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Egypt</w:t>
      </w:r>
      <w:r>
        <w:t xml:space="preserve"> </w:t>
      </w:r>
      <w:r>
        <w:t xml:space="preserve">Cairo</w:t>
      </w:r>
    </w:p>
    <w:bookmarkStart w:id="21" w:name="purchase-order"/>
    <w:p>
      <w:pPr>
        <w:pStyle w:val="Heading1"/>
      </w:pPr>
      <w:r>
        <w:t xml:space="preserve">PURCHASE ORDER</w:t>
      </w:r>
    </w:p>
    <w:bookmarkStart w:id="20" w:name="Xacee5a2e5517ff5ed47f46efbff1a3709413b78"/>
    <w:p>
      <w:pPr>
        <w:pStyle w:val="Heading2"/>
      </w:pPr>
      <w:r>
        <w:t xml:space="preserve">Firefighter Equipment &amp; Operational Services – Egypt Cairo</w:t>
      </w:r>
    </w:p>
    <w:p>
      <w:pPr>
        <w:pStyle w:val="FirstParagraph"/>
      </w:pPr>
      <w:r>
        <w:t xml:space="preserve">PO No. EGY-CAI-FF-2025-04782</w:t>
      </w:r>
    </w:p>
    <w:bookmarkEnd w:id="20"/>
    <w:bookmarkEnd w:id="21"/>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Egyptian Pound (EGP)</w:t>
      </w:r>
    </w:p>
    <w:p>
      <w:pPr>
        <w:pStyle w:val="BodyText"/>
      </w:pPr>
      <w:r>
        <w:rPr>
          <w:bCs/>
          <w:b/>
        </w:rPr>
        <w:t xml:space="preserve">Delivery Location:</w:t>
      </w:r>
      <w:r>
        <w:br/>
      </w:r>
      <w:r>
        <w:t xml:space="preserve">Cairo Fire Department Headquarters</w:t>
      </w:r>
      <w:r>
        <w:br/>
      </w:r>
      <w:r>
        <w:t xml:space="preserve">12 El-Nasr Street, Dokki District</w:t>
      </w:r>
      <w:r>
        <w:br/>
      </w:r>
      <w:r>
        <w:t xml:space="preserve">Giza Governorate, Cairo, Egypt</w:t>
      </w:r>
      <w:r>
        <w:br/>
      </w:r>
      <w:r>
        <w:t xml:space="preserve">Postal Code: 12611</w:t>
      </w:r>
    </w:p>
    <w:p>
      <w:pPr>
        <w:pStyle w:val="BodyText"/>
      </w:pPr>
      <w:r>
        <w:rPr>
          <w:bCs/>
          <w:b/>
        </w:rPr>
        <w:t xml:space="preserve">Requested By:</w:t>
      </w:r>
      <w:r>
        <w:br/>
      </w:r>
      <w:r>
        <w:t xml:space="preserve">Cairo Metropolitan Fire &amp; Rescue Authority</w:t>
      </w:r>
      <w:r>
        <w:br/>
      </w:r>
      <w:r>
        <w:t xml:space="preserve">Attn: Chief Inspector Mahmoud El-Sayed</w:t>
      </w:r>
      <w:r>
        <w:br/>
      </w:r>
      <w:r>
        <w:t xml:space="preserve">Phone: +20 2 2735 4410</w:t>
      </w:r>
      <w:r>
        <w:br/>
      </w:r>
      <w:r>
        <w:t xml:space="preserve">Email: procurement@cairofire.gov.eg</w:t>
      </w:r>
    </w:p>
    <w:p>
      <w:pPr>
        <w:pStyle w:val="BodyText"/>
      </w:pPr>
      <w:r>
        <w:t xml:space="preserve">1.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NileGuard Fire Safety &amp; Industrial Equipment Co. Ltd.</w:t>
            </w:r>
          </w:p>
        </w:tc>
      </w:tr>
      <w:tr>
        <w:tc>
          <w:tcPr/>
          <w:p>
            <w:pPr>
              <w:pStyle w:val="Compact"/>
              <w:jc w:val="left"/>
            </w:pPr>
            <w:r>
              <w:t xml:space="preserve">Address</w:t>
            </w:r>
          </w:p>
        </w:tc>
        <w:tc>
          <w:tcPr/>
          <w:p>
            <w:pPr>
              <w:pStyle w:val="Compact"/>
              <w:jc w:val="left"/>
            </w:pPr>
            <w:r>
              <w:t xml:space="preserve">48 Industrial Zone, 10th of Ramadan City, Sharqia Governorate, Egypt</w:t>
            </w:r>
          </w:p>
        </w:tc>
      </w:tr>
      <w:tr>
        <w:tc>
          <w:tcPr/>
          <w:p>
            <w:pPr>
              <w:pStyle w:val="Compact"/>
              <w:jc w:val="left"/>
            </w:pPr>
            <w:r>
              <w:t xml:space="preserve">Tax Registration No.</w:t>
            </w:r>
          </w:p>
        </w:tc>
        <w:tc>
          <w:tcPr/>
          <w:p>
            <w:pPr>
              <w:pStyle w:val="Compact"/>
              <w:jc w:val="left"/>
            </w:pPr>
            <w:r>
              <w:t xml:space="preserve">EG-TR-2019-5583412</w:t>
            </w:r>
          </w:p>
        </w:tc>
      </w:tr>
      <w:tr>
        <w:tc>
          <w:tcPr/>
          <w:p>
            <w:pPr>
              <w:pStyle w:val="Compact"/>
              <w:jc w:val="left"/>
            </w:pPr>
            <w:r>
              <w:t xml:space="preserve">Contact Person</w:t>
            </w:r>
          </w:p>
        </w:tc>
        <w:tc>
          <w:tcPr/>
          <w:p>
            <w:pPr>
              <w:pStyle w:val="Compact"/>
              <w:jc w:val="left"/>
            </w:pPr>
            <w:r>
              <w:t xml:space="preserve">Eng. Hanaa Fathy – Procurement Manager</w:t>
            </w:r>
          </w:p>
        </w:tc>
      </w:tr>
      <w:tr>
        <w:tc>
          <w:tcPr/>
          <w:p>
            <w:pPr>
              <w:pStyle w:val="Compact"/>
              <w:jc w:val="left"/>
            </w:pPr>
            <w:r>
              <w:t xml:space="preserve">Phone / Email</w:t>
            </w:r>
          </w:p>
        </w:tc>
        <w:tc>
          <w:tcPr/>
          <w:p>
            <w:pPr>
              <w:pStyle w:val="Compact"/>
              <w:jc w:val="left"/>
            </w:pPr>
            <w:r>
              <w:t xml:space="preserve">+20 100 554 7721 / sales@nileguardfire.com.eg</w:t>
            </w:r>
          </w:p>
        </w:tc>
      </w:tr>
    </w:tbl>
    <w:p>
      <w:pPr>
        <w:pStyle w:val="BodyText"/>
      </w:pPr>
      <w:r>
        <w:t xml:space="preserve">2. DESCRIPTION OF FIREFIGHTER ITEMS AND SERVICES</w:t>
      </w:r>
    </w:p>
    <w:p>
      <w:pPr>
        <w:pStyle w:val="BodyText"/>
      </w:pPr>
      <w:r>
        <w:t xml:space="preserve">This Purchase Order is issued by the Cairo Metropolitan Fire &amp; Rescue Authority to procure essential firefighter equipment, protective gear, and operational support services required for the deployment and maintenance of active-duty firefighters stationed across the Cairo metropolitan area, including the districts of Dokki, Maadi, Heliopolis, Nasr City, and the Giza border zones. All items listed below must comply with the Egyptian Civil Defense Standards (ECS-FF-2023) and the International Firefighter Safety Regulations (NFPA 1971 / NFPA 1977 equivalents as adopted by the Egyptian Ministry of Interior).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Firefighter Turnout Gear – Full Set (Jacket, Trousers, Coat, Balaclava), NFPA 1971 compliant, heat-resistant up to 350°C, rated for structural firefighting operations in Cairo urban environments</w:t>
            </w:r>
          </w:p>
        </w:tc>
        <w:tc>
          <w:tcPr/>
          <w:p>
            <w:pPr>
              <w:pStyle w:val="Compact"/>
              <w:jc w:val="left"/>
            </w:pPr>
            <w:r>
              <w:t xml:space="preserve">120 sets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Self-Contained Breathing Apparatus (SCBA) – 30-minute air supply, 300-bar composite cylinder, with full-face mask and harness, suitable for high-temperature structural fires in Cairo residential and commercial buildings</w:t>
            </w:r>
          </w:p>
        </w:tc>
        <w:tc>
          <w:tcPr/>
          <w:p>
            <w:pPr>
              <w:pStyle w:val="Compact"/>
              <w:jc w:val="left"/>
            </w:pPr>
            <w:r>
              <w:t xml:space="preserve">80 units</w:t>
            </w:r>
          </w:p>
        </w:tc>
        <w:tc>
          <w:tcPr/>
          <w:p>
            <w:pPr>
              <w:pStyle w:val="Compact"/>
              <w:jc w:val="left"/>
            </w:pPr>
            <w:r>
              <w:t xml:space="preserve">42,000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Firefighter Helmet – Type I, with face shield, chin strap, and radio mount, impact-rated, designed for the climatic conditions of Egypt Cairo (high ambient temperatures, dust, and sand exposure)</w:t>
            </w:r>
          </w:p>
        </w:tc>
        <w:tc>
          <w:tcPr/>
          <w:p>
            <w:pPr>
              <w:pStyle w:val="Compact"/>
              <w:jc w:val="left"/>
            </w:pPr>
            <w:r>
              <w:t xml:space="preserve">120 units</w:t>
            </w:r>
          </w:p>
        </w:tc>
        <w:tc>
          <w:tcPr/>
          <w:p>
            <w:pPr>
              <w:pStyle w:val="Compact"/>
              <w:jc w:val="left"/>
            </w:pPr>
            <w:r>
              <w:t xml:space="preserve">3,200</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Firefighter Safety Boots – 8-inch, metatarsal guard, heat-resistant sole, waterproof, slip-resistant, compliant with Egyptian occupational safety standards for firefighters working in Cairo's narrow alleyways and multi-story structures</w:t>
            </w:r>
          </w:p>
        </w:tc>
        <w:tc>
          <w:tcPr/>
          <w:p>
            <w:pPr>
              <w:pStyle w:val="Compact"/>
              <w:jc w:val="left"/>
            </w:pPr>
            <w:r>
              <w:t xml:space="preserve">120 pairs</w:t>
            </w:r>
          </w:p>
        </w:tc>
        <w:tc>
          <w:tcPr/>
          <w:p>
            <w:pPr>
              <w:pStyle w:val="Compact"/>
              <w:jc w:val="left"/>
            </w:pPr>
            <w:r>
              <w:t xml:space="preserve">4,800</w:t>
            </w:r>
          </w:p>
        </w:tc>
        <w:tc>
          <w:tcPr/>
          <w:p>
            <w:pPr>
              <w:pStyle w:val="Compact"/>
              <w:jc w:val="left"/>
            </w:pPr>
            <w:r>
              <w:t xml:space="preserve">576,000</w:t>
            </w:r>
          </w:p>
        </w:tc>
      </w:tr>
      <w:tr>
        <w:tc>
          <w:tcPr/>
          <w:p>
            <w:pPr>
              <w:pStyle w:val="Compact"/>
              <w:jc w:val="left"/>
            </w:pPr>
            <w:r>
              <w:t xml:space="preserve">05</w:t>
            </w:r>
          </w:p>
        </w:tc>
        <w:tc>
          <w:tcPr/>
          <w:p>
            <w:pPr>
              <w:pStyle w:val="Compact"/>
              <w:jc w:val="left"/>
            </w:pPr>
            <w:r>
              <w:t xml:space="preserve">Firefighter Gloves – Kevlar-lined, heat-resistant to 260°C, with touchscreen-compatible fingertips for use with digital incident management systems deployed by Cairo Fire Department</w:t>
            </w:r>
          </w:p>
        </w:tc>
        <w:tc>
          <w:tcPr/>
          <w:p>
            <w:pPr>
              <w:pStyle w:val="Compact"/>
              <w:jc w:val="left"/>
            </w:pPr>
            <w:r>
              <w:t xml:space="preserve">240 pairs</w:t>
            </w:r>
          </w:p>
        </w:tc>
        <w:tc>
          <w:tcPr/>
          <w:p>
            <w:pPr>
              <w:pStyle w:val="Compact"/>
              <w:jc w:val="left"/>
            </w:pPr>
            <w:r>
              <w:t xml:space="preserve">1,150</w:t>
            </w:r>
          </w:p>
        </w:tc>
        <w:tc>
          <w:tcPr/>
          <w:p>
            <w:pPr>
              <w:pStyle w:val="Compact"/>
              <w:jc w:val="left"/>
            </w:pPr>
            <w:r>
              <w:t xml:space="preserve">276,000</w:t>
            </w:r>
          </w:p>
        </w:tc>
      </w:tr>
      <w:tr>
        <w:tc>
          <w:tcPr/>
          <w:p>
            <w:pPr>
              <w:pStyle w:val="Compact"/>
              <w:jc w:val="left"/>
            </w:pPr>
            <w:r>
              <w:t xml:space="preserve">06</w:t>
            </w:r>
          </w:p>
        </w:tc>
        <w:tc>
          <w:tcPr/>
          <w:p>
            <w:pPr>
              <w:pStyle w:val="Compact"/>
              <w:jc w:val="left"/>
            </w:pPr>
            <w:r>
              <w:t xml:space="preserve">Firefighter Hydraulic Rescue Tool Set (Jaws of Life) – 40-ton cutter, 60-ton spreader, 120-ton ram, for vehicle extrication operations on Cairo highways (Corniche El-Nil, Desert Road, Cairo-Alexandria Ring Road)</w:t>
            </w:r>
          </w:p>
        </w:tc>
        <w:tc>
          <w:tcPr/>
          <w:p>
            <w:pPr>
              <w:pStyle w:val="Compact"/>
              <w:jc w:val="left"/>
            </w:pPr>
            <w:r>
              <w:t xml:space="preserve">10 sets</w:t>
            </w:r>
          </w:p>
        </w:tc>
        <w:tc>
          <w:tcPr/>
          <w:p>
            <w:pPr>
              <w:pStyle w:val="Compact"/>
              <w:jc w:val="left"/>
            </w:pPr>
            <w:r>
              <w:t xml:space="preserve">285,000</w:t>
            </w:r>
          </w:p>
        </w:tc>
        <w:tc>
          <w:tcPr/>
          <w:p>
            <w:pPr>
              <w:pStyle w:val="Compact"/>
              <w:jc w:val="left"/>
            </w:pPr>
            <w:r>
              <w:t xml:space="preserve">2,850,000</w:t>
            </w:r>
          </w:p>
        </w:tc>
      </w:tr>
      <w:tr>
        <w:tc>
          <w:tcPr/>
          <w:p>
            <w:pPr>
              <w:pStyle w:val="Compact"/>
              <w:jc w:val="left"/>
            </w:pPr>
            <w:r>
              <w:t xml:space="preserve">07</w:t>
            </w:r>
          </w:p>
        </w:tc>
        <w:tc>
          <w:tcPr/>
          <w:p>
            <w:pPr>
              <w:pStyle w:val="Compact"/>
              <w:jc w:val="left"/>
            </w:pPr>
            <w:r>
              <w:t xml:space="preserve">Firefighter Thermal Imaging Camera – 640×480 resolution, 320°C range, IP67 rated, for locating victims in smoke-filled structures common in Cairo's dense urban fabric</w:t>
            </w:r>
          </w:p>
        </w:tc>
        <w:tc>
          <w:tcPr/>
          <w:p>
            <w:pPr>
              <w:pStyle w:val="Compact"/>
              <w:jc w:val="left"/>
            </w:pPr>
            <w:r>
              <w:t xml:space="preserve">25 units</w:t>
            </w:r>
          </w:p>
        </w:tc>
        <w:tc>
          <w:tcPr/>
          <w:p>
            <w:pPr>
              <w:pStyle w:val="Compact"/>
              <w:jc w:val="left"/>
            </w:pPr>
            <w:r>
              <w:t xml:space="preserve">38,000</w:t>
            </w:r>
          </w:p>
        </w:tc>
        <w:tc>
          <w:tcPr/>
          <w:p>
            <w:pPr>
              <w:pStyle w:val="Compact"/>
              <w:jc w:val="left"/>
            </w:pPr>
            <w:r>
              <w:t xml:space="preserve">950,000</w:t>
            </w:r>
          </w:p>
        </w:tc>
      </w:tr>
      <w:tr>
        <w:tc>
          <w:tcPr/>
          <w:p>
            <w:pPr>
              <w:pStyle w:val="Compact"/>
              <w:jc w:val="left"/>
            </w:pPr>
            <w:r>
              <w:t xml:space="preserve">08</w:t>
            </w:r>
          </w:p>
        </w:tc>
        <w:tc>
          <w:tcPr/>
          <w:p>
            <w:pPr>
              <w:pStyle w:val="Compact"/>
              <w:jc w:val="left"/>
            </w:pPr>
            <w:r>
              <w:t xml:space="preserve">Annual Preventive Maintenance &amp; Calibration Service for all SCBA units and hydraulic rescue tools deployed at Cairo fire stations (12 stations)</w:t>
            </w:r>
          </w:p>
        </w:tc>
        <w:tc>
          <w:tcPr/>
          <w:p>
            <w:pPr>
              <w:pStyle w:val="Compact"/>
              <w:jc w:val="left"/>
            </w:pPr>
            <w:r>
              <w:t xml:space="preserve">12 stations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09</w:t>
            </w:r>
          </w:p>
        </w:tc>
        <w:tc>
          <w:tcPr/>
          <w:p>
            <w:pPr>
              <w:pStyle w:val="Compact"/>
              <w:jc w:val="left"/>
            </w:pPr>
            <w:r>
              <w:t xml:space="preserve">Firefighter Training Program – 40-hour intensive course on structural firefighting, hazardous material response, and high-rise rescue, conducted at the Cairo Fire Academy, Giza, for 60 active-duty firefighters</w:t>
            </w:r>
          </w:p>
        </w:tc>
        <w:tc>
          <w:tcPr/>
          <w:p>
            <w:pPr>
              <w:pStyle w:val="Compact"/>
              <w:jc w:val="left"/>
            </w:pPr>
            <w:r>
              <w:t xml:space="preserve">60 firefighters</w:t>
            </w:r>
          </w:p>
        </w:tc>
        <w:tc>
          <w:tcPr/>
          <w:p>
            <w:pPr>
              <w:pStyle w:val="Compact"/>
              <w:jc w:val="left"/>
            </w:pPr>
            <w:r>
              <w:t xml:space="preserve">12,500</w:t>
            </w:r>
          </w:p>
        </w:tc>
        <w:tc>
          <w:tcPr/>
          <w:p>
            <w:pPr>
              <w:pStyle w:val="Compact"/>
              <w:jc w:val="left"/>
            </w:pPr>
            <w:r>
              <w:t xml:space="preserve">750,000</w:t>
            </w:r>
          </w:p>
        </w:tc>
      </w:tr>
      <w:tr>
        <w:tc>
          <w:tcPr>
            <w:gridSpan w:val="4"/>
          </w:tcPr>
          <w:p>
            <w:pPr>
              <w:pStyle w:val="Compact"/>
              <w:jc w:val="left"/>
            </w:pPr>
            <w:r>
              <w:t xml:space="preserve">GRAND TOTAL (EGP)</w:t>
            </w:r>
          </w:p>
        </w:tc>
        <w:tc>
          <w:tcPr/>
          <w:p>
            <w:pPr>
              <w:pStyle w:val="Compact"/>
              <w:jc w:val="left"/>
            </w:pPr>
            <w:r>
              <w:t xml:space="preserve">12,506,000</w:t>
            </w:r>
          </w:p>
        </w:tc>
      </w:tr>
      <w:tr>
        <w:tc>
          <w:tcPr>
            <w:gridSpan w:val="4"/>
          </w:tcPr>
          <w:p>
            <w:pPr>
              <w:pStyle w:val="Compact"/>
              <w:jc w:val="left"/>
            </w:pPr>
            <w:r>
              <w:t xml:space="preserve">VAT (14% – Egyptian Tax Authority)</w:t>
            </w:r>
          </w:p>
        </w:tc>
        <w:tc>
          <w:tcPr/>
          <w:p>
            <w:pPr>
              <w:pStyle w:val="Compact"/>
              <w:jc w:val="left"/>
            </w:pPr>
            <w:r>
              <w:t xml:space="preserve">1,750,840</w:t>
            </w:r>
          </w:p>
        </w:tc>
      </w:tr>
      <w:tr>
        <w:tc>
          <w:tcPr>
            <w:gridSpan w:val="4"/>
          </w:tcPr>
          <w:p>
            <w:pPr>
              <w:pStyle w:val="Compact"/>
              <w:jc w:val="left"/>
            </w:pPr>
            <w:r>
              <w:t xml:space="preserve">TOTAL AMOUNT DUE (EGP)</w:t>
            </w:r>
          </w:p>
        </w:tc>
        <w:tc>
          <w:tcPr/>
          <w:p>
            <w:pPr>
              <w:pStyle w:val="Compact"/>
              <w:jc w:val="left"/>
            </w:pPr>
            <w:r>
              <w:t xml:space="preserve">14,256,840</w:t>
            </w:r>
          </w:p>
        </w:tc>
      </w:tr>
    </w:tbl>
    <w:p>
      <w:pPr>
        <w:pStyle w:val="BodyText"/>
      </w:pPr>
      <w:r>
        <w:t xml:space="preserve">3. TERMS AND CONDITIONS</w:t>
      </w:r>
    </w:p>
    <w:p>
      <w:pPr>
        <w:numPr>
          <w:ilvl w:val="0"/>
          <w:numId w:val="1001"/>
        </w:numPr>
        <w:pStyle w:val="Compact"/>
      </w:pPr>
      <w:r>
        <w:rPr>
          <w:bCs/>
          <w:b/>
        </w:rPr>
        <w:t xml:space="preserve">Delivery:</w:t>
      </w:r>
      <w:r>
        <w:t xml:space="preserve"> </w:t>
      </w:r>
      <w:r>
        <w:t xml:space="preserve">All firefighter equipment shall be delivered to the Cairo Fire Department Headquarters, Dokki District, Cairo, Egypt, no later than 45 calendar days from the date of this Purchase Order. Delivery must occur between 08:00 and 16:00 EET (Egypt Standard Time) to avoid disruption to active firefighting operations.</w:t>
      </w:r>
    </w:p>
    <w:p>
      <w:pPr>
        <w:numPr>
          <w:ilvl w:val="0"/>
          <w:numId w:val="1001"/>
        </w:numPr>
        <w:pStyle w:val="Compact"/>
      </w:pPr>
      <w:r>
        <w:rPr>
          <w:bCs/>
          <w:b/>
        </w:rPr>
        <w:t xml:space="preserve">Quality Assurance:</w:t>
      </w:r>
      <w:r>
        <w:t xml:space="preserve"> </w:t>
      </w:r>
      <w:r>
        <w:t xml:space="preserve">Every item of firefighter gear must carry a certificate of conformity issued by the Egyptian Standards and Metrology Organization (ESMO) and, where applicable, a valid NFPA or EN certification. The supplier shall provide a 24-month warranty on all equipment from the date of acceptance in Cairo.</w:t>
      </w:r>
    </w:p>
    <w:p>
      <w:pPr>
        <w:numPr>
          <w:ilvl w:val="0"/>
          <w:numId w:val="1001"/>
        </w:numPr>
        <w:pStyle w:val="Compact"/>
      </w:pPr>
      <w:r>
        <w:rPr>
          <w:bCs/>
          <w:b/>
        </w:rPr>
        <w:t xml:space="preserve">Payment Terms:</w:t>
      </w:r>
      <w:r>
        <w:t xml:space="preserve"> </w:t>
      </w:r>
      <w:r>
        <w:t xml:space="preserve">Payment shall be made in three installments: 30% upon signing of this Purchase Order, 50% upon delivery and inspection of all firefighter items at the Cairo receiving warehouse, and 20% upon successful completion of the training program and final acceptance sign-off by Chief Inspector El-Sayed.</w:t>
      </w:r>
    </w:p>
    <w:p>
      <w:pPr>
        <w:numPr>
          <w:ilvl w:val="0"/>
          <w:numId w:val="1001"/>
        </w:numPr>
        <w:pStyle w:val="Compact"/>
      </w:pPr>
      <w:r>
        <w:rPr>
          <w:bCs/>
          <w:b/>
        </w:rPr>
        <w:t xml:space="preserve">Compliance with Egyptian Law:</w:t>
      </w:r>
      <w:r>
        <w:t xml:space="preserve"> </w:t>
      </w:r>
      <w:r>
        <w:t xml:space="preserve">This Purchase Order is governed by the laws of the Arab Republic of Egypt. Any disputes arising from the procurement of these firefighter supplies shall be resolved through the Egyptian Arbitration Center in Cairo. The supplier acknowledges that all equipment is intended for use by licensed firefighters operating under the authority of the Cairo Metropolitan Fire &amp; Rescue Department.</w:t>
      </w:r>
    </w:p>
    <w:p>
      <w:pPr>
        <w:numPr>
          <w:ilvl w:val="0"/>
          <w:numId w:val="1001"/>
        </w:numPr>
        <w:pStyle w:val="Compact"/>
      </w:pPr>
      <w:r>
        <w:rPr>
          <w:bCs/>
          <w:b/>
        </w:rPr>
        <w:t xml:space="preserve">Inspection &amp; Rejection:</w:t>
      </w:r>
      <w:r>
        <w:t xml:space="preserve"> </w:t>
      </w:r>
      <w:r>
        <w:t xml:space="preserve">The Cairo Fire Department reserves the right to inspect and test all delivered firefighter equipment within 10 business days of arrival. Any item found non-compliant with the specifications stated herein shall be rejected at the supplier's expense and replaced within 15 business days.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Cairo region, government-mandated closures, or supply chain disruptions. Affected parties must notify the other in writing within 48 hours.</w:t>
      </w:r>
    </w:p>
    <w:p>
      <w:pPr>
        <w:numPr>
          <w:ilvl w:val="0"/>
          <w:numId w:val="1001"/>
        </w:numPr>
        <w:pStyle w:val="Compact"/>
      </w:pPr>
      <w:r>
        <w:rPr>
          <w:bCs/>
          <w:b/>
        </w:rPr>
        <w:t xml:space="preserve">Confidentiality:</w:t>
      </w:r>
      <w:r>
        <w:t xml:space="preserve"> </w:t>
      </w:r>
      <w:r>
        <w:t xml:space="preserve">All operational details regarding the deployment of firefighters and the location of fire stations in Egypt Cairo shall be treated as confidential and shall not be disclosed to third parties without written authorization from the Cairo Metropolitan Fire &amp; Rescue Authority.</w:t>
      </w:r>
    </w:p>
    <w:p>
      <w:pPr>
        <w:pStyle w:val="FirstParagraph"/>
      </w:pPr>
      <w:r>
        <w:rPr>
          <w:bCs/>
          <w:b/>
        </w:rPr>
        <w:t xml:space="preserve">NOTE:</w:t>
      </w:r>
      <w:r>
        <w:t xml:space="preserve"> </w:t>
      </w:r>
      <w:r>
        <w:t xml:space="preserve">This Purchase Order is specifically issued to support the ongoing modernization of firefighter capabilities in Egypt Cairo. All equipment must be suitable for the unique operational challenges faced by firefighters in the Cairo metropolitan area, including extreme summer temperatures exceeding 45°C, high dust and sand levels, dense urban construction with narrow access routes, and the presence of both modern high-rise structures and historic low-rise buildings in districts such as Old Cairo, Islamic Cairo, and the New Administrative Capital.</w:t>
      </w:r>
    </w:p>
    <w:p>
      <w:pPr>
        <w:pStyle w:val="BodyText"/>
      </w:pPr>
      <w:r>
        <w:t xml:space="preserve">4. AUTHORIZATION AND SIGNATURES</w:t>
      </w:r>
    </w:p>
    <w:p>
      <w:pPr>
        <w:pStyle w:val="BodyText"/>
      </w:pPr>
      <w:r>
        <w:rPr>
          <w:bCs/>
          <w:b/>
        </w:rPr>
        <w:t xml:space="preserve">For the Cairo Metropolitan Fire &amp; Rescue Authority (Buyer)</w:t>
      </w:r>
    </w:p>
    <w:p>
      <w:pPr>
        <w:pStyle w:val="BodyText"/>
      </w:pPr>
      <w:r>
        <w:t xml:space="preserve">Chief Inspector Mahmoud El-Sayed</w:t>
      </w:r>
      <w:r>
        <w:br/>
      </w:r>
      <w:r>
        <w:t xml:space="preserve">Head of Procurement &amp; Logistics</w:t>
      </w:r>
      <w:r>
        <w:br/>
      </w:r>
      <w:r>
        <w:t xml:space="preserve">Date: _______________</w:t>
      </w:r>
    </w:p>
    <w:p>
      <w:pPr>
        <w:pStyle w:val="BodyText"/>
      </w:pPr>
      <w:r>
        <w:rPr>
          <w:bCs/>
          <w:b/>
        </w:rPr>
        <w:t xml:space="preserve">For NileGuard Fire Safety &amp; Industrial Equipment Co. Ltd. (Supplier)</w:t>
      </w:r>
    </w:p>
    <w:p>
      <w:pPr>
        <w:pStyle w:val="BodyText"/>
      </w:pPr>
      <w:r>
        <w:t xml:space="preserve">Eng. Hanaa Fathy</w:t>
      </w:r>
      <w:r>
        <w:br/>
      </w:r>
      <w:r>
        <w:t xml:space="preserve">Procurement Manager</w:t>
      </w:r>
      <w:r>
        <w:br/>
      </w:r>
      <w:r>
        <w:t xml:space="preserve">Date: _______________</w:t>
      </w:r>
    </w:p>
    <w:p>
      <w:pPr>
        <w:pStyle w:val="BodyText"/>
      </w:pPr>
      <w:r>
        <w:t xml:space="preserve">This Purchase Order (PO No. EGY-CAI-FF-2025-04782) is an official document of the Cairo Metropolitan Fire &amp; Rescue Authority, Arab Republic of Egypt. It is issued for the procurement of firefighter equipment and services exclusively for use within the Egypt Cairo metropolitan fire district. Unauthorized reproduction or distribution of this document is prohibited under Egyptian Law No. 175 of 2018 on Government Procurement.</w:t>
      </w:r>
    </w:p>
    <w:p>
      <w:pPr>
        <w:pStyle w:val="BodyText"/>
      </w:pPr>
      <w:r>
        <w:t xml:space="preserve">Document Version: 1.0 | Generated: 14 June 2025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Egypt Cairo</dc:title>
  <dc:creator/>
  <dc:language>en</dc:language>
  <cp:keywords/>
  <dcterms:created xsi:type="dcterms:W3CDTF">2026-10-10T02:45:56Z</dcterms:created>
  <dcterms:modified xsi:type="dcterms:W3CDTF">2026-10-10T02:45:56Z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