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Accra Fire and Rescue Services Division, Republic of Ghana</w:t>
      </w:r>
    </w:p>
    <w:p>
      <w:pPr>
        <w:pStyle w:val="BodyText"/>
      </w:pPr>
      <w:r>
        <w:t xml:space="preserve">Ministry of Interior &amp; Security | P.O. Box 1234, Accra, Ghana</w:t>
      </w:r>
    </w:p>
    <w:bookmarkEnd w:id="20"/>
    <w:p>
      <w:pPr>
        <w:pStyle w:val="BodyText"/>
      </w:pPr>
      <w:r>
        <w:rPr>
          <w:bCs/>
          <w:b/>
        </w:rPr>
        <w:t xml:space="preserve">Purchase Order No.:</w:t>
      </w:r>
      <w:r>
        <w:t xml:space="preserve"> </w:t>
      </w:r>
      <w:r>
        <w:t xml:space="preserve">AFRS/GH/2025/0047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Supplier:</w:t>
      </w:r>
      <w:r>
        <w:t xml:space="preserve"> </w:t>
      </w:r>
      <w:r>
        <w:t xml:space="preserve">Global Safety Equipment Ltd.</w:t>
      </w:r>
      <w:r>
        <w:br/>
      </w:r>
      <w:r>
        <w:rPr>
          <w:bCs/>
          <w:b/>
        </w:rPr>
        <w:t xml:space="preserve">Supplier Address:</w:t>
      </w:r>
      <w:r>
        <w:t xml:space="preserve"> </w:t>
      </w:r>
      <w:r>
        <w:t xml:space="preserve">45 Industrial Avenue, Tema, Ghana</w:t>
      </w:r>
      <w:r>
        <w:br/>
      </w:r>
      <w:r>
        <w:rPr>
          <w:bCs/>
          <w:b/>
        </w:rPr>
        <w:t xml:space="preserve">Supplier Contact:</w:t>
      </w:r>
      <w:r>
        <w:t xml:space="preserve"> </w:t>
      </w:r>
      <w:r>
        <w:t xml:space="preserve">procurement@globalsafetygh.com</w:t>
      </w:r>
    </w:p>
    <w:bookmarkStart w:id="21" w:name="purpose-and-scope-of-this-purchase-order"/>
    <w:p>
      <w:pPr>
        <w:pStyle w:val="Heading2"/>
      </w:pPr>
      <w:r>
        <w:t xml:space="preserve">1. Purpose and Scope of This Purchase Order</w:t>
      </w:r>
    </w:p>
    <w:p>
      <w:pPr>
        <w:pStyle w:val="FirstParagraph"/>
      </w:pPr>
      <w:r>
        <w:t xml:space="preserve">This Purchase Order is issued by the Accra Fire and Rescue Services Division to procure essential</w:t>
      </w:r>
      <w:r>
        <w:t xml:space="preserve"> </w:t>
      </w:r>
      <w:r>
        <w:t xml:space="preserve">Firefighter</w:t>
      </w:r>
      <w:r>
        <w:t xml:space="preserve"> </w:t>
      </w:r>
      <w:r>
        <w:t xml:space="preserve">personal protective equipment, operational gear, and support supplies required for the deployment and daily operations of</w:t>
      </w:r>
      <w:r>
        <w:t xml:space="preserve"> </w:t>
      </w:r>
      <w:r>
        <w:t xml:space="preserve">Firefighter</w:t>
      </w:r>
      <w:r>
        <w:t xml:space="preserve"> </w:t>
      </w:r>
      <w:r>
        <w:t xml:space="preserve">personnel across the Greater Accra Region. The procurement is intended to ensure that every</w:t>
      </w:r>
      <w:r>
        <w:t xml:space="preserve"> </w:t>
      </w:r>
      <w:r>
        <w:t xml:space="preserve">Firefighter</w:t>
      </w:r>
      <w:r>
        <w:t xml:space="preserve"> </w:t>
      </w:r>
      <w:r>
        <w:t xml:space="preserve">stationed in</w:t>
      </w:r>
      <w:r>
        <w:t xml:space="preserve"> </w:t>
      </w:r>
      <w:r>
        <w:t xml:space="preserve">Ghana Accra</w:t>
      </w:r>
      <w:r>
        <w:t xml:space="preserve"> </w:t>
      </w:r>
      <w:r>
        <w:t xml:space="preserve">is equipped with internationally certified protective gear that meets the stringent safety standards mandated by the Ghana Standards Authority and the National Fire Service of Ghana. This Purchase Order covers a comprehensive range of items including structural firefighting suits, self-contained breathing apparatus (SCBA), helmets, gloves, boots, and associated maintenance kits, all of which are critical to the safety and operational effectiveness of</w:t>
      </w:r>
      <w:r>
        <w:t xml:space="preserve"> </w:t>
      </w:r>
      <w:r>
        <w:t xml:space="preserve">Firefighter</w:t>
      </w:r>
      <w:r>
        <w:t xml:space="preserve"> </w:t>
      </w:r>
      <w:r>
        <w:t xml:space="preserve">units responding to incidents in</w:t>
      </w:r>
      <w:r>
        <w:t xml:space="preserve"> </w:t>
      </w:r>
      <w:r>
        <w:t xml:space="preserve">Ghana Accra</w:t>
      </w:r>
      <w:r>
        <w:t xml:space="preserve">.</w:t>
      </w:r>
    </w:p>
    <w:bookmarkEnd w:id="21"/>
    <w:bookmarkStart w:id="22" w:name="itemized-purchase-order-schedule"/>
    <w:p>
      <w:pPr>
        <w:pStyle w:val="Heading2"/>
      </w:pPr>
      <w:r>
        <w:t xml:space="preserve">2.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Structural Firefighter Turnout Suit (Coat &amp; Trousers)</w:t>
            </w:r>
          </w:p>
        </w:tc>
        <w:tc>
          <w:tcPr/>
          <w:p>
            <w:pPr>
              <w:pStyle w:val="Compact"/>
              <w:jc w:val="left"/>
            </w:pPr>
            <w:r>
              <w:t xml:space="preserve">EN 469 / NFPA 2112, 3-Layer, Flame Retardant</w:t>
            </w:r>
          </w:p>
        </w:tc>
        <w:tc>
          <w:tcPr/>
          <w:p>
            <w:pPr>
              <w:pStyle w:val="Compact"/>
              <w:jc w:val="left"/>
            </w:pPr>
            <w:r>
              <w:t xml:space="preserve">250</w:t>
            </w:r>
          </w:p>
        </w:tc>
        <w:tc>
          <w:tcPr/>
          <w:p>
            <w:pPr>
              <w:pStyle w:val="Compact"/>
              <w:jc w:val="left"/>
            </w:pPr>
            <w:r>
              <w:t xml:space="preserve">4,850.00</w:t>
            </w:r>
          </w:p>
        </w:tc>
        <w:tc>
          <w:tcPr/>
          <w:p>
            <w:pPr>
              <w:pStyle w:val="Compact"/>
              <w:jc w:val="left"/>
            </w:pPr>
            <w:r>
              <w:t xml:space="preserve">1,212,500.00</w:t>
            </w:r>
          </w:p>
        </w:tc>
      </w:tr>
      <w:tr>
        <w:tc>
          <w:tcPr/>
          <w:p>
            <w:pPr>
              <w:pStyle w:val="Compact"/>
              <w:jc w:val="left"/>
            </w:pPr>
            <w:r>
              <w:t xml:space="preserve">02</w:t>
            </w:r>
          </w:p>
        </w:tc>
        <w:tc>
          <w:tcPr/>
          <w:p>
            <w:pPr>
              <w:pStyle w:val="Compact"/>
              <w:jc w:val="left"/>
            </w:pPr>
            <w:r>
              <w:t xml:space="preserve">Firefighter Helmet with Face Shield</w:t>
            </w:r>
          </w:p>
        </w:tc>
        <w:tc>
          <w:tcPr/>
          <w:p>
            <w:pPr>
              <w:pStyle w:val="Compact"/>
              <w:jc w:val="left"/>
            </w:pPr>
            <w:r>
              <w:t xml:space="preserve">EN 443 / NFPA 1971, ABS Composite</w:t>
            </w:r>
          </w:p>
        </w:tc>
        <w:tc>
          <w:tcPr/>
          <w:p>
            <w:pPr>
              <w:pStyle w:val="Compact"/>
              <w:jc w:val="left"/>
            </w:pPr>
            <w:r>
              <w:t xml:space="preserve">250</w:t>
            </w:r>
          </w:p>
        </w:tc>
        <w:tc>
          <w:tcPr/>
          <w:p>
            <w:pPr>
              <w:pStyle w:val="Compact"/>
              <w:jc w:val="left"/>
            </w:pPr>
            <w:r>
              <w:t xml:space="preserve">1,200.00</w:t>
            </w:r>
          </w:p>
        </w:tc>
        <w:tc>
          <w:tcPr/>
          <w:p>
            <w:pPr>
              <w:pStyle w:val="Compact"/>
              <w:jc w:val="left"/>
            </w:pPr>
            <w:r>
              <w:t xml:space="preserve">300,000.00</w:t>
            </w:r>
          </w:p>
        </w:tc>
      </w:tr>
      <w:tr>
        <w:tc>
          <w:tcPr/>
          <w:p>
            <w:pPr>
              <w:pStyle w:val="Compact"/>
              <w:jc w:val="left"/>
            </w:pPr>
            <w:r>
              <w:t xml:space="preserve">03</w:t>
            </w:r>
          </w:p>
        </w:tc>
        <w:tc>
          <w:tcPr/>
          <w:p>
            <w:pPr>
              <w:pStyle w:val="Compact"/>
              <w:jc w:val="left"/>
            </w:pPr>
            <w:r>
              <w:t xml:space="preserve">Self-Contained Breathing Apparatus (SCBA) 30-min</w:t>
            </w:r>
          </w:p>
        </w:tc>
        <w:tc>
          <w:tcPr/>
          <w:p>
            <w:pPr>
              <w:pStyle w:val="Compact"/>
              <w:jc w:val="left"/>
            </w:pPr>
            <w:r>
              <w:t xml:space="preserve">EN 137 / NFPA 1981, 3000 PSI Cylinder</w:t>
            </w:r>
          </w:p>
        </w:tc>
        <w:tc>
          <w:tcPr/>
          <w:p>
            <w:pPr>
              <w:pStyle w:val="Compact"/>
              <w:jc w:val="left"/>
            </w:pPr>
            <w:r>
              <w:t xml:space="preserve">120</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04</w:t>
            </w:r>
          </w:p>
        </w:tc>
        <w:tc>
          <w:tcPr/>
          <w:p>
            <w:pPr>
              <w:pStyle w:val="Compact"/>
              <w:jc w:val="left"/>
            </w:pPr>
            <w:r>
              <w:t xml:space="preserve">Firefighter Protective Gloves (Heat Resistant to 350°C)</w:t>
            </w:r>
          </w:p>
        </w:tc>
        <w:tc>
          <w:tcPr/>
          <w:p>
            <w:pPr>
              <w:pStyle w:val="Compact"/>
              <w:jc w:val="left"/>
            </w:pPr>
            <w:r>
              <w:t xml:space="preserve">EN 407 / NFPA 1971, Kevlar-Lined</w:t>
            </w:r>
          </w:p>
        </w:tc>
        <w:tc>
          <w:tcPr/>
          <w:p>
            <w:pPr>
              <w:pStyle w:val="Compact"/>
              <w:jc w:val="left"/>
            </w:pPr>
            <w:r>
              <w:t xml:space="preserve">500</w:t>
            </w:r>
          </w:p>
        </w:tc>
        <w:tc>
          <w:tcPr/>
          <w:p>
            <w:pPr>
              <w:pStyle w:val="Compact"/>
              <w:jc w:val="left"/>
            </w:pPr>
            <w:r>
              <w:t xml:space="preserve">380.00</w:t>
            </w:r>
          </w:p>
        </w:tc>
        <w:tc>
          <w:tcPr/>
          <w:p>
            <w:pPr>
              <w:pStyle w:val="Compact"/>
              <w:jc w:val="left"/>
            </w:pPr>
            <w:r>
              <w:t xml:space="preserve">190,000.00</w:t>
            </w:r>
          </w:p>
        </w:tc>
      </w:tr>
      <w:tr>
        <w:tc>
          <w:tcPr/>
          <w:p>
            <w:pPr>
              <w:pStyle w:val="Compact"/>
              <w:jc w:val="left"/>
            </w:pPr>
            <w:r>
              <w:t xml:space="preserve">05</w:t>
            </w:r>
          </w:p>
        </w:tc>
        <w:tc>
          <w:tcPr/>
          <w:p>
            <w:pPr>
              <w:pStyle w:val="Compact"/>
              <w:jc w:val="left"/>
            </w:pPr>
            <w:r>
              <w:t xml:space="preserve">Firefighter Safety Boots (Metatarsal Guard, Steel Toe)</w:t>
            </w:r>
          </w:p>
        </w:tc>
        <w:tc>
          <w:tcPr/>
          <w:p>
            <w:pPr>
              <w:pStyle w:val="Compact"/>
              <w:jc w:val="left"/>
            </w:pPr>
            <w:r>
              <w:t xml:space="preserve">EN ISO 20345 S3 / NFPA 1971, 32 cm</w:t>
            </w:r>
          </w:p>
        </w:tc>
        <w:tc>
          <w:tcPr/>
          <w:p>
            <w:pPr>
              <w:pStyle w:val="Compact"/>
              <w:jc w:val="left"/>
            </w:pPr>
            <w:r>
              <w:t xml:space="preserve">250</w:t>
            </w:r>
          </w:p>
        </w:tc>
        <w:tc>
          <w:tcPr/>
          <w:p>
            <w:pPr>
              <w:pStyle w:val="Compact"/>
              <w:jc w:val="left"/>
            </w:pPr>
            <w:r>
              <w:t xml:space="preserve">2,100.00</w:t>
            </w:r>
          </w:p>
        </w:tc>
        <w:tc>
          <w:tcPr/>
          <w:p>
            <w:pPr>
              <w:pStyle w:val="Compact"/>
              <w:jc w:val="left"/>
            </w:pPr>
            <w:r>
              <w:t xml:space="preserve">525,000.00</w:t>
            </w:r>
          </w:p>
        </w:tc>
      </w:tr>
      <w:tr>
        <w:tc>
          <w:tcPr/>
          <w:p>
            <w:pPr>
              <w:pStyle w:val="Compact"/>
              <w:jc w:val="left"/>
            </w:pPr>
            <w:r>
              <w:t xml:space="preserve">06</w:t>
            </w:r>
          </w:p>
        </w:tc>
        <w:tc>
          <w:tcPr/>
          <w:p>
            <w:pPr>
              <w:pStyle w:val="Compact"/>
              <w:jc w:val="left"/>
            </w:pPr>
            <w:r>
              <w:t xml:space="preserve">Firefighter Proximity &amp; Thermal Imaging Camera Kit</w:t>
            </w:r>
          </w:p>
        </w:tc>
        <w:tc>
          <w:tcPr/>
          <w:p>
            <w:pPr>
              <w:pStyle w:val="Compact"/>
              <w:jc w:val="left"/>
            </w:pPr>
            <w:r>
              <w:t xml:space="preserve">MIL-STD-810G, IP67 Rated</w:t>
            </w:r>
          </w:p>
        </w:tc>
        <w:tc>
          <w:tcPr/>
          <w:p>
            <w:pPr>
              <w:pStyle w:val="Compact"/>
              <w:jc w:val="left"/>
            </w:pPr>
            <w:r>
              <w:t xml:space="preserve">40</w:t>
            </w:r>
          </w:p>
        </w:tc>
        <w:tc>
          <w:tcPr/>
          <w:p>
            <w:pPr>
              <w:pStyle w:val="Compact"/>
              <w:jc w:val="left"/>
            </w:pPr>
            <w:r>
              <w:t xml:space="preserve">32,000.00</w:t>
            </w:r>
          </w:p>
        </w:tc>
        <w:tc>
          <w:tcPr/>
          <w:p>
            <w:pPr>
              <w:pStyle w:val="Compact"/>
              <w:jc w:val="left"/>
            </w:pPr>
            <w:r>
              <w:t xml:space="preserve">1,280,000.00</w:t>
            </w:r>
          </w:p>
        </w:tc>
      </w:tr>
      <w:tr>
        <w:tc>
          <w:tcPr/>
          <w:p>
            <w:pPr>
              <w:pStyle w:val="Compact"/>
              <w:jc w:val="left"/>
            </w:pPr>
            <w:r>
              <w:t xml:space="preserve">07</w:t>
            </w:r>
          </w:p>
        </w:tc>
        <w:tc>
          <w:tcPr/>
          <w:p>
            <w:pPr>
              <w:pStyle w:val="Compact"/>
              <w:jc w:val="left"/>
            </w:pPr>
            <w:r>
              <w:t xml:space="preserve">Firefighter Hydrant &amp; Hose Coupling Repair Kit</w:t>
            </w:r>
          </w:p>
        </w:tc>
        <w:tc>
          <w:tcPr/>
          <w:p>
            <w:pPr>
              <w:pStyle w:val="Compact"/>
              <w:jc w:val="left"/>
            </w:pPr>
            <w:r>
              <w:t xml:space="preserve">BS 51 / ISO 1488, 65mm &amp; 110mm</w:t>
            </w:r>
          </w:p>
        </w:tc>
        <w:tc>
          <w:tcPr/>
          <w:p>
            <w:pPr>
              <w:pStyle w:val="Compact"/>
              <w:jc w:val="left"/>
            </w:pPr>
            <w:r>
              <w:t xml:space="preserve">80</w:t>
            </w:r>
          </w:p>
        </w:tc>
        <w:tc>
          <w:tcPr/>
          <w:p>
            <w:pPr>
              <w:pStyle w:val="Compact"/>
              <w:jc w:val="left"/>
            </w:pPr>
            <w:r>
              <w:t xml:space="preserve">1,450.00</w:t>
            </w:r>
          </w:p>
        </w:tc>
        <w:tc>
          <w:tcPr/>
          <w:p>
            <w:pPr>
              <w:pStyle w:val="Compact"/>
              <w:jc w:val="left"/>
            </w:pPr>
            <w:r>
              <w:t xml:space="preserve">116,000.00</w:t>
            </w:r>
          </w:p>
        </w:tc>
      </w:tr>
      <w:tr>
        <w:tc>
          <w:tcPr/>
          <w:p>
            <w:pPr>
              <w:pStyle w:val="Compact"/>
              <w:jc w:val="left"/>
            </w:pPr>
            <w:r>
              <w:t xml:space="preserve">08</w:t>
            </w:r>
          </w:p>
        </w:tc>
        <w:tc>
          <w:tcPr/>
          <w:p>
            <w:pPr>
              <w:pStyle w:val="Compact"/>
              <w:jc w:val="left"/>
            </w:pPr>
            <w:r>
              <w:t xml:space="preserve">Firefighter Training Dummies &amp; Simulated Fire Modules</w:t>
            </w:r>
          </w:p>
        </w:tc>
        <w:tc>
          <w:tcPr/>
          <w:p>
            <w:pPr>
              <w:pStyle w:val="Compact"/>
              <w:jc w:val="left"/>
            </w:pPr>
            <w:r>
              <w:t xml:space="preserve">Custom, Heat-Resistant to 800°C</w:t>
            </w:r>
          </w:p>
        </w:tc>
        <w:tc>
          <w:tcPr/>
          <w:p>
            <w:pPr>
              <w:pStyle w:val="Compact"/>
              <w:jc w:val="left"/>
            </w:pPr>
            <w:r>
              <w:t xml:space="preserve">15</w:t>
            </w:r>
          </w:p>
        </w:tc>
        <w:tc>
          <w:tcPr/>
          <w:p>
            <w:pPr>
              <w:pStyle w:val="Compact"/>
              <w:jc w:val="left"/>
            </w:pPr>
            <w:r>
              <w:t xml:space="preserve">45,000.00</w:t>
            </w:r>
          </w:p>
        </w:tc>
        <w:tc>
          <w:tcPr/>
          <w:p>
            <w:pPr>
              <w:pStyle w:val="Compact"/>
              <w:jc w:val="left"/>
            </w:pPr>
            <w:r>
              <w:t xml:space="preserve">675,000.00</w:t>
            </w:r>
          </w:p>
        </w:tc>
      </w:tr>
      <w:tr>
        <w:tc>
          <w:tcPr>
            <w:gridSpan w:val="5"/>
          </w:tcPr>
          <w:p>
            <w:pPr>
              <w:pStyle w:val="Compact"/>
              <w:jc w:val="right"/>
            </w:pPr>
            <w:r>
              <w:t xml:space="preserve">TOTAL PURCHASE ORDER VALUE:</w:t>
            </w:r>
          </w:p>
        </w:tc>
        <w:tc>
          <w:tcPr/>
          <w:p>
            <w:pPr>
              <w:pStyle w:val="Compact"/>
              <w:jc w:val="left"/>
            </w:pPr>
            <w:r>
              <w:t xml:space="preserve">6,518,500.00</w:t>
            </w:r>
          </w:p>
        </w:tc>
      </w:tr>
    </w:tbl>
    <w:bookmarkEnd w:id="22"/>
    <w:bookmarkStart w:id="23" w:name="delivery-and-logistics-to-ghana-accra"/>
    <w:p>
      <w:pPr>
        <w:pStyle w:val="Heading2"/>
      </w:pPr>
      <w:r>
        <w:t xml:space="preserve">3. Delivery and Logistics to Ghana Accra</w:t>
      </w:r>
    </w:p>
    <w:p>
      <w:pPr>
        <w:pStyle w:val="FirstParagraph"/>
      </w:pPr>
      <w:r>
        <w:t xml:space="preserve">All items specified in this Purchase Order shall be delivered to the Accra Fire and Rescue Services Division central depot located at 12 Independence Avenue, Accra, Ghana. The supplier is responsible for all transportation, customs clearance, and last-mile delivery within the</w:t>
      </w:r>
      <w:r>
        <w:t xml:space="preserve"> </w:t>
      </w:r>
      <w:r>
        <w:t xml:space="preserve">Ghana Accra</w:t>
      </w:r>
      <w:r>
        <w:t xml:space="preserve"> </w:t>
      </w:r>
      <w:r>
        <w:t xml:space="preserve">metropolitan area. Delivery must be completed no later than 30 August 2025. The supplier shall provide a detailed delivery schedule at least fourteen (14) calendar days prior to the expected arrival of each shipment. All</w:t>
      </w:r>
      <w:r>
        <w:t xml:space="preserve"> </w:t>
      </w:r>
      <w:r>
        <w:t xml:space="preserve">Firefighter</w:t>
      </w:r>
      <w:r>
        <w:t xml:space="preserve"> </w:t>
      </w:r>
      <w:r>
        <w:t xml:space="preserve">equipment must be packaged in accordance with international shipping standards and clearly labeled with the item number corresponding to this Purchase Order. Upon arrival in</w:t>
      </w:r>
      <w:r>
        <w:t xml:space="preserve"> </w:t>
      </w:r>
      <w:r>
        <w:t xml:space="preserve">Ghana Accra</w:t>
      </w:r>
      <w:r>
        <w:t xml:space="preserve">, a joint inspection team comprising representatives from the Fire and Rescue Services Division and the supplier shall verify the quantity, condition, and conformity of all delivered items against the specifications listed in Section 2 of this Purchase Order.</w:t>
      </w:r>
    </w:p>
    <w:bookmarkEnd w:id="23"/>
    <w:bookmarkStart w:id="24" w:name="payment-terms"/>
    <w:p>
      <w:pPr>
        <w:pStyle w:val="Heading2"/>
      </w:pPr>
      <w:r>
        <w:t xml:space="preserve">4. Payment Terms</w:t>
      </w:r>
    </w:p>
    <w:p>
      <w:pPr>
        <w:pStyle w:val="FirstParagraph"/>
      </w:pPr>
      <w:r>
        <w:t xml:space="preserve">Payment for this Purchase Order shall be made in accordance with the following schedule: (a) A mobilization advance of twenty-five percent (25%) of the total Purchase Order value, amounting to GHS 1,629,625.00, shall be remitted within ten (10) business days of the supplier's written acceptance of this Purchase Order. (b) A progress payment of fifty percent (50%), amounting to GHS 3,259,250.00, shall be due upon successful delivery and joint inspection of all items at the</w:t>
      </w:r>
      <w:r>
        <w:t xml:space="preserve"> </w:t>
      </w:r>
      <w:r>
        <w:t xml:space="preserve">Ghana Accra</w:t>
      </w:r>
      <w:r>
        <w:t xml:space="preserve"> </w:t>
      </w:r>
      <w:r>
        <w:t xml:space="preserve">depot. (c) The final balance of twenty-five percent (25%), amounting to GHS 1,629,625.00, shall be payable within thirty (30) days following the completion of a ninety-day performance and warranty verification period. All payments shall be made via bank transfer to the supplier's designated account in Ghana Cedis (GHS). Late payments shall attract interest at the rate of 2% per month as stipulated under Ghanaian commercial law.</w:t>
      </w:r>
    </w:p>
    <w:bookmarkEnd w:id="24"/>
    <w:bookmarkStart w:id="25" w:name="quality-assurance-and-warranty"/>
    <w:p>
      <w:pPr>
        <w:pStyle w:val="Heading2"/>
      </w:pPr>
      <w:r>
        <w:t xml:space="preserve">5. Quality Assurance and Warranty</w:t>
      </w:r>
    </w:p>
    <w:p>
      <w:pPr>
        <w:pStyle w:val="FirstParagraph"/>
      </w:pPr>
      <w:r>
        <w:t xml:space="preserve">The supplier warrants that all</w:t>
      </w:r>
      <w:r>
        <w:t xml:space="preserve"> </w:t>
      </w:r>
      <w:r>
        <w:t xml:space="preserve">Firefighter</w:t>
      </w:r>
      <w:r>
        <w:t xml:space="preserve"> </w:t>
      </w:r>
      <w:r>
        <w:t xml:space="preserve">equipment supplied under this Purchase Order shall be new, unused, and free from defects in materials and workmanship. Each item shall carry a minimum warranty period of twenty-four (24) months from the date of acceptance at the</w:t>
      </w:r>
      <w:r>
        <w:t xml:space="preserve"> </w:t>
      </w:r>
      <w:r>
        <w:t xml:space="preserve">Ghana Accra</w:t>
      </w:r>
      <w:r>
        <w:t xml:space="preserve"> </w:t>
      </w:r>
      <w:r>
        <w:t xml:space="preserve">depot. The supplier shall provide full technical documentation, user manuals in English, and certification of compliance with the applicable international standards (EN, NFPA, or ISO) for every item. In the event of any defect or non-conformity discovered during the warranty period, the supplier shall repair or replace the affected</w:t>
      </w:r>
      <w:r>
        <w:t xml:space="preserve"> </w:t>
      </w:r>
      <w:r>
        <w:t xml:space="preserve">Firefighter</w:t>
      </w:r>
      <w:r>
        <w:t xml:space="preserve"> </w:t>
      </w:r>
      <w:r>
        <w:t xml:space="preserve">equipment at no additional cost within fifteen (15) business days of written notice from the Fire and Rescue Services Division.</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Republic of Ghana, including the Public Procurement Act, 2003 (Act 663) and its amendments.</w:t>
      </w:r>
    </w:p>
    <w:p>
      <w:pPr>
        <w:numPr>
          <w:ilvl w:val="0"/>
          <w:numId w:val="1001"/>
        </w:numPr>
        <w:pStyle w:val="Compact"/>
      </w:pPr>
      <w:r>
        <w:t xml:space="preserve">The supplier shall maintain adequate insurance coverage for all goods in transit to</w:t>
      </w:r>
      <w:r>
        <w:t xml:space="preserve"> </w:t>
      </w:r>
      <w:r>
        <w:t xml:space="preserve">Ghana Accra</w:t>
      </w:r>
      <w:r>
        <w:t xml:space="preserve"> </w:t>
      </w:r>
      <w:r>
        <w:t xml:space="preserve">and shall bear full responsibility for loss or damage until formal acceptance is signed.</w:t>
      </w:r>
    </w:p>
    <w:p>
      <w:pPr>
        <w:numPr>
          <w:ilvl w:val="0"/>
          <w:numId w:val="1001"/>
        </w:numPr>
        <w:pStyle w:val="Compact"/>
      </w:pPr>
      <w:r>
        <w:t xml:space="preserve">The Fire and Rescue Services Division reserves the right to reject any</w:t>
      </w:r>
      <w:r>
        <w:t xml:space="preserve"> </w:t>
      </w:r>
      <w:r>
        <w:t xml:space="preserve">Firefighter</w:t>
      </w:r>
      <w:r>
        <w:t xml:space="preserve"> </w:t>
      </w:r>
      <w:r>
        <w:t xml:space="preserve">equipment that does not meet the specifications outlined in this Purchase Order, and the supplier shall bear all costs associated with the return and reshipment of rejected items.</w:t>
      </w:r>
    </w:p>
    <w:p>
      <w:pPr>
        <w:numPr>
          <w:ilvl w:val="0"/>
          <w:numId w:val="1001"/>
        </w:numPr>
        <w:pStyle w:val="Compact"/>
      </w:pPr>
      <w:r>
        <w:t xml:space="preserve">The supplier shall comply with all applicable Ghanaian labor, environmental, and import regulations. All import duties, VAT, and levies applicable to</w:t>
      </w:r>
      <w:r>
        <w:t xml:space="preserve"> </w:t>
      </w:r>
      <w:r>
        <w:t xml:space="preserve">Firefighter</w:t>
      </w:r>
      <w:r>
        <w:t xml:space="preserve"> </w:t>
      </w:r>
      <w:r>
        <w:t xml:space="preserve">safety equipment in</w:t>
      </w:r>
      <w:r>
        <w:t xml:space="preserve"> </w:t>
      </w:r>
      <w:r>
        <w:t xml:space="preserve">Ghana Accra</w:t>
      </w:r>
      <w:r>
        <w:t xml:space="preserve"> </w:t>
      </w:r>
      <w:r>
        <w:t xml:space="preserve">shall be the responsibility of the supplier unless otherwise stated in a written amendment to this Purchase Order.</w:t>
      </w:r>
    </w:p>
    <w:p>
      <w:pPr>
        <w:numPr>
          <w:ilvl w:val="0"/>
          <w:numId w:val="1001"/>
        </w:numPr>
        <w:pStyle w:val="Compact"/>
      </w:pPr>
      <w:r>
        <w:t xml:space="preserve">Any amendments or modifications to this Purchase Order must be made in writing and signed by authorized representatives of both parties. Verbal agreements shall not be binding.</w:t>
      </w:r>
    </w:p>
    <w:p>
      <w:pPr>
        <w:numPr>
          <w:ilvl w:val="0"/>
          <w:numId w:val="1001"/>
        </w:numPr>
        <w:pStyle w:val="Compact"/>
      </w:pPr>
      <w:r>
        <w:t xml:space="preserve">The supplier shall not subcontract any portion of the delivery or installation without prior written consent from the Fire and Rescue Services Division.</w:t>
      </w:r>
    </w:p>
    <w:p>
      <w:pPr>
        <w:numPr>
          <w:ilvl w:val="0"/>
          <w:numId w:val="1001"/>
        </w:numPr>
        <w:pStyle w:val="Compact"/>
      </w:pPr>
      <w:r>
        <w:t xml:space="preserve">Disputes arising from this Purchase Order shall be resolved through arbitration in Accra, Ghana, in accordance with the rules of the Ghana Arbitration Centre.</w:t>
      </w:r>
    </w:p>
    <w:bookmarkEnd w:id="26"/>
    <w:p>
      <w:pPr>
        <w:pStyle w:val="FirstParagraph"/>
      </w:pPr>
      <w:r>
        <w:rPr>
          <w:bCs/>
          <w:b/>
        </w:rPr>
        <w:t xml:space="preserve">For and on behalf of the Buyer:</w:t>
      </w:r>
    </w:p>
    <w:p>
      <w:pPr>
        <w:pStyle w:val="BodyText"/>
      </w:pPr>
      <w:r>
        <w:t xml:space="preserve">Accra Fire and Rescue Services Division</w:t>
      </w:r>
    </w:p>
    <w:p>
      <w:pPr>
        <w:pStyle w:val="BodyText"/>
      </w:pPr>
      <w:r>
        <w:t xml:space="preserve">Name:</w:t>
      </w:r>
      <w:r>
        <w:br/>
      </w:r>
      <w:r>
        <w:t xml:space="preserve">Title: Director of Procurement</w:t>
      </w:r>
      <w:r>
        <w:br/>
      </w:r>
      <w:r>
        <w:t xml:space="preserve">Signature &amp; Date: _________________________</w:t>
      </w:r>
    </w:p>
    <w:p>
      <w:pPr>
        <w:pStyle w:val="BodyText"/>
      </w:pPr>
      <w:r>
        <w:rPr>
          <w:bCs/>
          <w:b/>
        </w:rPr>
        <w:t xml:space="preserve">For and on behalf of the Supplier:</w:t>
      </w:r>
    </w:p>
    <w:p>
      <w:pPr>
        <w:pStyle w:val="BodyText"/>
      </w:pPr>
      <w:r>
        <w:t xml:space="preserve">Global Safety Equipment Ltd.</w:t>
      </w:r>
    </w:p>
    <w:p>
      <w:pPr>
        <w:pStyle w:val="BodyText"/>
      </w:pPr>
      <w:r>
        <w:t xml:space="preserve">Name:</w:t>
      </w:r>
      <w:r>
        <w:br/>
      </w:r>
      <w:r>
        <w:t xml:space="preserve">Title: Managing Director</w:t>
      </w:r>
      <w:r>
        <w:br/>
      </w:r>
      <w:r>
        <w:t xml:space="preserve">Signature &amp; Date: _________________________</w:t>
      </w:r>
    </w:p>
    <w:p>
      <w:pPr>
        <w:pStyle w:val="BodyText"/>
      </w:pPr>
      <w:r>
        <w:t xml:space="preserve">Purchase Order No. AFRS/GH/2025/0047 | Issued by the Accra Fire and Rescue Services Division, Ghana Accra</w:t>
      </w:r>
    </w:p>
    <w:p>
      <w:pPr>
        <w:pStyle w:val="BodyText"/>
      </w:pPr>
      <w:r>
        <w:t xml:space="preserve">This document is confidential and intended solely for the named parties.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Ghana Accra</dc:title>
  <dc:creator/>
  <dc:language>en</dc:language>
  <cp:keywords/>
  <dcterms:created xsi:type="dcterms:W3CDTF">2026-10-10T03:10:03Z</dcterms:created>
  <dcterms:modified xsi:type="dcterms:W3CDTF">2026-10-10T03:10:03Z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