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PO-JP-OSK-2025-04871</w:t>
      </w:r>
    </w:p>
    <w:p>
      <w:pPr>
        <w:pStyle w:val="BodyText"/>
      </w:pPr>
      <w:r>
        <w:rPr>
          <w:bCs/>
          <w:b/>
        </w:rPr>
        <w:t xml:space="preserve">Classification:</w:t>
      </w:r>
      <w:r>
        <w:t xml:space="preserve"> </w:t>
      </w:r>
      <w:r>
        <w:t xml:space="preserve">Firefighter Equipment Procurement – Japan Osaka Metropolitan Region</w:t>
      </w:r>
    </w:p>
    <w:p>
      <w:pPr>
        <w:pStyle w:val="BodyText"/>
      </w:pPr>
      <w:r>
        <w:rPr>
          <w:bCs/>
          <w:b/>
        </w:rPr>
        <w:t xml:space="preserve">Issuing Authority:</w:t>
      </w:r>
      <w:r>
        <w:t xml:space="preserve"> </w:t>
      </w:r>
      <w:r>
        <w:t xml:space="preserve">Osaka Fire Bureau, City of Osaka, Japan</w:t>
      </w:r>
    </w:p>
    <w:bookmarkEnd w:id="20"/>
    <w:p>
      <w:pPr>
        <w:pStyle w:val="BodyText"/>
      </w:pPr>
      <w:r>
        <w:rPr>
          <w:bCs/>
          <w:b/>
        </w:rPr>
        <w:t xml:space="preserve">Purchase Order Number:</w:t>
      </w:r>
      <w:r>
        <w:t xml:space="preserve"> </w:t>
      </w:r>
      <w:r>
        <w:t xml:space="preserve">PO-JP-OSK-2025-04871</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August 15, 2025</w:t>
      </w:r>
    </w:p>
    <w:p>
      <w:pPr>
        <w:pStyle w:val="BodyText"/>
      </w:pPr>
      <w:r>
        <w:rPr>
          <w:bCs/>
          <w:b/>
        </w:rPr>
        <w:t xml:space="preserve">Currency:</w:t>
      </w:r>
      <w:r>
        <w:t xml:space="preserve"> </w:t>
      </w:r>
      <w:r>
        <w:t xml:space="preserve">Japanese Yen (JPY)</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Authority)</w:t>
            </w:r>
          </w:p>
        </w:tc>
        <w:tc>
          <w:tcPr/>
          <w:p>
            <w:pPr>
              <w:pStyle w:val="Compact"/>
              <w:jc w:val="left"/>
            </w:pPr>
            <w:r>
              <w:t xml:space="preserve">Osaka Fire Bureau, Department of Firefighter Operations &amp; Equipment Procurement</w:t>
            </w:r>
          </w:p>
        </w:tc>
        <w:tc>
          <w:tcPr/>
          <w:p>
            <w:pPr>
              <w:pStyle w:val="Compact"/>
              <w:jc w:val="left"/>
            </w:pPr>
            <w:r>
              <w:t xml:space="preserve">1-1-1 Nakanoshima, Kita-ku, Osaka 530-0009, Japan</w:t>
            </w:r>
          </w:p>
        </w:tc>
      </w:tr>
      <w:tr>
        <w:tc>
          <w:tcPr/>
          <w:p>
            <w:pPr>
              <w:pStyle w:val="Compact"/>
              <w:jc w:val="left"/>
            </w:pPr>
            <w:r>
              <w:rPr>
                <w:bCs/>
                <w:b/>
              </w:rPr>
              <w:t xml:space="preserve">Seller (Supplier)</w:t>
            </w:r>
          </w:p>
        </w:tc>
        <w:tc>
          <w:tcPr/>
          <w:p>
            <w:pPr>
              <w:pStyle w:val="Compact"/>
              <w:jc w:val="left"/>
            </w:pPr>
            <w:r>
              <w:t xml:space="preserve">FireGuard International K.K. (Osaka Branch)</w:t>
            </w:r>
          </w:p>
        </w:tc>
        <w:tc>
          <w:tcPr/>
          <w:p>
            <w:pPr>
              <w:pStyle w:val="Compact"/>
              <w:jc w:val="left"/>
            </w:pPr>
            <w:r>
              <w:t xml:space="preserve">8-2-14 Tennoji, Sumiyoshi-ku, Osaka 556-0003, Japan</w:t>
            </w:r>
          </w:p>
        </w:tc>
      </w:tr>
      <w:tr>
        <w:tc>
          <w:tcPr/>
          <w:p>
            <w:pPr>
              <w:pStyle w:val="Compact"/>
              <w:jc w:val="left"/>
            </w:pPr>
            <w:r>
              <w:rPr>
                <w:bCs/>
                <w:b/>
              </w:rPr>
              <w:t xml:space="preserve">End-User / Deployment Site</w:t>
            </w:r>
          </w:p>
        </w:tc>
        <w:tc>
          <w:tcPr/>
          <w:p>
            <w:pPr>
              <w:pStyle w:val="Compact"/>
              <w:jc w:val="left"/>
            </w:pPr>
            <w:r>
              <w:t xml:space="preserve">Osaka Fire Department – All Firefighter Stations, Japan Osaka Prefecture</w:t>
            </w:r>
          </w:p>
        </w:tc>
        <w:tc>
          <w:tcPr/>
          <w:p>
            <w:pPr>
              <w:pStyle w:val="Compact"/>
              <w:jc w:val="left"/>
            </w:pPr>
            <w:r>
              <w:t xml:space="preserve">Multiple locations across Japan Osaka metropolitan area</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Osaka Fire Bureau to procure specialized Firefighter protective equipment, respiratory apparatus, and operational gear for deployment across all Firefighter stations within Japan Osaka. The procurement is conducted in accordance with the Japan Fire Service Equipment Standards (JIS F 8001 series) and the Osaka Metropolitan Firefighter Safety Regulations of 2024. All items listed in this Purchase Order must meet or exceed the performance specifications required for active-duty Firefighter personnel operating in the urban, industrial, and coastal environments of Japan Osaka.</w:t>
      </w:r>
    </w:p>
    <w:p>
      <w:pPr>
        <w:pStyle w:val="BodyText"/>
      </w:pPr>
      <w:r>
        <w:t xml:space="preserve">The total scope of this Purchase Order encompasses the supply, delivery, installation, and initial calibration of all listed Firefighter equipment to no fewer than forty-seven (47) Firefighter stations distributed throughout Japan Osaka, including the central command station in Nakanoshima, the industrial zone stations in Sakai, and the coastal response units in Minato-ku.</w:t>
      </w:r>
    </w:p>
    <w:bookmarkEnd w:id="22"/>
    <w:bookmarkStart w:id="23" w:name="Xfdb06117fb38c8fdac07852257637c3f7a0682e"/>
    <w:p>
      <w:pPr>
        <w:pStyle w:val="Heading2"/>
      </w:pPr>
      <w:r>
        <w:t xml:space="preserve">3. Line Items – Firefighter Equipment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Firefighter Turnout Gear – Full Ensemble (Helmet, Coat, Trousers, Gloves, Boots) – JIS F 8001 Compliant</w:t>
            </w:r>
          </w:p>
        </w:tc>
        <w:tc>
          <w:tcPr/>
          <w:p>
            <w:pPr>
              <w:pStyle w:val="Compact"/>
              <w:jc w:val="left"/>
            </w:pPr>
            <w:r>
              <w:t xml:space="preserve">1,200</w:t>
            </w:r>
          </w:p>
        </w:tc>
        <w:tc>
          <w:tcPr/>
          <w:p>
            <w:pPr>
              <w:pStyle w:val="Compact"/>
              <w:jc w:val="left"/>
            </w:pPr>
            <w:r>
              <w:t xml:space="preserve">185,000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Self-Contained Breathing Apparatus (SCBA) – 30-Minute Duration, Firefighter Grade</w:t>
            </w:r>
          </w:p>
        </w:tc>
        <w:tc>
          <w:tcPr/>
          <w:p>
            <w:pPr>
              <w:pStyle w:val="Compact"/>
              <w:jc w:val="left"/>
            </w:pPr>
            <w:r>
              <w:t xml:space="preserve">850</w:t>
            </w:r>
          </w:p>
        </w:tc>
        <w:tc>
          <w:tcPr/>
          <w:p>
            <w:pPr>
              <w:pStyle w:val="Compact"/>
              <w:jc w:val="left"/>
            </w:pPr>
            <w:r>
              <w:t xml:space="preserve">320,000</w:t>
            </w:r>
          </w:p>
        </w:tc>
        <w:tc>
          <w:tcPr/>
          <w:p>
            <w:pPr>
              <w:pStyle w:val="Compact"/>
              <w:jc w:val="left"/>
            </w:pPr>
            <w:r>
              <w:t xml:space="preserve">272,000,000</w:t>
            </w:r>
          </w:p>
        </w:tc>
      </w:tr>
      <w:tr>
        <w:tc>
          <w:tcPr/>
          <w:p>
            <w:pPr>
              <w:pStyle w:val="Compact"/>
              <w:jc w:val="left"/>
            </w:pPr>
            <w:r>
              <w:t xml:space="preserve">03</w:t>
            </w:r>
          </w:p>
        </w:tc>
        <w:tc>
          <w:tcPr/>
          <w:p>
            <w:pPr>
              <w:pStyle w:val="Compact"/>
              <w:jc w:val="left"/>
            </w:pPr>
            <w:r>
              <w:t xml:space="preserve">Firefighter Thermal Imaging Camera – Handheld, IP67 Rated</w:t>
            </w:r>
          </w:p>
        </w:tc>
        <w:tc>
          <w:tcPr/>
          <w:p>
            <w:pPr>
              <w:pStyle w:val="Compact"/>
              <w:jc w:val="left"/>
            </w:pPr>
            <w:r>
              <w:t xml:space="preserve">120</w:t>
            </w:r>
          </w:p>
        </w:tc>
        <w:tc>
          <w:tcPr/>
          <w:p>
            <w:pPr>
              <w:pStyle w:val="Compact"/>
              <w:jc w:val="left"/>
            </w:pPr>
            <w:r>
              <w:t xml:space="preserve">480,000</w:t>
            </w:r>
          </w:p>
        </w:tc>
        <w:tc>
          <w:tcPr/>
          <w:p>
            <w:pPr>
              <w:pStyle w:val="Compact"/>
              <w:jc w:val="left"/>
            </w:pPr>
            <w:r>
              <w:t xml:space="preserve">57,600,000</w:t>
            </w:r>
          </w:p>
        </w:tc>
      </w:tr>
      <w:tr>
        <w:tc>
          <w:tcPr/>
          <w:p>
            <w:pPr>
              <w:pStyle w:val="Compact"/>
              <w:jc w:val="left"/>
            </w:pPr>
            <w:r>
              <w:t xml:space="preserve">04</w:t>
            </w:r>
          </w:p>
        </w:tc>
        <w:tc>
          <w:tcPr/>
          <w:p>
            <w:pPr>
              <w:pStyle w:val="Compact"/>
              <w:jc w:val="left"/>
            </w:pPr>
            <w:r>
              <w:t xml:space="preserve">Firefighter Proximity Suit – Flash Fire Protection, Japan Osaka Industrial Zone Specification</w:t>
            </w:r>
          </w:p>
        </w:tc>
        <w:tc>
          <w:tcPr/>
          <w:p>
            <w:pPr>
              <w:pStyle w:val="Compact"/>
              <w:jc w:val="left"/>
            </w:pPr>
            <w:r>
              <w:t xml:space="preserve">300</w:t>
            </w:r>
          </w:p>
        </w:tc>
        <w:tc>
          <w:tcPr/>
          <w:p>
            <w:pPr>
              <w:pStyle w:val="Compact"/>
              <w:jc w:val="left"/>
            </w:pPr>
            <w:r>
              <w:t xml:space="preserve">295,000</w:t>
            </w:r>
          </w:p>
        </w:tc>
        <w:tc>
          <w:tcPr/>
          <w:p>
            <w:pPr>
              <w:pStyle w:val="Compact"/>
              <w:jc w:val="left"/>
            </w:pPr>
            <w:r>
              <w:t xml:space="preserve">88,500,000</w:t>
            </w:r>
          </w:p>
        </w:tc>
      </w:tr>
      <w:tr>
        <w:tc>
          <w:tcPr/>
          <w:p>
            <w:pPr>
              <w:pStyle w:val="Compact"/>
              <w:jc w:val="left"/>
            </w:pPr>
            <w:r>
              <w:t xml:space="preserve">05</w:t>
            </w:r>
          </w:p>
        </w:tc>
        <w:tc>
          <w:tcPr/>
          <w:p>
            <w:pPr>
              <w:pStyle w:val="Compact"/>
              <w:jc w:val="left"/>
            </w:pPr>
            <w:r>
              <w:t xml:space="preserve">Firefighter Hydraulic Rescue Tool Set (Spreaders, Cutters, Rams) – Station Package</w:t>
            </w:r>
          </w:p>
        </w:tc>
        <w:tc>
          <w:tcPr/>
          <w:p>
            <w:pPr>
              <w:pStyle w:val="Compact"/>
              <w:jc w:val="left"/>
            </w:pPr>
            <w:r>
              <w:t xml:space="preserve">47</w:t>
            </w:r>
          </w:p>
        </w:tc>
        <w:tc>
          <w:tcPr/>
          <w:p>
            <w:pPr>
              <w:pStyle w:val="Compact"/>
              <w:jc w:val="left"/>
            </w:pPr>
            <w:r>
              <w:t xml:space="preserve">2,400,000</w:t>
            </w:r>
          </w:p>
        </w:tc>
        <w:tc>
          <w:tcPr/>
          <w:p>
            <w:pPr>
              <w:pStyle w:val="Compact"/>
              <w:jc w:val="left"/>
            </w:pPr>
            <w:r>
              <w:t xml:space="preserve">112,800,000</w:t>
            </w:r>
          </w:p>
        </w:tc>
      </w:tr>
      <w:tr>
        <w:tc>
          <w:tcPr/>
          <w:p>
            <w:pPr>
              <w:pStyle w:val="Compact"/>
              <w:jc w:val="left"/>
            </w:pPr>
            <w:r>
              <w:t xml:space="preserve">06</w:t>
            </w:r>
          </w:p>
        </w:tc>
        <w:tc>
          <w:tcPr/>
          <w:p>
            <w:pPr>
              <w:pStyle w:val="Compact"/>
              <w:jc w:val="left"/>
            </w:pPr>
            <w:r>
              <w:t xml:space="preserve">Firefighter Communication Radio – Encrypted, Japan Osaka Fire Network Compatible</w:t>
            </w:r>
          </w:p>
        </w:tc>
        <w:tc>
          <w:tcPr/>
          <w:p>
            <w:pPr>
              <w:pStyle w:val="Compact"/>
              <w:jc w:val="left"/>
            </w:pPr>
            <w:r>
              <w:t xml:space="preserve">2,400</w:t>
            </w:r>
          </w:p>
        </w:tc>
        <w:tc>
          <w:tcPr/>
          <w:p>
            <w:pPr>
              <w:pStyle w:val="Compact"/>
              <w:jc w:val="left"/>
            </w:pPr>
            <w:r>
              <w:t xml:space="preserve">95,000</w:t>
            </w:r>
          </w:p>
        </w:tc>
        <w:tc>
          <w:tcPr/>
          <w:p>
            <w:pPr>
              <w:pStyle w:val="Compact"/>
              <w:jc w:val="left"/>
            </w:pPr>
            <w:r>
              <w:t xml:space="preserve">228,000,000</w:t>
            </w:r>
          </w:p>
        </w:tc>
      </w:tr>
      <w:tr>
        <w:tc>
          <w:tcPr/>
          <w:p>
            <w:pPr>
              <w:pStyle w:val="Compact"/>
              <w:jc w:val="left"/>
            </w:pPr>
            <w:r>
              <w:t xml:space="preserve">07</w:t>
            </w:r>
          </w:p>
        </w:tc>
        <w:tc>
          <w:tcPr/>
          <w:p>
            <w:pPr>
              <w:pStyle w:val="Compact"/>
              <w:jc w:val="left"/>
            </w:pPr>
            <w:r>
              <w:t xml:space="preserve">Firefighter Waterproof Undergarment Set – Coastal Response, Minato-ku Specification</w:t>
            </w:r>
          </w:p>
        </w:tc>
        <w:tc>
          <w:tcPr/>
          <w:p>
            <w:pPr>
              <w:pStyle w:val="Compact"/>
              <w:jc w:val="left"/>
            </w:pPr>
            <w:r>
              <w:t xml:space="preserve">600</w:t>
            </w:r>
          </w:p>
        </w:tc>
        <w:tc>
          <w:tcPr/>
          <w:p>
            <w:pPr>
              <w:pStyle w:val="Compact"/>
              <w:jc w:val="left"/>
            </w:pPr>
            <w:r>
              <w:t xml:space="preserve">72,000</w:t>
            </w:r>
          </w:p>
        </w:tc>
        <w:tc>
          <w:tcPr/>
          <w:p>
            <w:pPr>
              <w:pStyle w:val="Compact"/>
              <w:jc w:val="left"/>
            </w:pPr>
            <w:r>
              <w:t xml:space="preserve">43,200,000</w:t>
            </w:r>
          </w:p>
        </w:tc>
      </w:tr>
      <w:tr>
        <w:tc>
          <w:tcPr/>
          <w:p>
            <w:pPr>
              <w:pStyle w:val="Compact"/>
              <w:jc w:val="left"/>
            </w:pPr>
            <w:r>
              <w:t xml:space="preserve">08</w:t>
            </w:r>
          </w:p>
        </w:tc>
        <w:tc>
          <w:tcPr/>
          <w:p>
            <w:pPr>
              <w:pStyle w:val="Compact"/>
              <w:jc w:val="left"/>
            </w:pPr>
            <w:r>
              <w:t xml:space="preserve">Firefighter Training Simulator Module – Virtual Reality, Japan Osaka Fire Academy Compatible</w:t>
            </w:r>
          </w:p>
        </w:tc>
        <w:tc>
          <w:tcPr/>
          <w:p>
            <w:pPr>
              <w:pStyle w:val="Compact"/>
              <w:jc w:val="left"/>
            </w:pPr>
            <w:r>
              <w:t xml:space="preserve">12</w:t>
            </w:r>
          </w:p>
        </w:tc>
        <w:tc>
          <w:tcPr/>
          <w:p>
            <w:pPr>
              <w:pStyle w:val="Compact"/>
              <w:jc w:val="left"/>
            </w:pPr>
            <w:r>
              <w:t xml:space="preserve">3,800,000</w:t>
            </w:r>
          </w:p>
        </w:tc>
        <w:tc>
          <w:tcPr/>
          <w:p>
            <w:pPr>
              <w:pStyle w:val="Compact"/>
              <w:jc w:val="left"/>
            </w:pPr>
            <w:r>
              <w:t xml:space="preserve">45,600,000</w:t>
            </w:r>
          </w:p>
        </w:tc>
      </w:tr>
    </w:tbl>
    <w:p>
      <w:pPr>
        <w:pStyle w:val="BodyText"/>
      </w:pPr>
      <w:r>
        <w:t xml:space="preserve">Subtotal: JPY 1,069,700,000</w:t>
      </w:r>
    </w:p>
    <w:p>
      <w:pPr>
        <w:pStyle w:val="BodyText"/>
      </w:pPr>
      <w:r>
        <w:t xml:space="preserve">Consumable Tax (10%): JPY 106,970,000</w:t>
      </w:r>
    </w:p>
    <w:p>
      <w:pPr>
        <w:pStyle w:val="BodyText"/>
      </w:pPr>
      <w:r>
        <w:t xml:space="preserve">Delivery &amp; Installation (Japan Osaka Region): JPY 18,500,000</w:t>
      </w:r>
    </w:p>
    <w:p>
      <w:pPr>
        <w:pStyle w:val="BodyText"/>
      </w:pPr>
      <w:r>
        <w:t xml:space="preserve">Grand Total: JPY 1,195,170,000</w:t>
      </w:r>
    </w:p>
    <w:bookmarkEnd w:id="23"/>
    <w:bookmarkStart w:id="24" w:name="Xfe75562af3b6b4a0969449c727ff01d8f201aab"/>
    <w:p>
      <w:pPr>
        <w:pStyle w:val="Heading2"/>
      </w:pPr>
      <w:r>
        <w:t xml:space="preserve">4. Delivery and Deployment Terms – Japan Osaka</w:t>
      </w:r>
    </w:p>
    <w:p>
      <w:pPr>
        <w:pStyle w:val="FirstParagraph"/>
      </w:pPr>
      <w:r>
        <w:t xml:space="preserve">All Firefighter equipment covered under this Purchase Order shall be delivered to the designated receiving warehouses of the Osaka Fire Bureau located in Nakanoshima, Kita-ku, Japan Osaka, no later than August 15, 2025. The supplier, FireGuard International K.K., is responsible for all transportation, customs clearance (where applicable for imported components), and final distribution to each of the forty-seven Firefighter stations across Japan Osaka. Delivery schedules must be coordinated with the Japan Osaka Firefighter Training Division to ensure that all active-duty Firefighter personnel receive their new equipment prior to the annual readiness inspection conducted in September 2025.</w:t>
      </w:r>
    </w:p>
    <w:bookmarkEnd w:id="24"/>
    <w:bookmarkStart w:id="25" w:name="Xde1b1aa910af0d218dd23eb59edb0f3a99f22fc"/>
    <w:p>
      <w:pPr>
        <w:pStyle w:val="Heading2"/>
      </w:pPr>
      <w:r>
        <w:t xml:space="preserve">5. Terms and Conditions of This Purchase Order</w:t>
      </w:r>
    </w:p>
    <w:p>
      <w:pPr>
        <w:numPr>
          <w:ilvl w:val="0"/>
          <w:numId w:val="1001"/>
        </w:numPr>
        <w:pStyle w:val="Compact"/>
      </w:pPr>
      <w:r>
        <w:rPr>
          <w:bCs/>
          <w:b/>
        </w:rPr>
        <w:t xml:space="preserve">5.1</w:t>
      </w:r>
      <w:r>
        <w:t xml:space="preserve"> </w:t>
      </w:r>
      <w:r>
        <w:t xml:space="preserve">This Purchase Order constitutes a binding agreement between the Osaka Fire Bureau and FireGuard International K.K. upon signature by both authorized representatives.</w:t>
      </w:r>
    </w:p>
    <w:p>
      <w:pPr>
        <w:numPr>
          <w:ilvl w:val="0"/>
          <w:numId w:val="1001"/>
        </w:numPr>
        <w:pStyle w:val="Compact"/>
      </w:pPr>
      <w:r>
        <w:rPr>
          <w:bCs/>
          <w:b/>
        </w:rPr>
        <w:t xml:space="preserve">5.2</w:t>
      </w:r>
      <w:r>
        <w:t xml:space="preserve"> </w:t>
      </w:r>
      <w:r>
        <w:t xml:space="preserve">All Firefighter equipment must comply with JIS F 8001, JIS F 8002, and the Japan Osaka Metropolitan Firefighter Protective Equipment Standards (2024 Revision). Non-conforming items will be rejected at the buyer's expense for return shipping.</w:t>
      </w:r>
    </w:p>
    <w:p>
      <w:pPr>
        <w:numPr>
          <w:ilvl w:val="0"/>
          <w:numId w:val="1001"/>
        </w:numPr>
        <w:pStyle w:val="Compact"/>
      </w:pPr>
      <w:r>
        <w:rPr>
          <w:bCs/>
          <w:b/>
        </w:rPr>
        <w:t xml:space="preserve">5.3</w:t>
      </w:r>
      <w:r>
        <w:t xml:space="preserve"> </w:t>
      </w:r>
      <w:r>
        <w:t xml:space="preserve">Payment terms: 30% advance payment upon execution of this Purchase Order; 50% upon delivery and acceptance at the Nakanoshima warehouse in Japan Osaka; 20% upon successful completion of the Firefighter readiness inspection in September 2025.</w:t>
      </w:r>
    </w:p>
    <w:p>
      <w:pPr>
        <w:numPr>
          <w:ilvl w:val="0"/>
          <w:numId w:val="1001"/>
        </w:numPr>
        <w:pStyle w:val="Compact"/>
      </w:pPr>
      <w:r>
        <w:rPr>
          <w:bCs/>
          <w:b/>
        </w:rPr>
        <w:t xml:space="preserve">5.4</w:t>
      </w:r>
      <w:r>
        <w:t xml:space="preserve"> </w:t>
      </w:r>
      <w:r>
        <w:t xml:space="preserve">Warranty: The supplier guarantees a minimum five-year warranty on all structural Firefighter equipment and a two-year warranty on electronic components (thermal imaging cameras, communication radios, VR simulators).</w:t>
      </w:r>
    </w:p>
    <w:p>
      <w:pPr>
        <w:numPr>
          <w:ilvl w:val="0"/>
          <w:numId w:val="1001"/>
        </w:numPr>
        <w:pStyle w:val="Compact"/>
      </w:pPr>
      <w:r>
        <w:rPr>
          <w:bCs/>
          <w:b/>
        </w:rPr>
        <w:t xml:space="preserve">5.5</w:t>
      </w:r>
      <w:r>
        <w:t xml:space="preserve"> </w:t>
      </w:r>
      <w:r>
        <w:t xml:space="preserve">The supplier shall provide on-site training for Firefighter personnel at each Japan Osaka station for a minimum of three (3) days per station, covering proper donning, doffing, maintenance, and emergency procedures for all new equipment.</w:t>
      </w:r>
    </w:p>
    <w:p>
      <w:pPr>
        <w:numPr>
          <w:ilvl w:val="0"/>
          <w:numId w:val="1001"/>
        </w:numPr>
        <w:pStyle w:val="Compact"/>
      </w:pPr>
      <w:r>
        <w:rPr>
          <w:bCs/>
          <w:b/>
        </w:rPr>
        <w:t xml:space="preserve">5.6</w:t>
      </w:r>
      <w:r>
        <w:t xml:space="preserve"> </w:t>
      </w:r>
      <w:r>
        <w:t xml:space="preserve">Late delivery penalty: For each calendar day beyond the August 15, 2025 deadline, the supplier shall pay a penalty of 0.5% of the total Purchase Order value, capped at 10% of the grand total.</w:t>
      </w:r>
    </w:p>
    <w:p>
      <w:pPr>
        <w:numPr>
          <w:ilvl w:val="0"/>
          <w:numId w:val="1001"/>
        </w:numPr>
        <w:pStyle w:val="Compact"/>
      </w:pPr>
      <w:r>
        <w:rPr>
          <w:bCs/>
          <w:b/>
        </w:rPr>
        <w:t xml:space="preserve">5.7</w:t>
      </w:r>
      <w:r>
        <w:t xml:space="preserve"> </w:t>
      </w:r>
      <w:r>
        <w:t xml:space="preserve">Governing law: This Purchase Order shall be governed by the laws of Japan, with jurisdiction vested in the Osaka District Court, Japan Osaka.</w:t>
      </w:r>
    </w:p>
    <w:p>
      <w:pPr>
        <w:numPr>
          <w:ilvl w:val="0"/>
          <w:numId w:val="1001"/>
        </w:numPr>
        <w:pStyle w:val="Compact"/>
      </w:pPr>
      <w:r>
        <w:rPr>
          <w:bCs/>
          <w:b/>
        </w:rPr>
        <w:t xml:space="preserve">5.8</w:t>
      </w:r>
      <w:r>
        <w:t xml:space="preserve"> </w:t>
      </w:r>
      <w:r>
        <w:t xml:space="preserve">The supplier must maintain a dedicated Firefighter equipment support hotline available 24/7 for all Japan Osaka Firefighter stations for the duration of the warranty period.</w:t>
      </w:r>
    </w:p>
    <w:bookmarkEnd w:id="25"/>
    <w:bookmarkStart w:id="26" w:name="authorization-and-signatures"/>
    <w:p>
      <w:pPr>
        <w:pStyle w:val="Heading2"/>
      </w:pPr>
      <w:r>
        <w:t xml:space="preserve">6. Authorization and Signatures</w:t>
      </w:r>
    </w:p>
    <w:p>
      <w:pPr>
        <w:pStyle w:val="FirstParagraph"/>
      </w:pPr>
      <w:r>
        <w:t xml:space="preserve">By signing below, both parties acknowledge and accept all terms, conditions, and specifications outlined in this Purchase Order for the procurement of Firefighter equipment for deployment in Japan Osaka.</w:t>
      </w:r>
    </w:p>
    <w:bookmarkEnd w:id="26"/>
    <w:p>
      <w:pPr>
        <w:pStyle w:val="BodyText"/>
      </w:pPr>
      <w:r>
        <w:rPr>
          <w:bCs/>
          <w:b/>
        </w:rPr>
        <w:t xml:space="preserve">For the Buyer:</w:t>
      </w:r>
    </w:p>
    <w:p>
      <w:pPr>
        <w:pStyle w:val="BodyText"/>
      </w:pPr>
      <w:r>
        <w:t xml:space="preserve">Osaka Fire Bureau</w:t>
      </w:r>
    </w:p>
    <w:p>
      <w:pPr>
        <w:pStyle w:val="BodyText"/>
      </w:pPr>
      <w:r>
        <w:t xml:space="preserve">Director of Firefighter Operations</w:t>
      </w:r>
    </w:p>
    <w:p>
      <w:pPr>
        <w:pStyle w:val="BodyText"/>
      </w:pPr>
      <w:r>
        <w:t xml:space="preserve">Name: Tanaka Hiroshi</w:t>
      </w:r>
      <w:r>
        <w:br/>
      </w:r>
      <w:r>
        <w:t xml:space="preserve">Title: Bureau Director</w:t>
      </w:r>
      <w:r>
        <w:br/>
      </w:r>
      <w:r>
        <w:t xml:space="preserve">Date: _______________</w:t>
      </w:r>
    </w:p>
    <w:p>
      <w:pPr>
        <w:pStyle w:val="BodyText"/>
      </w:pPr>
      <w:r>
        <w:rPr>
          <w:bCs/>
          <w:b/>
        </w:rPr>
        <w:t xml:space="preserve">For the Seller:</w:t>
      </w:r>
    </w:p>
    <w:p>
      <w:pPr>
        <w:pStyle w:val="BodyText"/>
      </w:pPr>
      <w:r>
        <w:t xml:space="preserve">FireGuard International K.K.</w:t>
      </w:r>
    </w:p>
    <w:p>
      <w:pPr>
        <w:pStyle w:val="BodyText"/>
      </w:pPr>
      <w:r>
        <w:t xml:space="preserve">Authorized Representative, Osaka Branch</w:t>
      </w:r>
    </w:p>
    <w:p>
      <w:pPr>
        <w:pStyle w:val="BodyText"/>
      </w:pPr>
      <w:r>
        <w:t xml:space="preserve">Name: Sato Kenji</w:t>
      </w:r>
      <w:r>
        <w:br/>
      </w:r>
      <w:r>
        <w:t xml:space="preserve">Title: General Manager, Japan Osaka</w:t>
      </w:r>
      <w:r>
        <w:br/>
      </w:r>
      <w:r>
        <w:t xml:space="preserve">Date: _______________</w:t>
      </w:r>
    </w:p>
    <w:p>
      <w:pPr>
        <w:pStyle w:val="BodyText"/>
      </w:pPr>
      <w:r>
        <w:t xml:space="preserve">This Purchase Order (PO-JP-OSK-2025-04871) is an official document of the Osaka Fire Bureau, Japan Osaka. Unauthorized reproduction or distribution is prohibited. For inquiries regarding this Firefighter equipment Purchase Order, contact the Procurement Division at procurement@osaka-fire.go.jp or telephone +81-6-6208-0001.</w:t>
      </w:r>
    </w:p>
    <w:p>
      <w:pPr>
        <w:pStyle w:val="BodyText"/>
      </w:pPr>
      <w:r>
        <w:t xml:space="preserve">Document Version: 1.0 | Generated: June 12, 2025 | Classification: Official – Firefighter Procurement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Japan Osaka</dc:title>
  <dc:creator/>
  <dc:language>en</dc:language>
  <cp:keywords/>
  <dcterms:created xsi:type="dcterms:W3CDTF">2026-10-10T03:02:21Z</dcterms:created>
  <dcterms:modified xsi:type="dcterms:W3CDTF">2026-10-10T03:02:21Z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