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rPr>
          <w:bCs/>
          <w:b/>
        </w:rPr>
        <w:t xml:space="preserve">Nairobi Fire and Rescue Services Department</w:t>
      </w:r>
    </w:p>
    <w:p>
      <w:pPr>
        <w:pStyle w:val="BodyText"/>
      </w:pPr>
      <w:r>
        <w:t xml:space="preserve">Ministry of Interior and National Administration, Republic of Kenya</w:t>
      </w:r>
    </w:p>
    <w:p>
      <w:pPr>
        <w:pStyle w:val="BodyText"/>
      </w:pPr>
      <w:r>
        <w:t xml:space="preserve">P.O. Box 30050-00100, Nairobi, Kenya | Tel: +254-20-2710000 | Email: procurement@nairobi.go.ke</w:t>
      </w:r>
    </w:p>
    <w:bookmarkEnd w:id="20"/>
    <w:p>
      <w:pPr>
        <w:pStyle w:val="BodyText"/>
      </w:pPr>
      <w:r>
        <w:rPr>
          <w:bCs/>
          <w:b/>
        </w:rPr>
        <w:t xml:space="preserve">Purchase Order No.:</w:t>
      </w:r>
      <w:r>
        <w:t xml:space="preserve"> </w:t>
      </w:r>
      <w:r>
        <w:t xml:space="preserve">NFRS/PO/2025/04782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Supplier:</w:t>
      </w:r>
      <w:r>
        <w:t xml:space="preserve"> </w:t>
      </w:r>
      <w:r>
        <w:t xml:space="preserve">Safaricom Industrial Safety &amp; Fire Equipment Ltd.</w:t>
      </w:r>
    </w:p>
    <w:p>
      <w:pPr>
        <w:pStyle w:val="BodyText"/>
      </w:pPr>
      <w:r>
        <w:rPr>
          <w:bCs/>
          <w:b/>
        </w:rPr>
        <w:t xml:space="preserve">Supplier Address:</w:t>
      </w:r>
      <w:r>
        <w:t xml:space="preserve"> </w:t>
      </w:r>
      <w:r>
        <w:t xml:space="preserve">Industrial Area, Mombasa Road, Nairobi, Kenya</w:t>
      </w:r>
    </w:p>
    <w:p>
      <w:pPr>
        <w:pStyle w:val="BodyText"/>
      </w:pPr>
      <w:r>
        <w:rPr>
          <w:bCs/>
          <w:b/>
        </w:rPr>
        <w:t xml:space="preserve">Supplier TIN:</w:t>
      </w:r>
      <w:r>
        <w:t xml:space="preserve"> </w:t>
      </w:r>
      <w:r>
        <w:t xml:space="preserve">P051234567X</w:t>
      </w:r>
    </w:p>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 the Nairobi Fire and Rescue Services Department to procure specialized</w:t>
      </w:r>
      <w:r>
        <w:t xml:space="preserve"> </w:t>
      </w:r>
      <w:r>
        <w:t xml:space="preserve">Firefighter</w:t>
      </w:r>
      <w:r>
        <w:t xml:space="preserve"> </w:t>
      </w:r>
      <w:r>
        <w:t xml:space="preserve">personal protective equipment (PPE), structural firefighting apparatus, and emergency response gear for deployment across all</w:t>
      </w:r>
      <w:r>
        <w:t xml:space="preserve"> </w:t>
      </w:r>
      <w:r>
        <w:t xml:space="preserve">Kenya Nairobi</w:t>
      </w:r>
      <w:r>
        <w:t xml:space="preserve"> </w:t>
      </w:r>
      <w:r>
        <w:t xml:space="preserve">fire stations. This procurement is in direct response to the increased fire incident frequency recorded in the Nairobi metropolitan area during the 2024/2025 fiscal year, which saw a 23% rise in structural and industrial fire events. The</w:t>
      </w:r>
      <w:r>
        <w:t xml:space="preserve"> </w:t>
      </w:r>
      <w:r>
        <w:t xml:space="preserve">Firefighter</w:t>
      </w:r>
      <w:r>
        <w:t xml:space="preserve"> </w:t>
      </w:r>
      <w:r>
        <w:t xml:space="preserve">personnel stationed in</w:t>
      </w:r>
      <w:r>
        <w:t xml:space="preserve"> </w:t>
      </w:r>
      <w:r>
        <w:t xml:space="preserve">Kenya Nairobi</w:t>
      </w:r>
      <w:r>
        <w:t xml:space="preserve"> </w:t>
      </w:r>
      <w:r>
        <w:t xml:space="preserve">require upgraded equipment to meet the International Fire Service Standards (NFPA 1801 and NFPA 1971) and the Kenya Fire and Rescue Services Act, 2019. This</w:t>
      </w:r>
      <w:r>
        <w:t xml:space="preserve"> </w:t>
      </w:r>
      <w:r>
        <w:t xml:space="preserve">Purchase Order</w:t>
      </w:r>
      <w:r>
        <w:t xml:space="preserve"> </w:t>
      </w:r>
      <w:r>
        <w:t xml:space="preserve">authorizes the supplier to deliver all listed items to the designated</w:t>
      </w:r>
      <w:r>
        <w:t xml:space="preserve"> </w:t>
      </w:r>
      <w:r>
        <w:t xml:space="preserve">Kenya Nairobi</w:t>
      </w:r>
      <w:r>
        <w:t xml:space="preserve"> </w:t>
      </w:r>
      <w:r>
        <w:t xml:space="preserve">depot within the stipulated timeframe.</w:t>
      </w:r>
    </w:p>
    <w:p>
      <w:pPr>
        <w:pStyle w:val="BodyText"/>
      </w:pPr>
      <w:r>
        <w:t xml:space="preserve">2. Itemized Schedule of Firefighter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Firefighter Item</w:t>
            </w:r>
          </w:p>
        </w:tc>
        <w:tc>
          <w:tcPr/>
          <w:p>
            <w:pPr>
              <w:pStyle w:val="Compact"/>
              <w:jc w:val="left"/>
            </w:pPr>
            <w:r>
              <w:t xml:space="preserve">Qty</w:t>
            </w:r>
          </w:p>
        </w:tc>
        <w:tc>
          <w:tcPr/>
          <w:p>
            <w:pPr>
              <w:pStyle w:val="Compact"/>
              <w:jc w:val="left"/>
            </w:pPr>
            <w:r>
              <w:t xml:space="preserve">Unit (KES)</w:t>
            </w:r>
          </w:p>
        </w:tc>
        <w:tc>
          <w:tcPr/>
          <w:p>
            <w:pPr>
              <w:pStyle w:val="Compact"/>
              <w:jc w:val="left"/>
            </w:pPr>
            <w:r>
              <w:t xml:space="preserve">Total (KES)</w:t>
            </w:r>
          </w:p>
        </w:tc>
        <w:tc>
          <w:tcPr/>
          <w:p>
            <w:pPr>
              <w:pStyle w:val="Compact"/>
              <w:jc w:val="left"/>
            </w:pPr>
            <w:r>
              <w:t xml:space="preserve">Delivery Location, Kenya Nairobi</w:t>
            </w:r>
          </w:p>
        </w:tc>
      </w:tr>
      <w:tr>
        <w:tc>
          <w:tcPr/>
          <w:p>
            <w:pPr>
              <w:pStyle w:val="Compact"/>
              <w:jc w:val="left"/>
            </w:pPr>
            <w:r>
              <w:t xml:space="preserve">1</w:t>
            </w:r>
          </w:p>
        </w:tc>
        <w:tc>
          <w:tcPr/>
          <w:p>
            <w:pPr>
              <w:pStyle w:val="Compact"/>
              <w:jc w:val="left"/>
            </w:pPr>
            <w:r>
              <w:t xml:space="preserve">Firefighter Turnout Coat (NFPA 1971 compliant, flame-resistant, with reflective trim)</w:t>
            </w:r>
          </w:p>
        </w:tc>
        <w:tc>
          <w:tcPr/>
          <w:p>
            <w:pPr>
              <w:pStyle w:val="Compact"/>
              <w:jc w:val="left"/>
            </w:pPr>
            <w:r>
              <w:t xml:space="preserve">120</w:t>
            </w:r>
          </w:p>
        </w:tc>
        <w:tc>
          <w:tcPr/>
          <w:p>
            <w:pPr>
              <w:pStyle w:val="Compact"/>
              <w:jc w:val="left"/>
            </w:pPr>
            <w:r>
              <w:t xml:space="preserve">48,500</w:t>
            </w:r>
          </w:p>
        </w:tc>
        <w:tc>
          <w:tcPr/>
          <w:p>
            <w:pPr>
              <w:pStyle w:val="Compact"/>
              <w:jc w:val="left"/>
            </w:pPr>
            <w:r>
              <w:t xml:space="preserve">5,820,000</w:t>
            </w:r>
          </w:p>
        </w:tc>
        <w:tc>
          <w:tcPr/>
          <w:p>
            <w:pPr>
              <w:pStyle w:val="Compact"/>
              <w:jc w:val="left"/>
            </w:pPr>
            <w:r>
              <w:t xml:space="preserve">Fire Station, Westlands, Nairobi</w:t>
            </w:r>
          </w:p>
        </w:tc>
      </w:tr>
      <w:tr>
        <w:tc>
          <w:tcPr/>
          <w:p>
            <w:pPr>
              <w:pStyle w:val="Compact"/>
              <w:jc w:val="left"/>
            </w:pPr>
            <w:r>
              <w:t xml:space="preserve">2</w:t>
            </w:r>
          </w:p>
        </w:tc>
        <w:tc>
          <w:tcPr/>
          <w:p>
            <w:pPr>
              <w:pStyle w:val="Compact"/>
              <w:jc w:val="left"/>
            </w:pPr>
            <w:r>
              <w:t xml:space="preserve">Firefighter Turnout Trousers (NFPA 1971 compliant, with suspenders)</w:t>
            </w:r>
          </w:p>
        </w:tc>
        <w:tc>
          <w:tcPr/>
          <w:p>
            <w:pPr>
              <w:pStyle w:val="Compact"/>
              <w:jc w:val="left"/>
            </w:pPr>
            <w:r>
              <w:t xml:space="preserve">120</w:t>
            </w:r>
          </w:p>
        </w:tc>
        <w:tc>
          <w:tcPr/>
          <w:p>
            <w:pPr>
              <w:pStyle w:val="Compact"/>
              <w:jc w:val="left"/>
            </w:pPr>
            <w:r>
              <w:t xml:space="preserve">42,000</w:t>
            </w:r>
          </w:p>
        </w:tc>
        <w:tc>
          <w:tcPr/>
          <w:p>
            <w:pPr>
              <w:pStyle w:val="Compact"/>
              <w:jc w:val="left"/>
            </w:pPr>
            <w:r>
              <w:t xml:space="preserve">5,040,000</w:t>
            </w:r>
          </w:p>
        </w:tc>
        <w:tc>
          <w:tcPr/>
          <w:p>
            <w:pPr>
              <w:pStyle w:val="Compact"/>
              <w:jc w:val="left"/>
            </w:pPr>
            <w:r>
              <w:t xml:space="preserve">Fire Station, Westlands, Nairobi</w:t>
            </w:r>
          </w:p>
        </w:tc>
      </w:tr>
      <w:tr>
        <w:tc>
          <w:tcPr/>
          <w:p>
            <w:pPr>
              <w:pStyle w:val="Compact"/>
              <w:jc w:val="left"/>
            </w:pPr>
            <w:r>
              <w:t xml:space="preserve">3</w:t>
            </w:r>
          </w:p>
        </w:tc>
        <w:tc>
          <w:tcPr/>
          <w:p>
            <w:pPr>
              <w:pStyle w:val="Compact"/>
              <w:jc w:val="left"/>
            </w:pPr>
            <w:r>
              <w:t xml:space="preserve">Firefighter Structural Helmet (Type I, with face shield and neck curtain)</w:t>
            </w:r>
          </w:p>
        </w:tc>
        <w:tc>
          <w:tcPr/>
          <w:p>
            <w:pPr>
              <w:pStyle w:val="Compact"/>
              <w:jc w:val="left"/>
            </w:pPr>
            <w:r>
              <w:t xml:space="preserve">120</w:t>
            </w:r>
          </w:p>
        </w:tc>
        <w:tc>
          <w:tcPr/>
          <w:p>
            <w:pPr>
              <w:pStyle w:val="Compact"/>
              <w:jc w:val="left"/>
            </w:pPr>
            <w:r>
              <w:t xml:space="preserve">28,750</w:t>
            </w:r>
          </w:p>
        </w:tc>
        <w:tc>
          <w:tcPr/>
          <w:p>
            <w:pPr>
              <w:pStyle w:val="Compact"/>
              <w:jc w:val="left"/>
            </w:pPr>
            <w:r>
              <w:t xml:space="preserve">3,450,000</w:t>
            </w:r>
          </w:p>
        </w:tc>
        <w:tc>
          <w:tcPr/>
          <w:p>
            <w:pPr>
              <w:pStyle w:val="Compact"/>
              <w:jc w:val="left"/>
            </w:pPr>
            <w:r>
              <w:t xml:space="preserve">Fire Station, Eastleigh, Nairobi</w:t>
            </w:r>
          </w:p>
        </w:tc>
      </w:tr>
      <w:tr>
        <w:tc>
          <w:tcPr/>
          <w:p>
            <w:pPr>
              <w:pStyle w:val="Compact"/>
              <w:jc w:val="left"/>
            </w:pPr>
            <w:r>
              <w:t xml:space="preserve">4</w:t>
            </w:r>
          </w:p>
        </w:tc>
        <w:tc>
          <w:tcPr/>
          <w:p>
            <w:pPr>
              <w:pStyle w:val="Compact"/>
              <w:jc w:val="left"/>
            </w:pPr>
            <w:r>
              <w:t xml:space="preserve">Firefighter Self-Contained Breathing Apparatus (SCBA), 30-min cylinder</w:t>
            </w:r>
          </w:p>
        </w:tc>
        <w:tc>
          <w:tcPr/>
          <w:p>
            <w:pPr>
              <w:pStyle w:val="Compact"/>
              <w:jc w:val="left"/>
            </w:pPr>
            <w:r>
              <w:t xml:space="preserve">60</w:t>
            </w:r>
          </w:p>
        </w:tc>
        <w:tc>
          <w:tcPr/>
          <w:p>
            <w:pPr>
              <w:pStyle w:val="Compact"/>
              <w:jc w:val="left"/>
            </w:pPr>
            <w:r>
              <w:t xml:space="preserve">185,000</w:t>
            </w:r>
          </w:p>
        </w:tc>
        <w:tc>
          <w:tcPr/>
          <w:p>
            <w:pPr>
              <w:pStyle w:val="Compact"/>
              <w:jc w:val="left"/>
            </w:pPr>
            <w:r>
              <w:t xml:space="preserve">11,100,000</w:t>
            </w:r>
          </w:p>
        </w:tc>
        <w:tc>
          <w:tcPr/>
          <w:p>
            <w:pPr>
              <w:pStyle w:val="Compact"/>
              <w:jc w:val="left"/>
            </w:pPr>
            <w:r>
              <w:t xml:space="preserve">Central Fire Station, CBD, Nairobi</w:t>
            </w:r>
          </w:p>
        </w:tc>
      </w:tr>
      <w:tr>
        <w:tc>
          <w:tcPr/>
          <w:p>
            <w:pPr>
              <w:pStyle w:val="Compact"/>
              <w:jc w:val="left"/>
            </w:pPr>
            <w:r>
              <w:t xml:space="preserve">5</w:t>
            </w:r>
          </w:p>
        </w:tc>
        <w:tc>
          <w:tcPr/>
          <w:p>
            <w:pPr>
              <w:pStyle w:val="Compact"/>
              <w:jc w:val="left"/>
            </w:pPr>
            <w:r>
              <w:t xml:space="preserve">Firefighter Protective Gloves (Level 2, heat-resistant to 500°C)</w:t>
            </w:r>
          </w:p>
        </w:tc>
        <w:tc>
          <w:tcPr/>
          <w:p>
            <w:pPr>
              <w:pStyle w:val="Compact"/>
              <w:jc w:val="left"/>
            </w:pPr>
            <w:r>
              <w:t xml:space="preserve">240</w:t>
            </w:r>
          </w:p>
        </w:tc>
        <w:tc>
          <w:tcPr/>
          <w:p>
            <w:pPr>
              <w:pStyle w:val="Compact"/>
              <w:jc w:val="left"/>
            </w:pPr>
            <w:r>
              <w:t xml:space="preserve">6,200</w:t>
            </w:r>
          </w:p>
        </w:tc>
        <w:tc>
          <w:tcPr/>
          <w:p>
            <w:pPr>
              <w:pStyle w:val="Compact"/>
              <w:jc w:val="left"/>
            </w:pPr>
            <w:r>
              <w:t xml:space="preserve">1,488,000</w:t>
            </w:r>
          </w:p>
        </w:tc>
        <w:tc>
          <w:tcPr/>
          <w:p>
            <w:pPr>
              <w:pStyle w:val="Compact"/>
              <w:jc w:val="left"/>
            </w:pPr>
            <w:r>
              <w:t xml:space="preserve">Fire Station, Kilimani, Nairobi</w:t>
            </w:r>
          </w:p>
        </w:tc>
      </w:tr>
      <w:tr>
        <w:tc>
          <w:tcPr/>
          <w:p>
            <w:pPr>
              <w:pStyle w:val="Compact"/>
              <w:jc w:val="left"/>
            </w:pPr>
            <w:r>
              <w:t xml:space="preserve">6</w:t>
            </w:r>
          </w:p>
        </w:tc>
        <w:tc>
          <w:tcPr/>
          <w:p>
            <w:pPr>
              <w:pStyle w:val="Compact"/>
              <w:jc w:val="left"/>
            </w:pPr>
            <w:r>
              <w:t xml:space="preserve">Firefighter Safety Harness with 15m rope and carabiner set</w:t>
            </w:r>
          </w:p>
        </w:tc>
        <w:tc>
          <w:tcPr/>
          <w:p>
            <w:pPr>
              <w:pStyle w:val="Compact"/>
              <w:jc w:val="left"/>
            </w:pPr>
            <w:r>
              <w:t xml:space="preserve">80</w:t>
            </w:r>
          </w:p>
        </w:tc>
        <w:tc>
          <w:tcPr/>
          <w:p>
            <w:pPr>
              <w:pStyle w:val="Compact"/>
              <w:jc w:val="left"/>
            </w:pPr>
            <w:r>
              <w:t xml:space="preserve">34,500</w:t>
            </w:r>
          </w:p>
        </w:tc>
        <w:tc>
          <w:tcPr/>
          <w:p>
            <w:pPr>
              <w:pStyle w:val="Compact"/>
              <w:jc w:val="left"/>
            </w:pPr>
            <w:r>
              <w:t xml:space="preserve">2,760,000</w:t>
            </w:r>
          </w:p>
        </w:tc>
        <w:tc>
          <w:tcPr/>
          <w:p>
            <w:pPr>
              <w:pStyle w:val="Compact"/>
              <w:jc w:val="left"/>
            </w:pPr>
            <w:r>
              <w:t xml:space="preserve">Fire Station, Embakasi, Nairobi</w:t>
            </w:r>
          </w:p>
        </w:tc>
      </w:tr>
      <w:tr>
        <w:tc>
          <w:tcPr/>
          <w:p>
            <w:pPr>
              <w:pStyle w:val="Compact"/>
              <w:jc w:val="left"/>
            </w:pPr>
            <w:r>
              <w:t xml:space="preserve">7</w:t>
            </w:r>
          </w:p>
        </w:tc>
        <w:tc>
          <w:tcPr/>
          <w:p>
            <w:pPr>
              <w:pStyle w:val="Compact"/>
              <w:jc w:val="left"/>
            </w:pPr>
            <w:r>
              <w:t xml:space="preserve">Portable Fire Extinguisher, 9kg ABC Dry Powder (for Firefighter vehicle mounting)</w:t>
            </w:r>
          </w:p>
        </w:tc>
        <w:tc>
          <w:tcPr/>
          <w:p>
            <w:pPr>
              <w:pStyle w:val="Compact"/>
              <w:jc w:val="left"/>
            </w:pPr>
            <w:r>
              <w:t xml:space="preserve">200</w:t>
            </w:r>
          </w:p>
        </w:tc>
        <w:tc>
          <w:tcPr/>
          <w:p>
            <w:pPr>
              <w:pStyle w:val="Compact"/>
              <w:jc w:val="left"/>
            </w:pPr>
            <w:r>
              <w:t xml:space="preserve">8,900</w:t>
            </w:r>
          </w:p>
        </w:tc>
        <w:tc>
          <w:tcPr/>
          <w:p>
            <w:pPr>
              <w:pStyle w:val="Compact"/>
              <w:jc w:val="left"/>
            </w:pPr>
            <w:r>
              <w:t xml:space="preserve">1,780,000</w:t>
            </w:r>
          </w:p>
        </w:tc>
        <w:tc>
          <w:tcPr/>
          <w:p>
            <w:pPr>
              <w:pStyle w:val="Compact"/>
              <w:jc w:val="left"/>
            </w:pPr>
            <w:r>
              <w:t xml:space="preserve">All Kenya Nairobi Fire Stations</w:t>
            </w:r>
          </w:p>
        </w:tc>
      </w:tr>
      <w:tr>
        <w:tc>
          <w:tcPr/>
          <w:p>
            <w:pPr>
              <w:pStyle w:val="Compact"/>
              <w:jc w:val="left"/>
            </w:pPr>
            <w:r>
              <w:t xml:space="preserve">8</w:t>
            </w:r>
          </w:p>
        </w:tc>
        <w:tc>
          <w:tcPr/>
          <w:p>
            <w:pPr>
              <w:pStyle w:val="Compact"/>
              <w:jc w:val="left"/>
            </w:pPr>
            <w:r>
              <w:t xml:space="preserve">Firefighter Thermal Imaging Camera (for structural search and rescue)</w:t>
            </w:r>
          </w:p>
        </w:tc>
        <w:tc>
          <w:tcPr/>
          <w:p>
            <w:pPr>
              <w:pStyle w:val="Compact"/>
              <w:jc w:val="left"/>
            </w:pPr>
            <w:r>
              <w:t xml:space="preserve">12</w:t>
            </w:r>
          </w:p>
        </w:tc>
        <w:tc>
          <w:tcPr/>
          <w:p>
            <w:pPr>
              <w:pStyle w:val="Compact"/>
              <w:jc w:val="left"/>
            </w:pPr>
            <w:r>
              <w:t xml:space="preserve">420,000</w:t>
            </w:r>
          </w:p>
        </w:tc>
        <w:tc>
          <w:tcPr/>
          <w:p>
            <w:pPr>
              <w:pStyle w:val="Compact"/>
              <w:jc w:val="left"/>
            </w:pPr>
            <w:r>
              <w:t xml:space="preserve">5,040,000</w:t>
            </w:r>
          </w:p>
        </w:tc>
        <w:tc>
          <w:tcPr/>
          <w:p>
            <w:pPr>
              <w:pStyle w:val="Compact"/>
              <w:jc w:val="left"/>
            </w:pPr>
            <w:r>
              <w:t xml:space="preserve">Central Fire Station, CBD, Nairobi</w:t>
            </w:r>
          </w:p>
        </w:tc>
      </w:tr>
      <w:tr>
        <w:tc>
          <w:tcPr/>
          <w:p>
            <w:pPr>
              <w:pStyle w:val="Compact"/>
              <w:jc w:val="left"/>
            </w:pPr>
            <w:r>
              <w:t xml:space="preserve">9</w:t>
            </w:r>
          </w:p>
        </w:tc>
        <w:tc>
          <w:tcPr/>
          <w:p>
            <w:pPr>
              <w:pStyle w:val="Compact"/>
              <w:jc w:val="left"/>
            </w:pPr>
            <w:r>
              <w:t xml:space="preserve">Firefighter Radio Communication Set (UHF, 50km range, IP67 rated)</w:t>
            </w:r>
          </w:p>
        </w:tc>
        <w:tc>
          <w:tcPr/>
          <w:p>
            <w:pPr>
              <w:pStyle w:val="Compact"/>
              <w:jc w:val="left"/>
            </w:pPr>
            <w:r>
              <w:t xml:space="preserve">150</w:t>
            </w:r>
          </w:p>
        </w:tc>
        <w:tc>
          <w:tcPr/>
          <w:p>
            <w:pPr>
              <w:pStyle w:val="Compact"/>
              <w:jc w:val="left"/>
            </w:pPr>
            <w:r>
              <w:t xml:space="preserve">22,500</w:t>
            </w:r>
          </w:p>
        </w:tc>
        <w:tc>
          <w:tcPr/>
          <w:p>
            <w:pPr>
              <w:pStyle w:val="Compact"/>
              <w:jc w:val="left"/>
            </w:pPr>
            <w:r>
              <w:t xml:space="preserve">3,375,000</w:t>
            </w:r>
          </w:p>
        </w:tc>
        <w:tc>
          <w:tcPr/>
          <w:p>
            <w:pPr>
              <w:pStyle w:val="Compact"/>
              <w:jc w:val="left"/>
            </w:pPr>
            <w:r>
              <w:t xml:space="preserve">All Kenya Nairobi Fire Stations</w:t>
            </w:r>
          </w:p>
        </w:tc>
      </w:tr>
      <w:tr>
        <w:tc>
          <w:tcPr/>
          <w:p>
            <w:pPr>
              <w:pStyle w:val="Compact"/>
              <w:jc w:val="left"/>
            </w:pPr>
            <w:r>
              <w:t xml:space="preserve">10</w:t>
            </w:r>
          </w:p>
        </w:tc>
        <w:tc>
          <w:tcPr/>
          <w:p>
            <w:pPr>
              <w:pStyle w:val="Compact"/>
              <w:jc w:val="left"/>
            </w:pPr>
            <w:r>
              <w:t xml:space="preserve">Firefighter Emergency Escape Breathing Apparatus (EEBA), 10-min</w:t>
            </w:r>
          </w:p>
        </w:tc>
        <w:tc>
          <w:tcPr/>
          <w:p>
            <w:pPr>
              <w:pStyle w:val="Compact"/>
              <w:jc w:val="left"/>
            </w:pPr>
            <w:r>
              <w:t xml:space="preserve">120</w:t>
            </w:r>
          </w:p>
        </w:tc>
        <w:tc>
          <w:tcPr/>
          <w:p>
            <w:pPr>
              <w:pStyle w:val="Compact"/>
              <w:jc w:val="left"/>
            </w:pPr>
            <w:r>
              <w:t xml:space="preserve">38,000</w:t>
            </w:r>
          </w:p>
        </w:tc>
        <w:tc>
          <w:tcPr/>
          <w:p>
            <w:pPr>
              <w:pStyle w:val="Compact"/>
              <w:jc w:val="left"/>
            </w:pPr>
            <w:r>
              <w:t xml:space="preserve">4,560,000</w:t>
            </w:r>
          </w:p>
        </w:tc>
        <w:tc>
          <w:tcPr/>
          <w:p>
            <w:pPr>
              <w:pStyle w:val="Compact"/>
              <w:jc w:val="left"/>
            </w:pPr>
            <w:r>
              <w:t xml:space="preserve">Fire Station, Westlands, Nairobi</w:t>
            </w:r>
          </w:p>
        </w:tc>
      </w:tr>
      <w:tr>
        <w:tc>
          <w:tcPr>
            <w:gridSpan w:val="4"/>
          </w:tcPr>
          <w:p>
            <w:pPr>
              <w:pStyle w:val="Compact"/>
              <w:jc w:val="right"/>
            </w:pPr>
            <w:r>
              <w:t xml:space="preserve">GRAND TOTAL (KES):</w:t>
            </w:r>
          </w:p>
        </w:tc>
        <w:tc>
          <w:tcPr/>
          <w:p>
            <w:pPr>
              <w:pStyle w:val="Compact"/>
              <w:jc w:val="left"/>
            </w:pPr>
            <w:r>
              <w:t xml:space="preserve">44,413,000</w:t>
            </w:r>
          </w:p>
        </w:tc>
        <w:tc>
          <w:tcPr/>
          <w:p>
            <w:pPr>
              <w:pStyle w:val="Compact"/>
            </w:pPr>
          </w:p>
        </w:tc>
      </w:tr>
    </w:tbl>
    <w:p>
      <w:pPr>
        <w:pStyle w:val="BodyText"/>
      </w:pPr>
      <w:r>
        <w:t xml:space="preserve">3. Delivery and Logistics Terms</w:t>
      </w:r>
    </w:p>
    <w:p>
      <w:pPr>
        <w:pStyle w:val="BodyText"/>
      </w:pPr>
      <w:r>
        <w:t xml:space="preserve">All</w:t>
      </w:r>
      <w:r>
        <w:t xml:space="preserve"> </w:t>
      </w:r>
      <w:r>
        <w:t xml:space="preserve">Firefighter</w:t>
      </w:r>
      <w:r>
        <w:t xml:space="preserve"> </w:t>
      </w:r>
      <w:r>
        <w:t xml:space="preserve">equipment listed in this</w:t>
      </w:r>
      <w:r>
        <w:t xml:space="preserve"> </w:t>
      </w:r>
      <w:r>
        <w:t xml:space="preserve">Purchase Order</w:t>
      </w:r>
      <w:r>
        <w:t xml:space="preserve"> </w:t>
      </w:r>
      <w:r>
        <w:t xml:space="preserve">shall be delivered to the respective</w:t>
      </w:r>
      <w:r>
        <w:t xml:space="preserve"> </w:t>
      </w:r>
      <w:r>
        <w:t xml:space="preserve">Kenya Nairobi</w:t>
      </w:r>
      <w:r>
        <w:t xml:space="preserve"> </w:t>
      </w:r>
      <w:r>
        <w:t xml:space="preserve">fire station addresses specified in the itemized schedule above. The supplier shall bear all transportation, insurance, and customs clearance costs (where applicable for imported components) until the goods are physically received and signed for by the designated Nairobi Fire and Rescue Services logistics officer. Delivery must be completed no later than</w:t>
      </w:r>
      <w:r>
        <w:t xml:space="preserve"> </w:t>
      </w:r>
      <w:r>
        <w:rPr>
          <w:bCs/>
          <w:b/>
        </w:rPr>
        <w:t xml:space="preserve">30 August 2025</w:t>
      </w:r>
      <w:r>
        <w:t xml:space="preserve">. Partial deliveries are permitted provided that each consignment is accompanied by a delivery note referencing this</w:t>
      </w:r>
      <w:r>
        <w:t xml:space="preserve"> </w:t>
      </w:r>
      <w:r>
        <w:t xml:space="preserve">Purchase Order</w:t>
      </w:r>
      <w:r>
        <w:t xml:space="preserve"> </w:t>
      </w:r>
      <w:r>
        <w:t xml:space="preserve">number (NFRS/PO/2025/04782). The supplier must ensure that all</w:t>
      </w:r>
      <w:r>
        <w:t xml:space="preserve"> </w:t>
      </w:r>
      <w:r>
        <w:t xml:space="preserve">Firefighter</w:t>
      </w:r>
      <w:r>
        <w:t xml:space="preserve"> </w:t>
      </w:r>
      <w:r>
        <w:t xml:space="preserve">gear is properly packaged, labeled with hazard and handling instructions, and stored in a climate-controlled environment prior to dispatch to</w:t>
      </w:r>
      <w:r>
        <w:t xml:space="preserve"> </w:t>
      </w:r>
      <w:r>
        <w:t xml:space="preserve">Kenya Nairobi</w:t>
      </w:r>
      <w:r>
        <w:t xml:space="preserve">.</w:t>
      </w:r>
    </w:p>
    <w:p>
      <w:pPr>
        <w:pStyle w:val="BodyText"/>
      </w:pPr>
      <w:r>
        <w:t xml:space="preserve">4. Payment Terms</w:t>
      </w:r>
    </w:p>
    <w:p>
      <w:pPr>
        <w:pStyle w:val="BodyText"/>
      </w:pPr>
      <w:r>
        <w:t xml:space="preserve">Payment for this</w:t>
      </w:r>
      <w:r>
        <w:t xml:space="preserve"> </w:t>
      </w:r>
      <w:r>
        <w:t xml:space="preserve">Purchase Order</w:t>
      </w:r>
      <w:r>
        <w:t xml:space="preserve"> </w:t>
      </w:r>
      <w:r>
        <w:t xml:space="preserve">shall be made in accordance with the following schedule:</w:t>
      </w:r>
    </w:p>
    <w:p>
      <w:pPr>
        <w:numPr>
          <w:ilvl w:val="0"/>
          <w:numId w:val="1001"/>
        </w:numPr>
        <w:pStyle w:val="Compact"/>
      </w:pPr>
      <w:r>
        <w:rPr>
          <w:bCs/>
          <w:b/>
        </w:rPr>
        <w:t xml:space="preserve">30% Advance Payment (KES 13,323,900):</w:t>
      </w:r>
      <w:r>
        <w:t xml:space="preserve"> </w:t>
      </w:r>
      <w:r>
        <w:t xml:space="preserve">Payable within 14 working days of the supplier's written acknowledgment of this</w:t>
      </w:r>
      <w:r>
        <w:t xml:space="preserve"> </w:t>
      </w:r>
      <w:r>
        <w:t xml:space="preserve">Purchase Order</w:t>
      </w:r>
      <w:r>
        <w:t xml:space="preserve"> </w:t>
      </w:r>
      <w:r>
        <w:t xml:space="preserve">and submission of a bank guarantee from a Kenyan commercial bank.</w:t>
      </w:r>
    </w:p>
    <w:p>
      <w:pPr>
        <w:numPr>
          <w:ilvl w:val="0"/>
          <w:numId w:val="1001"/>
        </w:numPr>
        <w:pStyle w:val="Compact"/>
      </w:pPr>
      <w:r>
        <w:rPr>
          <w:bCs/>
          <w:b/>
        </w:rPr>
        <w:t xml:space="preserve">60% on Delivery (KES 26,647,800):</w:t>
      </w:r>
      <w:r>
        <w:t xml:space="preserve"> </w:t>
      </w:r>
      <w:r>
        <w:t xml:space="preserve">Payable within 30 days of successful inspection, acceptance, and signing of the Goods Received Note at the</w:t>
      </w:r>
      <w:r>
        <w:t xml:space="preserve"> </w:t>
      </w:r>
      <w:r>
        <w:t xml:space="preserve">Kenya Nairobi</w:t>
      </w:r>
      <w:r>
        <w:t xml:space="preserve"> </w:t>
      </w:r>
      <w:r>
        <w:t xml:space="preserve">depot by the Quality Assurance team.</w:t>
      </w:r>
    </w:p>
    <w:p>
      <w:pPr>
        <w:numPr>
          <w:ilvl w:val="0"/>
          <w:numId w:val="1001"/>
        </w:numPr>
        <w:pStyle w:val="Compact"/>
      </w:pPr>
      <w:r>
        <w:rPr>
          <w:bCs/>
          <w:b/>
        </w:rPr>
        <w:t xml:space="preserve">10% Retention (KES 4,441,300):</w:t>
      </w:r>
      <w:r>
        <w:t xml:space="preserve"> </w:t>
      </w:r>
      <w:r>
        <w:t xml:space="preserve">Payable after a 90-day defect liability period following full delivery, provided no non-conformities in the</w:t>
      </w:r>
      <w:r>
        <w:t xml:space="preserve"> </w:t>
      </w:r>
      <w:r>
        <w:t xml:space="preserve">Firefighter</w:t>
      </w:r>
      <w:r>
        <w:t xml:space="preserve"> </w:t>
      </w:r>
      <w:r>
        <w:t xml:space="preserve">equipment are identified.</w:t>
      </w:r>
    </w:p>
    <w:p>
      <w:pPr>
        <w:pStyle w:val="FirstParagraph"/>
      </w:pPr>
      <w:r>
        <w:t xml:space="preserve">All payments shall be made via bank transfer to the supplier's designated account. The supplier must issue a valid Tax Invoice compliant with the Kenya Revenue Authority (KRA) eTIMS system. VAT at 16% is included in the unit prices above.</w:t>
      </w:r>
    </w:p>
    <w:p>
      <w:pPr>
        <w:pStyle w:val="BodyText"/>
      </w:pPr>
      <w:r>
        <w:t xml:space="preserve">5. Quality Assurance and Compliance</w:t>
      </w:r>
    </w:p>
    <w:p>
      <w:pPr>
        <w:pStyle w:val="BodyText"/>
      </w:pPr>
      <w:r>
        <w:t xml:space="preserve">All</w:t>
      </w:r>
      <w:r>
        <w:t xml:space="preserve"> </w:t>
      </w:r>
      <w:r>
        <w:t xml:space="preserve">Firefighter</w:t>
      </w:r>
      <w:r>
        <w:t xml:space="preserve"> </w:t>
      </w:r>
      <w:r>
        <w:t xml:space="preserve">equipment procured under this</w:t>
      </w:r>
      <w:r>
        <w:t xml:space="preserve"> </w:t>
      </w:r>
      <w:r>
        <w:t xml:space="preserve">Purchase Order</w:t>
      </w:r>
      <w:r>
        <w:t xml:space="preserve"> </w:t>
      </w:r>
      <w:r>
        <w:t xml:space="preserve">must comply with the following standards: NFPA 1971 (Structural Firefighter Protective Ensembles), NFPA 1981 (SCBA), EN 469 (European Firefighter PPE), and the Kenya Bureau of Standards (KEBS) regulations. The supplier shall provide certificates of conformity, test reports, and material safety data sheets (MSDS) for every item. The Nairobi Fire and Rescue Services Department reserves the right to conduct random quality inspections at the supplier's facility in Nairobi prior to dispatch. Any</w:t>
      </w:r>
      <w:r>
        <w:t xml:space="preserve"> </w:t>
      </w:r>
      <w:r>
        <w:t xml:space="preserve">Firefighter</w:t>
      </w:r>
      <w:r>
        <w:t xml:space="preserve"> </w:t>
      </w:r>
      <w:r>
        <w:t xml:space="preserve">gear found to be substandard or non-compliant shall be rejected at the supplier's sole cost, and replacement items must be delivered within 10 working days to the affected</w:t>
      </w:r>
      <w:r>
        <w:t xml:space="preserve"> </w:t>
      </w:r>
      <w:r>
        <w:t xml:space="preserve">Kenya Nairobi</w:t>
      </w:r>
      <w:r>
        <w:t xml:space="preserve"> </w:t>
      </w:r>
      <w:r>
        <w:t xml:space="preserve">station.</w:t>
      </w:r>
    </w:p>
    <w:p>
      <w:pPr>
        <w:pStyle w:val="BodyText"/>
      </w:pPr>
      <w:r>
        <w:t xml:space="preserve">6. Warranty and After-Sales Support</w:t>
      </w:r>
    </w:p>
    <w:p>
      <w:pPr>
        <w:pStyle w:val="BodyText"/>
      </w:pPr>
      <w:r>
        <w:t xml:space="preserve">The supplier shall provide a minimum</w:t>
      </w:r>
      <w:r>
        <w:t xml:space="preserve"> </w:t>
      </w:r>
      <w:r>
        <w:rPr>
          <w:bCs/>
          <w:b/>
        </w:rPr>
        <w:t xml:space="preserve">24-month warranty</w:t>
      </w:r>
      <w:r>
        <w:t xml:space="preserve"> </w:t>
      </w:r>
      <w:r>
        <w:t xml:space="preserve">on all</w:t>
      </w:r>
      <w:r>
        <w:t xml:space="preserve"> </w:t>
      </w:r>
      <w:r>
        <w:t xml:space="preserve">Firefighter</w:t>
      </w:r>
      <w:r>
        <w:t xml:space="preserve"> </w:t>
      </w:r>
      <w:r>
        <w:t xml:space="preserve">equipment covered by this</w:t>
      </w:r>
    </w:p>
    <w:p>
      <w:pPr>
        <w:pStyle w:val="BodyText"/>
      </w:pPr>
      <w:r>
        <w:t xml:space="preserve">Purchase Order. This warranty covers manufacturing defects, material failures, and workmanship issues. The supplier must maintain a dedicated after-sales service center in</w:t>
      </w:r>
      <w:r>
        <w:t xml:space="preserve"> </w:t>
      </w:r>
      <w:r>
        <w:t xml:space="preserve">Kenya Nairobi</w:t>
      </w:r>
      <w:r>
        <w:t xml:space="preserve"> </w:t>
      </w:r>
      <w:r>
        <w:t xml:space="preserve">and guarantee a maximum 48-hour response time for any warranty claims. Annual calibration and inspection services for SCBA units and thermal imaging cameras shall be included at no additional cost for the first three years.</w:t>
      </w:r>
    </w:p>
    <w:p>
      <w:pPr>
        <w:pStyle w:val="BodyText"/>
      </w:pPr>
      <w:r>
        <w:t xml:space="preserve">7. General Conditions</w:t>
      </w:r>
    </w:p>
    <w:p>
      <w:pPr>
        <w:numPr>
          <w:ilvl w:val="0"/>
          <w:numId w:val="1002"/>
        </w:numPr>
        <w:pStyle w:val="Compact"/>
      </w:pPr>
      <w:r>
        <w:t xml:space="preserve">This</w:t>
      </w:r>
      <w:r>
        <w:t xml:space="preserve"> </w:t>
      </w:r>
      <w:r>
        <w:t xml:space="preserve">Purchase Order</w:t>
      </w:r>
      <w:r>
        <w:t xml:space="preserve"> </w:t>
      </w:r>
      <w:r>
        <w:t xml:space="preserve">constitutes a binding contract between the Nairobi Fire and Rescue Services Department and the named supplier upon written acceptance by both parties.</w:t>
      </w:r>
    </w:p>
    <w:p>
      <w:pPr>
        <w:numPr>
          <w:ilvl w:val="0"/>
          <w:numId w:val="1002"/>
        </w:numPr>
        <w:pStyle w:val="Compact"/>
      </w:pPr>
      <w:r>
        <w:t xml:space="preserve">The supplier shall not subcontract any portion of this</w:t>
      </w:r>
      <w:r>
        <w:t xml:space="preserve"> </w:t>
      </w:r>
      <w:r>
        <w:t xml:space="preserve">Purchase Order</w:t>
      </w:r>
      <w:r>
        <w:t xml:space="preserve"> </w:t>
      </w:r>
      <w:r>
        <w:t xml:space="preserve">without prior written consent from the Department.</w:t>
      </w:r>
    </w:p>
    <w:p>
      <w:pPr>
        <w:numPr>
          <w:ilvl w:val="0"/>
          <w:numId w:val="1002"/>
        </w:numPr>
        <w:pStyle w:val="Compact"/>
      </w:pPr>
      <w:r>
        <w:t xml:space="preserve">All</w:t>
      </w:r>
      <w:r>
        <w:t xml:space="preserve"> </w:t>
      </w:r>
      <w:r>
        <w:t xml:space="preserve">Firefighter</w:t>
      </w:r>
      <w:r>
        <w:t xml:space="preserve"> </w:t>
      </w:r>
      <w:r>
        <w:t xml:space="preserve">equipment must be new, unused, and of current production. Refurbished or second-hand items are strictly prohibited.</w:t>
      </w:r>
    </w:p>
    <w:p>
      <w:pPr>
        <w:numPr>
          <w:ilvl w:val="0"/>
          <w:numId w:val="1002"/>
        </w:numPr>
        <w:pStyle w:val="Compact"/>
      </w:pPr>
      <w:r>
        <w:t xml:space="preserve">The supplier shall comply with all applicable Kenyan labor, environmental, and occupational health and safety laws during the manufacturing and delivery of goods to</w:t>
      </w:r>
      <w:r>
        <w:t xml:space="preserve"> </w:t>
      </w:r>
      <w:r>
        <w:t xml:space="preserve">Kenya Nairobi</w:t>
      </w:r>
      <w:r>
        <w:t xml:space="preserve">.</w:t>
      </w:r>
    </w:p>
    <w:p>
      <w:pPr>
        <w:numPr>
          <w:ilvl w:val="0"/>
          <w:numId w:val="1002"/>
        </w:numPr>
        <w:pStyle w:val="Compact"/>
      </w:pPr>
      <w:r>
        <w:t xml:space="preserve">Disputes arising from this</w:t>
      </w:r>
      <w:r>
        <w:t xml:space="preserve"> </w:t>
      </w:r>
      <w:r>
        <w:t xml:space="preserve">Purchase Order</w:t>
      </w:r>
      <w:r>
        <w:t xml:space="preserve"> </w:t>
      </w:r>
      <w:r>
        <w:t xml:space="preserve">shall be resolved through arbitration in Nairobi, Kenya, in accordance with the Arbitration Act, 1995 of Kenya.</w:t>
      </w:r>
    </w:p>
    <w:p>
      <w:pPr>
        <w:numPr>
          <w:ilvl w:val="0"/>
          <w:numId w:val="1002"/>
        </w:numPr>
        <w:pStyle w:val="Compact"/>
      </w:pPr>
      <w:r>
        <w:t xml:space="preserve">This</w:t>
      </w:r>
      <w:r>
        <w:t xml:space="preserve"> </w:t>
      </w:r>
      <w:r>
        <w:t xml:space="preserve">Purchase Order</w:t>
      </w:r>
      <w:r>
        <w:t xml:space="preserve"> </w:t>
      </w:r>
      <w:r>
        <w:t xml:space="preserve">is governed by the laws of the Republic of Kenya.</w:t>
      </w:r>
    </w:p>
    <w:p>
      <w:pPr>
        <w:pStyle w:val="FirstParagraph"/>
      </w:pPr>
      <w:r>
        <w:rPr>
          <w:bCs/>
          <w:b/>
        </w:rPr>
        <w:t xml:space="preserve">NOTE:</w:t>
      </w:r>
      <w:r>
        <w:t xml:space="preserve"> </w:t>
      </w:r>
      <w:r>
        <w:t xml:space="preserve">This</w:t>
      </w:r>
      <w:r>
        <w:t xml:space="preserve"> </w:t>
      </w:r>
      <w:r>
        <w:t xml:space="preserve">Purchase Order</w:t>
      </w:r>
      <w:r>
        <w:t xml:space="preserve"> </w:t>
      </w:r>
      <w:r>
        <w:t xml:space="preserve">is part of the Nairobi Metropolitan Fire Safety Upgrade Programme 2025–2028, funded under the National Government's Capital Expenditure Budget. All</w:t>
      </w:r>
      <w:r>
        <w:t xml:space="preserve"> </w:t>
      </w:r>
      <w:r>
        <w:t xml:space="preserve">Firefighter</w:t>
      </w:r>
      <w:r>
        <w:t xml:space="preserve"> </w:t>
      </w:r>
      <w:r>
        <w:t xml:space="preserve">personnel in</w:t>
      </w:r>
      <w:r>
        <w:t xml:space="preserve"> </w:t>
      </w:r>
      <w:r>
        <w:t xml:space="preserve">Kenya Nairobi</w:t>
      </w:r>
      <w:r>
        <w:t xml:space="preserve"> </w:t>
      </w:r>
      <w:r>
        <w:t xml:space="preserve">will undergo a mandatory 3-day equipment familiarization and refresher training session upon receipt of the new gear, coordinated by the Department's Training and Development Unit at the Nairobi Fire Academy, Ngong Road.</w:t>
      </w:r>
    </w:p>
    <w:p>
      <w:pPr>
        <w:pStyle w:val="BodyText"/>
      </w:pPr>
      <w:r>
        <w:t xml:space="preserve">8. Authorization and Signatures</w:t>
      </w:r>
    </w:p>
    <w:p>
      <w:pPr>
        <w:pStyle w:val="BodyText"/>
      </w:pPr>
      <w:r>
        <w:rPr>
          <w:bCs/>
          <w:b/>
        </w:rPr>
        <w:t xml:space="preserve">For and on behalf of the Buyer:</w:t>
      </w:r>
    </w:p>
    <w:p>
      <w:pPr>
        <w:pStyle w:val="BodyText"/>
      </w:pPr>
      <w:r>
        <w:t xml:space="preserve">Nairobi Fire and Rescue Services Department</w:t>
      </w:r>
    </w:p>
    <w:p>
      <w:pPr>
        <w:pStyle w:val="BodyText"/>
      </w:pPr>
      <w:r>
        <w:rPr>
          <w:bCs/>
          <w:b/>
        </w:rPr>
        <w:t xml:space="preserve">Name:</w:t>
      </w:r>
      <w:r>
        <w:t xml:space="preserve"> </w:t>
      </w:r>
      <w:r>
        <w:t xml:space="preserve">Chief Fire Officer James M. Kariuki</w:t>
      </w:r>
    </w:p>
    <w:p>
      <w:pPr>
        <w:pStyle w:val="BodyText"/>
      </w:pPr>
      <w:r>
        <w:rPr>
          <w:bCs/>
          <w:b/>
        </w:rPr>
        <w:t xml:space="preserve">Title:</w:t>
      </w:r>
      <w:r>
        <w:t xml:space="preserve"> </w:t>
      </w:r>
      <w:r>
        <w:t xml:space="preserve">Director, Nairobi Fire and Rescue Services</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14 June 2025</w:t>
      </w:r>
    </w:p>
    <w:p>
      <w:pPr>
        <w:pStyle w:val="BodyText"/>
      </w:pPr>
      <w:r>
        <w:rPr>
          <w:bCs/>
          <w:b/>
        </w:rPr>
        <w:t xml:space="preserve">For and on behalf of the Supplier:</w:t>
      </w:r>
    </w:p>
    <w:p>
      <w:pPr>
        <w:pStyle w:val="BodyText"/>
      </w:pPr>
      <w:r>
        <w:t xml:space="preserve">Safaricom Industrial Safety &amp; Fire Equipment Ltd.</w:t>
      </w:r>
    </w:p>
    <w:p>
      <w:pPr>
        <w:pStyle w:val="BodyText"/>
      </w:pPr>
      <w:r>
        <w:rPr>
          <w:bCs/>
          <w:b/>
        </w:rPr>
        <w:t xml:space="preserve">Name:</w:t>
      </w:r>
      <w:r>
        <w:t xml:space="preserve"> </w:t>
      </w:r>
      <w:r>
        <w:t xml:space="preserve">Mr. David O. Mwangi</w:t>
      </w:r>
    </w:p>
    <w:p>
      <w:pPr>
        <w:pStyle w:val="BodyText"/>
      </w:pPr>
      <w:r>
        <w:rPr>
          <w:bCs/>
          <w:b/>
        </w:rPr>
        <w:t xml:space="preserve">Title:</w:t>
      </w:r>
      <w:r>
        <w:t xml:space="preserve"> </w:t>
      </w:r>
      <w:r>
        <w:t xml:space="preserve">Managing Director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w:t>
      </w:r>
    </w:p>
    <w:p>
      <w:pPr>
        <w:pStyle w:val="BodyText"/>
      </w:pPr>
      <w:r>
        <w:t xml:space="preserve">Purchase Order No. NFRS/PO/2025/04782 | Nairobi Fire and Rescue Services Department | Republic of Kenya</w:t>
      </w:r>
    </w:p>
    <w:p>
      <w:pPr>
        <w:pStyle w:val="BodyText"/>
      </w:pPr>
      <w:r>
        <w:t xml:space="preserve">This document is the property of the Nairobi Fire and Rescue Services Department.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Kenya Nairobi</dc:title>
  <dc:creator/>
  <dc:language>en</dc:language>
  <cp:keywords/>
  <dcterms:created xsi:type="dcterms:W3CDTF">2026-10-10T01:55:49Z</dcterms:created>
  <dcterms:modified xsi:type="dcterms:W3CDTF">2026-10-10T01:55:49Z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