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Equipment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Firefighter Equipment and Protective Gear Procurement</w:t>
      </w:r>
    </w:p>
    <w:p>
      <w:pPr>
        <w:pStyle w:val="BodyText"/>
      </w:pPr>
      <w:r>
        <w:t xml:space="preserve">Ministry of Interior – Fire and Civil Defense Directorate</w:t>
      </w:r>
    </w:p>
    <w:p>
      <w:pPr>
        <w:pStyle w:val="BodyText"/>
      </w:pPr>
      <w:r>
        <w:t xml:space="preserve">Kuwait Kuwait City, State of Kuwait</w:t>
      </w:r>
    </w:p>
    <w:p>
      <w:pPr>
        <w:pStyle w:val="BodyText"/>
      </w:pPr>
      <w:r>
        <w:t xml:space="preserve">PO No.: KWT-FCD-2025-04782</w:t>
      </w:r>
    </w:p>
    <w:bookmarkEnd w:id="20"/>
    <w:p>
      <w:pPr>
        <w:pStyle w:val="BodyText"/>
      </w:pPr>
      <w:r>
        <w:t xml:space="preserve">Purchase Order Details</w:t>
      </w:r>
    </w:p>
    <w:bookmarkStart w:id="21" w:name="buyer-issuing-authority"/>
    <w:p>
      <w:pPr>
        <w:pStyle w:val="Heading3"/>
      </w:pPr>
      <w:r>
        <w:t xml:space="preserve">Buyer (Issuing Authority)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Kuwait Fire and Civil Defense Directorate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Al-Salimiyah District, Kuwait Kuwait City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Procurement Division, Ext. 4421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procurement@fcd.gov.kw</w:t>
      </w:r>
    </w:p>
    <w:p>
      <w:pPr>
        <w:pStyle w:val="BodyText"/>
      </w:pPr>
      <w:r>
        <w:rPr>
          <w:bCs/>
          <w:b/>
        </w:rPr>
        <w:t xml:space="preserve">Authorized Officer:</w:t>
      </w:r>
      <w:r>
        <w:t xml:space="preserve"> </w:t>
      </w:r>
      <w:r>
        <w:t xml:space="preserve">Col. Ahmed Al-Sabah</w:t>
      </w:r>
    </w:p>
    <w:bookmarkEnd w:id="21"/>
    <w:bookmarkStart w:id="22" w:name="supplier-vendor"/>
    <w:p>
      <w:pPr>
        <w:pStyle w:val="Heading3"/>
      </w:pPr>
      <w:r>
        <w:t xml:space="preserve">Supplier (Vendor)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Gulf Safety &amp; Fire Protection LLC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Industrial Area 4, Kuwait Kuwait City</w:t>
      </w:r>
    </w:p>
    <w:p>
      <w:pPr>
        <w:pStyle w:val="BodyText"/>
      </w:pPr>
      <w:r>
        <w:rPr>
          <w:bCs/>
          <w:b/>
        </w:rPr>
        <w:t xml:space="preserve">CR No.:</w:t>
      </w:r>
      <w:r>
        <w:t xml:space="preserve"> </w:t>
      </w:r>
      <w:r>
        <w:t xml:space="preserve">1087452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Mr. Khalid Al-Mutawa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sales@gulfsafetyfire.com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Purchase Order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Required Delivery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August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Delivery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Central Fire Station, Kuwait Kuwait City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Payment Terms: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45 days from invoice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Kuwaiti Dinar (KWD)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</w:t>
            </w:r>
          </w:p>
        </w:tc>
      </w:tr>
    </w:tbl>
    <w:p>
      <w:pPr>
        <w:pStyle w:val="BodyText"/>
      </w:pPr>
      <w:r>
        <w:t xml:space="preserve">Itemized Purchase Order – Firefighter Equipment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Turnout Jacket (NFPA 2112 Compliant)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Multi-layer aramid fabric, reflective trim, size M–XL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Turnout Trousers (NFPA 2112 Compliant)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Multi-layer aramid fabric, reflective trim, size M–XL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Structural Helmet (Type 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ABS shell, face shield, chin strap, EN 443 certified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Self-Contained Breathing Apparatus (SCBA)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30-min, 300-bar composite cylinder, full-face mask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Thermal Imaging Camera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640x480 resolution, 6.5" LCD, 4-hr battery life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Protective Gloves (Level 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Heat-resistant up to 500°C, cut-resistant, size L–XL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Safety Boots (Metatarsal Guard)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Steel toe, heat-resistant sole, EN ISO 20345 S3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Radio Communication Set (UHF)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IP67 rated, 5W output, 12-hr battery, Kuwait FCD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Rescue Harness (Full Body)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12,000-lb breaking strength, EN 361 certified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Emergency Escape Breathing Apparatus (EEBA)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10-min duration, 150-bar cylinder, full-face mask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708,750.00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35,437.50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(KWD):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744,187.50</w:t>
            </w:r>
          </w:p>
        </w:tc>
      </w:tr>
    </w:tbl>
    <w:p>
      <w:pPr>
        <w:pStyle w:val="BodyText"/>
      </w:pPr>
      <w:r>
        <w:t xml:space="preserve">Scope and Purpose Statement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Kuwait Fire and Civil Defense Directorate to procure essential</w:t>
      </w:r>
      <w:r>
        <w:t xml:space="preserve"> </w:t>
      </w:r>
      <w:r>
        <w:t xml:space="preserve">Firefighter</w:t>
      </w:r>
      <w:r>
        <w:t xml:space="preserve"> </w:t>
      </w:r>
      <w:r>
        <w:t xml:space="preserve">personal protective equipment (PPE), respiratory protection systems, communication devices, and rescue apparatus. The procurement is intended to equip and re-equip the active-duty</w:t>
      </w:r>
      <w:r>
        <w:t xml:space="preserve"> </w:t>
      </w:r>
      <w:r>
        <w:t xml:space="preserve">Firefighter</w:t>
      </w:r>
      <w:r>
        <w:t xml:space="preserve"> </w:t>
      </w:r>
      <w:r>
        <w:t xml:space="preserve">personnel stationed across all fire stations in</w:t>
      </w:r>
      <w:r>
        <w:t xml:space="preserve"> </w:t>
      </w:r>
      <w:r>
        <w:t xml:space="preserve">Kuwait Kuwait City</w:t>
      </w:r>
      <w:r>
        <w:t xml:space="preserve">, ensuring that every</w:t>
      </w:r>
      <w:r>
        <w:t xml:space="preserve"> </w:t>
      </w:r>
      <w:r>
        <w:t xml:space="preserve">Firefighter</w:t>
      </w:r>
      <w:r>
        <w:t xml:space="preserve"> </w:t>
      </w:r>
      <w:r>
        <w:t xml:space="preserve">operating within the metropolitan area of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is outfitted with the latest compliant safety gear. The equipment specified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meet or exceed the standards set by the Kuwait Fire and Civil Defense Authority, the National Fire Protection Association (NFPA), and the European Norms (EN) applicable to</w:t>
      </w:r>
      <w:r>
        <w:t xml:space="preserve"> </w:t>
      </w:r>
      <w:r>
        <w:t xml:space="preserve">Firefighter</w:t>
      </w:r>
      <w:r>
        <w:t xml:space="preserve"> </w:t>
      </w:r>
      <w:r>
        <w:t xml:space="preserve">protective equipment.</w:t>
      </w:r>
    </w:p>
    <w:p>
      <w:pPr>
        <w:pStyle w:val="BodyText"/>
      </w:pPr>
      <w:r>
        <w:t xml:space="preserve">All items listed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delivered to the Central Fire Station warehouse located in Al-Salimiyah,</w:t>
      </w:r>
      <w:r>
        <w:t xml:space="preserve"> </w:t>
      </w:r>
      <w:r>
        <w:t xml:space="preserve">Kuwait Kuwait City</w:t>
      </w:r>
      <w:r>
        <w:t xml:space="preserve">, where they will be inspected, quality-checked, and subsequently distributed to individual</w:t>
      </w:r>
      <w:r>
        <w:t xml:space="preserve"> </w:t>
      </w:r>
      <w:r>
        <w:t xml:space="preserve">Firefighter</w:t>
      </w:r>
      <w:r>
        <w:t xml:space="preserve"> </w:t>
      </w:r>
      <w:r>
        <w:t xml:space="preserve">units across the city. The supplier is required to provide full documentation, including certificates of conformity, material safety data sheets, and warranty documentation for each</w:t>
      </w:r>
      <w:r>
        <w:t xml:space="preserve"> </w:t>
      </w:r>
      <w:r>
        <w:t xml:space="preserve">Firefighter</w:t>
      </w:r>
      <w:r>
        <w:t xml:space="preserve"> </w:t>
      </w:r>
      <w:r>
        <w:t xml:space="preserve">equipment item.</w:t>
      </w:r>
    </w:p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Kuwait Fire and Civil Defense Directorate and the named supplier upon signature by both parties.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Firefighter</w:t>
      </w:r>
      <w:r>
        <w:t xml:space="preserve"> </w:t>
      </w:r>
      <w:r>
        <w:t xml:space="preserve">equipment must be new, unused, and manufactured within the last 12 months of the delivery date. No refurbished or second-hand items will be accepted under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Delivery of all items must be completed no later than 15 August 2025 at the designated receiving facility in</w:t>
      </w:r>
      <w:r>
        <w:t xml:space="preserve"> </w:t>
      </w:r>
      <w:r>
        <w:t xml:space="preserve">Kuwait Kuwait City</w:t>
      </w:r>
      <w:r>
        <w:t xml:space="preserve">. Late delivery will incur a penalty of 0.5% of the total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value per calendar day of delay.</w:t>
      </w:r>
    </w:p>
    <w:p>
      <w:pPr>
        <w:numPr>
          <w:ilvl w:val="0"/>
          <w:numId w:val="1001"/>
        </w:numPr>
        <w:pStyle w:val="Compact"/>
      </w:pPr>
      <w:r>
        <w:t xml:space="preserve">The supplier shall provide a minimum 5-year warranty on all</w:t>
      </w:r>
      <w:r>
        <w:t xml:space="preserve"> </w:t>
      </w:r>
      <w:r>
        <w:t xml:space="preserve">Firefighter</w:t>
      </w:r>
      <w:r>
        <w:t xml:space="preserve"> </w:t>
      </w:r>
      <w:r>
        <w:t xml:space="preserve">structural PPE items and a 3-year warranty on electronic and respiratory equipment. Warranty claims will be processed through the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procurement office.</w:t>
      </w:r>
    </w:p>
    <w:p>
      <w:pPr>
        <w:numPr>
          <w:ilvl w:val="0"/>
          <w:numId w:val="1001"/>
        </w:numPr>
        <w:pStyle w:val="Compact"/>
      </w:pPr>
      <w:r>
        <w:t xml:space="preserve">Payment shall be made via bank transfer to the supplier's registered account in Kuwait within 45 days of receipt of a valid tax invoice and successful inspection of all</w:t>
      </w:r>
      <w:r>
        <w:t xml:space="preserve"> </w:t>
      </w:r>
      <w:r>
        <w:t xml:space="preserve">Firefighter</w:t>
      </w:r>
      <w:r>
        <w:t xml:space="preserve"> </w:t>
      </w:r>
      <w:r>
        <w:t xml:space="preserve">equipment delivered under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supplier must comply with all labor, safety, and environmental regulations of the State of Kuwait. All</w:t>
      </w:r>
      <w:r>
        <w:t xml:space="preserve"> </w:t>
      </w:r>
      <w:r>
        <w:t xml:space="preserve">Firefighter</w:t>
      </w:r>
      <w:r>
        <w:t xml:space="preserve"> </w:t>
      </w:r>
      <w:r>
        <w:t xml:space="preserve">equipment must be suitable for the extreme heat conditions prevalent in</w:t>
      </w:r>
      <w:r>
        <w:t xml:space="preserve"> </w:t>
      </w:r>
      <w:r>
        <w:t xml:space="preserve">Kuwait Kuwait City</w:t>
      </w:r>
      <w:r>
        <w:t xml:space="preserve">, with a maximum operating temperature rating of at least 55°C ambient.</w:t>
      </w:r>
    </w:p>
    <w:p>
      <w:pPr>
        <w:numPr>
          <w:ilvl w:val="0"/>
          <w:numId w:val="1001"/>
        </w:numPr>
        <w:pStyle w:val="Compact"/>
      </w:pPr>
      <w:r>
        <w:t xml:space="preserve">Any modifications, substitutions, or changes to the items specified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approved in writing by the authorized officer of the Kuwait Fire and Civil Defense Directorate prior to manufacturing or shipment.</w:t>
      </w:r>
    </w:p>
    <w:p>
      <w:pPr>
        <w:numPr>
          <w:ilvl w:val="0"/>
          <w:numId w:val="1001"/>
        </w:numPr>
        <w:pStyle w:val="Compact"/>
      </w:pPr>
      <w:r>
        <w:t xml:space="preserve">The supplier shall maintain a dedicated technical support representative in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for the duration of the warranty period to assist</w:t>
      </w:r>
      <w:r>
        <w:t xml:space="preserve"> </w:t>
      </w:r>
      <w:r>
        <w:t xml:space="preserve">Firefighter</w:t>
      </w:r>
      <w:r>
        <w:t xml:space="preserve"> </w:t>
      </w:r>
      <w:r>
        <w:t xml:space="preserve">personnel with equipment familiarization, maintenance, and troubleshooting.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State of Kuwait.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the Kuwaiti courts of competent jurisdiction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supplier acknowledges that the</w:t>
      </w:r>
      <w:r>
        <w:t xml:space="preserve"> </w:t>
      </w:r>
      <w:r>
        <w:t xml:space="preserve">Firefighter</w:t>
      </w:r>
      <w:r>
        <w:t xml:space="preserve"> </w:t>
      </w:r>
      <w:r>
        <w:t xml:space="preserve">equipment procured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for critical life-safety purposes and that any defect, non-conformity, or failure of the equipment may result in severe injury or loss of life to</w:t>
      </w:r>
      <w:r>
        <w:t xml:space="preserve"> </w:t>
      </w:r>
      <w:r>
        <w:t xml:space="preserve">Firefighter</w:t>
      </w:r>
      <w:r>
        <w:t xml:space="preserve"> </w:t>
      </w:r>
      <w:r>
        <w:t xml:space="preserve">personnel and the public of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pStyle w:val="FirstParagraph"/>
      </w:pPr>
      <w:r>
        <w:t xml:space="preserve">Acceptance and Authorization</w:t>
      </w:r>
    </w:p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Kuwait Fire and Civil Defense Directorate</w:t>
      </w:r>
    </w:p>
    <w:p>
      <w:pPr>
        <w:pStyle w:val="BodyText"/>
      </w:pPr>
      <w:r>
        <w:t xml:space="preserve">Col. Ahmed Al-Sabah</w:t>
      </w:r>
      <w:r>
        <w:br/>
      </w:r>
      <w:r>
        <w:t xml:space="preserve">Director of Procurement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</w:p>
    <w:p>
      <w:pPr>
        <w:pStyle w:val="BodyText"/>
      </w:pPr>
      <w:r>
        <w:t xml:space="preserve">Gulf Safety &amp; Fire Protection LLC</w:t>
      </w:r>
    </w:p>
    <w:p>
      <w:pPr>
        <w:pStyle w:val="BodyText"/>
      </w:pPr>
      <w:r>
        <w:t xml:space="preserve">Mr. Khalid Al-Mutawa</w:t>
      </w:r>
      <w:r>
        <w:br/>
      </w:r>
      <w:r>
        <w:t xml:space="preserve">General Manager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 No. KWT-FCD-2025-04782) is an official document of the Kuwait Fire and Civil Defense Directorate,</w:t>
      </w:r>
      <w:r>
        <w:t xml:space="preserve"> </w:t>
      </w:r>
      <w:r>
        <w:t xml:space="preserve">Kuwait Kuwait City</w:t>
      </w:r>
      <w:r>
        <w:t xml:space="preserve">. Unauthorized reproduction or distribution is prohibited.</w:t>
      </w:r>
    </w:p>
    <w:p>
      <w:pPr>
        <w:pStyle w:val="BodyText"/>
      </w:pPr>
      <w:r>
        <w:t xml:space="preserve">Document Reference: FCD/PROC/2025/04782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Firefighter Equipment - Kuwait Kuwait City</dc:title>
  <dc:creator/>
  <dc:language>en</dc:language>
  <cp:keywords/>
  <dcterms:created xsi:type="dcterms:W3CDTF">2026-10-10T01:06:11Z</dcterms:created>
  <dcterms:modified xsi:type="dcterms:W3CDTF">2026-10-10T01:06:11Z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