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Morocco</w:t>
      </w:r>
      <w:r>
        <w:t xml:space="preserve"> </w:t>
      </w:r>
      <w:r>
        <w:t xml:space="preserve">Casablanca</w:t>
      </w:r>
    </w:p>
    <w:bookmarkStart w:id="21" w:name="purchase-order"/>
    <w:p>
      <w:pPr>
        <w:pStyle w:val="Heading1"/>
      </w:pPr>
      <w:r>
        <w:t xml:space="preserve">PURCHASE ORDER</w:t>
      </w:r>
    </w:p>
    <w:bookmarkStart w:id="20" w:name="Xf7e1c75cc58091ddb606948264446b0b9ff957f"/>
    <w:p>
      <w:pPr>
        <w:pStyle w:val="Heading2"/>
      </w:pPr>
      <w:r>
        <w:t xml:space="preserve">Firefighter Equipment &amp; Operational Services Procurement</w:t>
      </w:r>
    </w:p>
    <w:p>
      <w:pPr>
        <w:pStyle w:val="FirstParagraph"/>
      </w:pPr>
      <w:r>
        <w:rPr>
          <w:bCs/>
          <w:b/>
        </w:rPr>
        <w:t xml:space="preserve">PO Reference:</w:t>
      </w:r>
      <w:r>
        <w:t xml:space="preserve"> </w:t>
      </w:r>
      <w:r>
        <w:t xml:space="preserve">PO-CASB-FF-2025-0047  | </w:t>
      </w:r>
      <w:r>
        <w:t xml:space="preserve"> </w:t>
      </w:r>
      <w:r>
        <w:rPr>
          <w:bCs/>
          <w:b/>
        </w:rPr>
        <w:t xml:space="preserve">Date of Issue:</w:t>
      </w:r>
      <w:r>
        <w:t xml:space="preserve"> </w:t>
      </w:r>
      <w:r>
        <w:t xml:space="preserve">15 June 2025  | </w:t>
      </w:r>
      <w:r>
        <w:t xml:space="preserve"> </w:t>
      </w:r>
      <w:r>
        <w:rPr>
          <w:bCs/>
          <w:b/>
        </w:rPr>
        <w:t xml:space="preserve">Status:</w:t>
      </w:r>
      <w:r>
        <w:t xml:space="preserve"> </w:t>
      </w:r>
      <w:r>
        <w:t xml:space="preserve">APPROVED</w:t>
      </w:r>
    </w:p>
    <w:bookmarkEnd w:id="20"/>
    <w:bookmarkEnd w:id="21"/>
    <w:bookmarkStart w:id="22" w:name="buyer-receiving-party"/>
    <w:p>
      <w:pPr>
        <w:pStyle w:val="Heading3"/>
      </w:pPr>
      <w:r>
        <w:t xml:space="preserve">Buyer / Receiving Party</w:t>
      </w:r>
    </w:p>
    <w:p>
      <w:pPr>
        <w:pStyle w:val="FirstParagraph"/>
      </w:pPr>
      <w:r>
        <w:rPr>
          <w:bCs/>
          <w:b/>
        </w:rPr>
        <w:t xml:space="preserve">Organization:</w:t>
      </w:r>
      <w:r>
        <w:t xml:space="preserve"> </w:t>
      </w:r>
      <w:r>
        <w:t xml:space="preserve">Direction de la Protection Civile – Casablanca</w:t>
      </w:r>
    </w:p>
    <w:p>
      <w:pPr>
        <w:pStyle w:val="BodyText"/>
      </w:pPr>
      <w:r>
        <w:rPr>
          <w:bCs/>
          <w:b/>
        </w:rPr>
        <w:t xml:space="preserve">Department:</w:t>
      </w:r>
      <w:r>
        <w:t xml:space="preserve"> </w:t>
      </w:r>
      <w:r>
        <w:t xml:space="preserve">Firefighter Operations Division</w:t>
      </w:r>
    </w:p>
    <w:p>
      <w:pPr>
        <w:pStyle w:val="BodyText"/>
      </w:pPr>
      <w:r>
        <w:rPr>
          <w:bCs/>
          <w:b/>
        </w:rPr>
        <w:t xml:space="preserve">Address:</w:t>
      </w:r>
      <w:r>
        <w:t xml:space="preserve"> </w:t>
      </w:r>
      <w:r>
        <w:t xml:space="preserve">Boulevard Mohammed V, Quartier des Habous, 20000 Casablanca, Morocco</w:t>
      </w:r>
    </w:p>
    <w:p>
      <w:pPr>
        <w:pStyle w:val="BodyText"/>
      </w:pPr>
      <w:r>
        <w:rPr>
          <w:bCs/>
          <w:b/>
        </w:rPr>
        <w:t xml:space="preserve">Contact:</w:t>
      </w:r>
      <w:r>
        <w:t xml:space="preserve"> </w:t>
      </w:r>
      <w:r>
        <w:t xml:space="preserve">Colonel Ahmed Benali, Chief Firefighter Officer</w:t>
      </w:r>
    </w:p>
    <w:p>
      <w:pPr>
        <w:pStyle w:val="BodyText"/>
      </w:pPr>
      <w:r>
        <w:rPr>
          <w:bCs/>
          <w:b/>
        </w:rPr>
        <w:t xml:space="preserve">Email:</w:t>
      </w:r>
      <w:r>
        <w:t xml:space="preserve"> </w:t>
      </w:r>
      <w:r>
        <w:t xml:space="preserve">procurement.casablanca@protectioncivile.ma</w:t>
      </w:r>
    </w:p>
    <w:p>
      <w:pPr>
        <w:pStyle w:val="BodyText"/>
      </w:pPr>
      <w:r>
        <w:rPr>
          <w:bCs/>
          <w:b/>
        </w:rPr>
        <w:t xml:space="preserve">Phone:</w:t>
      </w:r>
      <w:r>
        <w:t xml:space="preserve"> </w:t>
      </w:r>
      <w:r>
        <w:t xml:space="preserve">+212 522-34-56-78</w:t>
      </w:r>
    </w:p>
    <w:bookmarkEnd w:id="22"/>
    <w:bookmarkStart w:id="23" w:name="supplier-vendor"/>
    <w:p>
      <w:pPr>
        <w:pStyle w:val="Heading3"/>
      </w:pPr>
      <w:r>
        <w:t xml:space="preserve">Supplier / Vendor</w:t>
      </w:r>
    </w:p>
    <w:p>
      <w:pPr>
        <w:pStyle w:val="FirstParagraph"/>
      </w:pPr>
      <w:r>
        <w:rPr>
          <w:bCs/>
          <w:b/>
        </w:rPr>
        <w:t xml:space="preserve">Company:</w:t>
      </w:r>
      <w:r>
        <w:t xml:space="preserve"> </w:t>
      </w:r>
      <w:r>
        <w:t xml:space="preserve">Atlas Safety &amp; Fire Solutions SARL</w:t>
      </w:r>
    </w:p>
    <w:p>
      <w:pPr>
        <w:pStyle w:val="BodyText"/>
      </w:pPr>
      <w:r>
        <w:rPr>
          <w:bCs/>
          <w:b/>
        </w:rPr>
        <w:t xml:space="preserve">Address:</w:t>
      </w:r>
      <w:r>
        <w:t xml:space="preserve"> </w:t>
      </w:r>
      <w:r>
        <w:t xml:space="preserve">Zone Industrielle Ain Sebaa, Lot 14, 20100 Casablanca, Morocco</w:t>
      </w:r>
    </w:p>
    <w:p>
      <w:pPr>
        <w:pStyle w:val="BodyText"/>
      </w:pPr>
      <w:r>
        <w:rPr>
          <w:bCs/>
          <w:b/>
        </w:rPr>
        <w:t xml:space="preserve">Contact:</w:t>
      </w:r>
      <w:r>
        <w:t xml:space="preserve"> </w:t>
      </w:r>
      <w:r>
        <w:t xml:space="preserve">Mr. Youssef El Amrani, Sales Director</w:t>
      </w:r>
    </w:p>
    <w:p>
      <w:pPr>
        <w:pStyle w:val="BodyText"/>
      </w:pPr>
      <w:r>
        <w:rPr>
          <w:bCs/>
          <w:b/>
        </w:rPr>
        <w:t xml:space="preserve">Email:</w:t>
      </w:r>
      <w:r>
        <w:t xml:space="preserve"> </w:t>
      </w:r>
      <w:r>
        <w:t xml:space="preserve">sales@atlassafety.ma</w:t>
      </w:r>
    </w:p>
    <w:p>
      <w:pPr>
        <w:pStyle w:val="BodyText"/>
      </w:pPr>
      <w:r>
        <w:rPr>
          <w:bCs/>
          <w:b/>
        </w:rPr>
        <w:t xml:space="preserve">Phone:</w:t>
      </w:r>
      <w:r>
        <w:t xml:space="preserve"> </w:t>
      </w:r>
      <w:r>
        <w:t xml:space="preserve">+212 522-89-01-23</w:t>
      </w:r>
    </w:p>
    <w:p>
      <w:pPr>
        <w:pStyle w:val="BodyText"/>
      </w:pPr>
      <w:r>
        <w:rPr>
          <w:bCs/>
          <w:b/>
        </w:rPr>
        <w:t xml:space="preserve">RC Number:</w:t>
      </w:r>
      <w:r>
        <w:t xml:space="preserve"> </w:t>
      </w:r>
      <w:r>
        <w:t xml:space="preserve">458721 – Casablanca</w:t>
      </w:r>
    </w:p>
    <w:bookmarkEnd w:id="23"/>
    <w:bookmarkStart w:id="24" w:name="delivery-details"/>
    <w:p>
      <w:pPr>
        <w:pStyle w:val="Heading3"/>
      </w:pPr>
      <w:r>
        <w:t xml:space="preserve">Delivery Details</w:t>
      </w:r>
    </w:p>
    <w:p>
      <w:pPr>
        <w:pStyle w:val="FirstParagraph"/>
      </w:pPr>
      <w:r>
        <w:rPr>
          <w:bCs/>
          <w:b/>
        </w:rPr>
        <w:t xml:space="preserve">Delivery Location:</w:t>
      </w:r>
      <w:r>
        <w:t xml:space="preserve"> </w:t>
      </w:r>
      <w:r>
        <w:t xml:space="preserve">Casablanca Firefighter Station No. 3, Avenue Hassan II, Maârif, Casablanca, Morocco</w:t>
      </w:r>
    </w:p>
    <w:p>
      <w:pPr>
        <w:pStyle w:val="BodyText"/>
      </w:pPr>
      <w:r>
        <w:rPr>
          <w:bCs/>
          <w:b/>
        </w:rPr>
        <w:t xml:space="preserve">Required Delivery Date:</w:t>
      </w:r>
      <w:r>
        <w:t xml:space="preserve"> </w:t>
      </w:r>
      <w:r>
        <w:t xml:space="preserve">30 July 2025</w:t>
      </w:r>
    </w:p>
    <w:p>
      <w:pPr>
        <w:pStyle w:val="BodyText"/>
      </w:pPr>
      <w:r>
        <w:rPr>
          <w:bCs/>
          <w:b/>
        </w:rPr>
        <w:t xml:space="preserve">Delivery Method:</w:t>
      </w:r>
      <w:r>
        <w:t xml:space="preserve"> </w:t>
      </w:r>
      <w:r>
        <w:t xml:space="preserve">Direct freight to station warehouse</w:t>
      </w:r>
    </w:p>
    <w:bookmarkEnd w:id="24"/>
    <w:bookmarkStart w:id="25" w:name="payment-terms"/>
    <w:p>
      <w:pPr>
        <w:pStyle w:val="Heading3"/>
      </w:pPr>
      <w:r>
        <w:t xml:space="preserve">Payment Terms</w:t>
      </w:r>
    </w:p>
    <w:p>
      <w:pPr>
        <w:pStyle w:val="FirstParagraph"/>
      </w:pPr>
      <w:r>
        <w:rPr>
          <w:bCs/>
          <w:b/>
        </w:rPr>
        <w:t xml:space="preserve">Currency:</w:t>
      </w:r>
      <w:r>
        <w:t xml:space="preserve"> </w:t>
      </w:r>
      <w:r>
        <w:t xml:space="preserve">Moroccan Dirham (MAD)</w:t>
      </w:r>
    </w:p>
    <w:p>
      <w:pPr>
        <w:pStyle w:val="BodyText"/>
      </w:pPr>
      <w:r>
        <w:rPr>
          <w:bCs/>
          <w:b/>
        </w:rPr>
        <w:t xml:space="preserve">Payment Schedule:</w:t>
      </w:r>
      <w:r>
        <w:t xml:space="preserve"> </w:t>
      </w:r>
      <w:r>
        <w:t xml:space="preserve">40% advance, 60% upon acceptance</w:t>
      </w:r>
    </w:p>
    <w:p>
      <w:pPr>
        <w:pStyle w:val="BodyText"/>
      </w:pPr>
      <w:r>
        <w:rPr>
          <w:bCs/>
          <w:b/>
        </w:rPr>
        <w:t xml:space="preserve">Payment Method:</w:t>
      </w:r>
      <w:r>
        <w:t xml:space="preserve"> </w:t>
      </w:r>
      <w:r>
        <w:t xml:space="preserve">Bank transfer – Bank Al Maghrib, Casablanca Branch</w:t>
      </w:r>
    </w:p>
    <w:p>
      <w:pPr>
        <w:pStyle w:val="BodyText"/>
      </w:pPr>
      <w:r>
        <w:rPr>
          <w:bCs/>
          <w:b/>
        </w:rPr>
        <w:t xml:space="preserve">Validity of PO:</w:t>
      </w:r>
      <w:r>
        <w:t xml:space="preserve"> </w:t>
      </w:r>
      <w:r>
        <w:t xml:space="preserve">90 days from issue date</w:t>
      </w:r>
    </w:p>
    <w:bookmarkEnd w:id="25"/>
    <w:bookmarkStart w:id="26" w:name="Xb01eb40272639bf3cbc9146509f6b61d60577b8"/>
    <w:p>
      <w:pPr>
        <w:pStyle w:val="Heading3"/>
      </w:pPr>
      <w:r>
        <w:t xml:space="preserve">Line Items – Firefighter Equipment and Services for Casablanca Operations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Full Firefighter Protective Ensemble (EN 469 certified) – Heat-resistant outer shell, moisture barrier, thermal liner, rated for 300°C exposure. Sized for standard Moroccan firefighter personnel.</w:t>
            </w:r>
          </w:p>
        </w:tc>
        <w:tc>
          <w:tcPr/>
          <w:p>
            <w:pPr>
              <w:pStyle w:val="Compact"/>
              <w:jc w:val="left"/>
            </w:pPr>
            <w:r>
              <w:t xml:space="preserve">120</w:t>
            </w:r>
          </w:p>
        </w:tc>
        <w:tc>
          <w:tcPr/>
          <w:p>
            <w:pPr>
              <w:pStyle w:val="Compact"/>
              <w:jc w:val="left"/>
            </w:pPr>
            <w:r>
              <w:t xml:space="preserve">4,850.00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Self-Contained Breathing Apparatus (SCBA) – 6,800 series, 30-minute air supply, with digital pressure gauge and low-air alarm. Compliant with Moroccan Civil Protection standards for Casablanca urban firefighting.</w:t>
            </w:r>
          </w:p>
        </w:tc>
        <w:tc>
          <w:tcPr/>
          <w:p>
            <w:pPr>
              <w:pStyle w:val="Compact"/>
              <w:jc w:val="left"/>
            </w:pPr>
            <w:r>
              <w:t xml:space="preserve">85</w:t>
            </w:r>
          </w:p>
        </w:tc>
        <w:tc>
          <w:tcPr/>
          <w:p>
            <w:pPr>
              <w:pStyle w:val="Compact"/>
              <w:jc w:val="left"/>
            </w:pPr>
            <w:r>
              <w:t xml:space="preserve">12,400.00</w:t>
            </w:r>
          </w:p>
        </w:tc>
        <w:tc>
          <w:tcPr/>
          <w:p>
            <w:pPr>
              <w:pStyle w:val="Compact"/>
              <w:jc w:val="left"/>
            </w:pPr>
            <w:r>
              <w:t xml:space="preserve">1,054,000.00</w:t>
            </w:r>
          </w:p>
        </w:tc>
      </w:tr>
      <w:tr>
        <w:tc>
          <w:tcPr/>
          <w:p>
            <w:pPr>
              <w:pStyle w:val="Compact"/>
              <w:jc w:val="left"/>
            </w:pPr>
            <w:r>
              <w:t xml:space="preserve">03</w:t>
            </w:r>
          </w:p>
        </w:tc>
        <w:tc>
          <w:tcPr/>
          <w:p>
            <w:pPr>
              <w:pStyle w:val="Compact"/>
              <w:jc w:val="left"/>
            </w:pPr>
            <w:r>
              <w:t xml:space="preserve">Firefighter Helmet with integrated face shield and communication port – Impact-resistant, flame-retardant, designed for Casablanca's high-rise structural fire response.</w:t>
            </w:r>
          </w:p>
        </w:tc>
        <w:tc>
          <w:tcPr/>
          <w:p>
            <w:pPr>
              <w:pStyle w:val="Compact"/>
              <w:jc w:val="left"/>
            </w:pPr>
            <w:r>
              <w:t xml:space="preserve">120</w:t>
            </w:r>
          </w:p>
        </w:tc>
        <w:tc>
          <w:tcPr/>
          <w:p>
            <w:pPr>
              <w:pStyle w:val="Compact"/>
              <w:jc w:val="left"/>
            </w:pPr>
            <w:r>
              <w:t xml:space="preserve">1,250.00</w:t>
            </w:r>
          </w:p>
        </w:tc>
        <w:tc>
          <w:tcPr/>
          <w:p>
            <w:pPr>
              <w:pStyle w:val="Compact"/>
              <w:jc w:val="left"/>
            </w:pPr>
            <w:r>
              <w:t xml:space="preserve">150,000.00</w:t>
            </w:r>
          </w:p>
        </w:tc>
      </w:tr>
      <w:tr>
        <w:tc>
          <w:tcPr/>
          <w:p>
            <w:pPr>
              <w:pStyle w:val="Compact"/>
              <w:jc w:val="left"/>
            </w:pPr>
            <w:r>
              <w:t xml:space="preserve">04</w:t>
            </w:r>
          </w:p>
        </w:tc>
        <w:tc>
          <w:tcPr/>
          <w:p>
            <w:pPr>
              <w:pStyle w:val="Compact"/>
              <w:jc w:val="left"/>
            </w:pPr>
            <w:r>
              <w:t xml:space="preserve">Firefighter Safety Harness with 15m static rope and carabiner set – For aerial rescue operations in Casablanca's coastal and industrial zones.</w:t>
            </w:r>
          </w:p>
        </w:tc>
        <w:tc>
          <w:tcPr/>
          <w:p>
            <w:pPr>
              <w:pStyle w:val="Compact"/>
              <w:jc w:val="left"/>
            </w:pPr>
            <w:r>
              <w:t xml:space="preserve">60</w:t>
            </w:r>
          </w:p>
        </w:tc>
        <w:tc>
          <w:tcPr/>
          <w:p>
            <w:pPr>
              <w:pStyle w:val="Compact"/>
              <w:jc w:val="left"/>
            </w:pPr>
            <w:r>
              <w:t xml:space="preserve">3,200.00</w:t>
            </w:r>
          </w:p>
        </w:tc>
        <w:tc>
          <w:tcPr/>
          <w:p>
            <w:pPr>
              <w:pStyle w:val="Compact"/>
              <w:jc w:val="left"/>
            </w:pPr>
            <w:r>
              <w:t xml:space="preserve">192,000.00</w:t>
            </w:r>
          </w:p>
        </w:tc>
      </w:tr>
      <w:tr>
        <w:tc>
          <w:tcPr/>
          <w:p>
            <w:pPr>
              <w:pStyle w:val="Compact"/>
              <w:jc w:val="left"/>
            </w:pPr>
            <w:r>
              <w:t xml:space="preserve">05</w:t>
            </w:r>
          </w:p>
        </w:tc>
        <w:tc>
          <w:tcPr/>
          <w:p>
            <w:pPr>
              <w:pStyle w:val="Compact"/>
              <w:jc w:val="left"/>
            </w:pPr>
            <w:r>
              <w:t xml:space="preserve">Thermal Imaging Camera (TIC) – 640x480 resolution, 9-hour battery life, for locating victims in smoke-filled structures during Casablanca firefighter emergency deployments.</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06</w:t>
            </w:r>
          </w:p>
        </w:tc>
        <w:tc>
          <w:tcPr/>
          <w:p>
            <w:pPr>
              <w:pStyle w:val="Compact"/>
              <w:jc w:val="left"/>
            </w:pPr>
            <w:r>
              <w:t xml:space="preserve">Firefighter Training Program – 5-day intensive course on advanced structural firefighting, hazmat response, and high-rise rescue tailored to Casablanca's urban landscape. Delivered by certified instructors at the Casablanca Firefighter Academy.</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07</w:t>
            </w:r>
          </w:p>
        </w:tc>
        <w:tc>
          <w:tcPr/>
          <w:p>
            <w:pPr>
              <w:pStyle w:val="Compact"/>
              <w:jc w:val="left"/>
            </w:pPr>
            <w:r>
              <w:t xml:space="preserve">Annual Maintenance &amp; Calibration Contract for all SCBA units and thermal imaging cameras – Includes quarterly inspections, part replacements, and compliance certification for Casablanca fire stations.</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08</w:t>
            </w:r>
          </w:p>
        </w:tc>
        <w:tc>
          <w:tcPr/>
          <w:p>
            <w:pPr>
              <w:pStyle w:val="Compact"/>
              <w:jc w:val="left"/>
            </w:pPr>
            <w:r>
              <w:t xml:space="preserve">Firefighter Emergency Communication Radios (VHF/UHF dual-band) – 25W output, 12-hour battery, waterproof IP67 rating for Casablanca coastal firefighting operations.</w:t>
            </w:r>
          </w:p>
        </w:tc>
        <w:tc>
          <w:tcPr/>
          <w:p>
            <w:pPr>
              <w:pStyle w:val="Compact"/>
              <w:jc w:val="left"/>
            </w:pPr>
            <w:r>
              <w:t xml:space="preserve">150</w:t>
            </w:r>
          </w:p>
        </w:tc>
        <w:tc>
          <w:tcPr/>
          <w:p>
            <w:pPr>
              <w:pStyle w:val="Compact"/>
              <w:jc w:val="left"/>
            </w:pPr>
            <w:r>
              <w:t xml:space="preserve">2,800.00</w:t>
            </w:r>
          </w:p>
        </w:tc>
        <w:tc>
          <w:tcPr/>
          <w:p>
            <w:pPr>
              <w:pStyle w:val="Compact"/>
              <w:jc w:val="left"/>
            </w:pPr>
            <w:r>
              <w:t xml:space="preserve">420,000.00</w:t>
            </w:r>
          </w:p>
        </w:tc>
      </w:tr>
      <w:tr>
        <w:tc>
          <w:tcPr>
            <w:gridSpan w:val="4"/>
          </w:tcPr>
          <w:p>
            <w:pPr>
              <w:pStyle w:val="Compact"/>
              <w:jc w:val="right"/>
            </w:pPr>
            <w:r>
              <w:t xml:space="preserve">GRAND TOTAL (MAD)</w:t>
            </w:r>
          </w:p>
        </w:tc>
        <w:tc>
          <w:tcPr/>
          <w:p>
            <w:pPr>
              <w:pStyle w:val="Compact"/>
              <w:jc w:val="left"/>
            </w:pPr>
            <w:r>
              <w:t xml:space="preserve">3,021,000.00</w:t>
            </w:r>
          </w:p>
        </w:tc>
      </w:tr>
    </w:tbl>
    <w:bookmarkEnd w:id="26"/>
    <w:bookmarkStart w:id="27" w:name="terms-and-conditions"/>
    <w:p>
      <w:pPr>
        <w:pStyle w:val="Heading3"/>
      </w:pPr>
      <w:r>
        <w:t xml:space="preserve">Terms and Conditions</w:t>
      </w:r>
    </w:p>
    <w:p>
      <w:pPr>
        <w:numPr>
          <w:ilvl w:val="0"/>
          <w:numId w:val="1001"/>
        </w:numPr>
        <w:pStyle w:val="Compact"/>
      </w:pPr>
      <w:r>
        <w:t xml:space="preserve">All Firefighter equipment listed in this Purchase Order must comply with the Moroccan Civil Protection technical specifications and the relevant European standards (EN 469, EN 136, EN 361) as adopted by the Kingdom of Morocco for public safety procurement.</w:t>
      </w:r>
    </w:p>
    <w:p>
      <w:pPr>
        <w:numPr>
          <w:ilvl w:val="0"/>
          <w:numId w:val="1001"/>
        </w:numPr>
        <w:pStyle w:val="Compact"/>
      </w:pPr>
      <w:r>
        <w:t xml:space="preserve">The supplier shall deliver all items to the designated Casablanca Firefighter Station No. 3 warehouse no later than 30 July 2025. Late delivery shall incur a penalty of 0.5% of the total Purchase Order value per calendar day of delay, up to a maximum of 10%.</w:t>
      </w:r>
    </w:p>
    <w:p>
      <w:pPr>
        <w:numPr>
          <w:ilvl w:val="0"/>
          <w:numId w:val="1001"/>
        </w:numPr>
        <w:pStyle w:val="Compact"/>
      </w:pPr>
      <w:r>
        <w:t xml:space="preserve">All Firefighter protective gear must be accompanied by individual certificates of conformity, material test reports, and a 5-year manufacturer warranty. SCBA units must include a 3-year full-service warranty covering all mechanical and electronic components.</w:t>
      </w:r>
    </w:p>
    <w:p>
      <w:pPr>
        <w:numPr>
          <w:ilvl w:val="0"/>
          <w:numId w:val="1001"/>
        </w:numPr>
        <w:pStyle w:val="Compact"/>
      </w:pPr>
      <w:r>
        <w:t xml:space="preserve">The training program (Item 06) shall be conducted at the Casablanca Firefighter Academy and must include practical exercises simulating structural fires in Casablanca's high-rise residential and commercial buildings, as well as industrial incidents in the Ain Sebaa and Derb Sultan zones.</w:t>
      </w:r>
    </w:p>
    <w:p>
      <w:pPr>
        <w:numPr>
          <w:ilvl w:val="0"/>
          <w:numId w:val="1001"/>
        </w:numPr>
        <w:pStyle w:val="Compact"/>
      </w:pPr>
      <w:r>
        <w:t xml:space="preserve">Payment of the 40% advance shall be released within 10 business days of Purchase Order acceptance. The remaining 60% shall be paid within 15 business days following successful inspection, testing, and written acceptance by the Chief Firefighter Officer of the Casablanca Protection Civile.</w:t>
      </w:r>
    </w:p>
    <w:p>
      <w:pPr>
        <w:numPr>
          <w:ilvl w:val="0"/>
          <w:numId w:val="1001"/>
        </w:numPr>
        <w:pStyle w:val="Compact"/>
      </w:pPr>
      <w:r>
        <w:t xml:space="preserve">The supplier warrants that all Firefighter equipment is new, unused, and of the highest quality. No refurbished or second-hand items shall be accepted under this Purchase Order. Any non-conforming item discovered during acceptance shall be replaced at the supplier's sole expense within 14 days.</w:t>
      </w:r>
    </w:p>
    <w:p>
      <w:pPr>
        <w:numPr>
          <w:ilvl w:val="0"/>
          <w:numId w:val="1001"/>
        </w:numPr>
        <w:pStyle w:val="Compact"/>
      </w:pPr>
      <w:r>
        <w:t xml:space="preserve">This Purchase Order is governed by the laws of the Kingdom of Morocco. Any disputes arising from the execution of this order shall be resolved by the competent commercial courts of Casablanca, Morocco.</w:t>
      </w:r>
    </w:p>
    <w:p>
      <w:pPr>
        <w:numPr>
          <w:ilvl w:val="0"/>
          <w:numId w:val="1001"/>
        </w:numPr>
        <w:pStyle w:val="Compact"/>
      </w:pPr>
      <w:r>
        <w:t xml:space="preserve">The supplier shall maintain full insurance coverage for all Firefighter equipment in transit to Casablanca and shall provide proof of insurance prior to shipment.</w:t>
      </w:r>
    </w:p>
    <w:p>
      <w:pPr>
        <w:numPr>
          <w:ilvl w:val="0"/>
          <w:numId w:val="1001"/>
        </w:numPr>
        <w:pStyle w:val="Compact"/>
      </w:pPr>
      <w:r>
        <w:t xml:space="preserve">Any modifications to this Purchase Order must be made in writing and signed by both parties. Verbal agreements regarding scope, quantity, or pricing of Firefighter supplies are not binding.</w:t>
      </w:r>
    </w:p>
    <w:p>
      <w:pPr>
        <w:numPr>
          <w:ilvl w:val="0"/>
          <w:numId w:val="1001"/>
        </w:numPr>
        <w:pStyle w:val="Compact"/>
      </w:pPr>
      <w:r>
        <w:t xml:space="preserve">The supplier acknowledges that the equipment procured under this Purchase Order is intended for the protection of civilian lives and property in the city of Casablanca, Morocco, and that timely and quality delivery is of critical public safety importance.</w:t>
      </w:r>
    </w:p>
    <w:bookmarkEnd w:id="27"/>
    <w:p>
      <w:pPr>
        <w:pStyle w:val="FirstParagraph"/>
      </w:pPr>
      <w:r>
        <w:rPr>
          <w:bCs/>
          <w:b/>
        </w:rPr>
        <w:t xml:space="preserve">Authorized by (Buyer):</w:t>
      </w:r>
    </w:p>
    <w:p>
      <w:pPr>
        <w:pStyle w:val="BodyText"/>
      </w:pPr>
      <w:r>
        <w:t xml:space="preserve">Colonel Ahmed Benali</w:t>
      </w:r>
    </w:p>
    <w:p>
      <w:pPr>
        <w:pStyle w:val="BodyText"/>
      </w:pPr>
      <w:r>
        <w:t xml:space="preserve">Chief Firefighter Officer</w:t>
      </w:r>
    </w:p>
    <w:p>
      <w:pPr>
        <w:pStyle w:val="BodyText"/>
      </w:pPr>
      <w:r>
        <w:t xml:space="preserve">Direction de la Protection Civile – Casablanca</w:t>
      </w:r>
    </w:p>
    <w:p>
      <w:pPr>
        <w:pStyle w:val="BodyText"/>
      </w:pPr>
      <w:r>
        <w:t xml:space="preserve">Signature &amp; Official Seal</w:t>
      </w:r>
    </w:p>
    <w:p>
      <w:pPr>
        <w:pStyle w:val="BodyText"/>
      </w:pPr>
      <w:r>
        <w:rPr>
          <w:bCs/>
          <w:b/>
        </w:rPr>
        <w:t xml:space="preserve">Accepted by (Supplier):</w:t>
      </w:r>
    </w:p>
    <w:p>
      <w:pPr>
        <w:pStyle w:val="BodyText"/>
      </w:pPr>
      <w:r>
        <w:t xml:space="preserve">Mr. Youssef El Amrani</w:t>
      </w:r>
    </w:p>
    <w:p>
      <w:pPr>
        <w:pStyle w:val="BodyText"/>
      </w:pPr>
      <w:r>
        <w:t xml:space="preserve">Sales Director</w:t>
      </w:r>
    </w:p>
    <w:p>
      <w:pPr>
        <w:pStyle w:val="BodyText"/>
      </w:pPr>
      <w:r>
        <w:t xml:space="preserve">Atlas Safety &amp; Fire Solutions SARL</w:t>
      </w:r>
    </w:p>
    <w:p>
      <w:pPr>
        <w:pStyle w:val="BodyText"/>
      </w:pPr>
      <w:r>
        <w:t xml:space="preserve">Signature &amp; Company Stamp</w:t>
      </w:r>
    </w:p>
    <w:p>
      <w:pPr>
        <w:pStyle w:val="BodyText"/>
      </w:pPr>
      <w:r>
        <w:t xml:space="preserve">This Purchase Order (PO-CASB-FF-2025-0047) is issued by the Direction de la Protection Civile, Casablanca, Morocco, for the procurement of Firefighter equipment and operational services. This document is valid for 90 days from the date of issue. Unauthorized reproduction or distribution is prohibited.</w:t>
      </w:r>
    </w:p>
    <w:p>
      <w:pPr>
        <w:pStyle w:val="BodyText"/>
      </w:pPr>
      <w:r>
        <w:t xml:space="preserve">Document generated: 15 June 2025 | Page 1 of 1 | Classification: Official – Public Safety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Morocco Casablanca</dc:title>
  <dc:creator/>
  <dc:language>en</dc:language>
  <cp:keywords/>
  <dcterms:created xsi:type="dcterms:W3CDTF">2026-10-10T03:10:22Z</dcterms:created>
  <dcterms:modified xsi:type="dcterms:W3CDTF">2026-10-10T03:10:22Z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