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Abuja Fire and Rescue Service Authority</w:t>
      </w:r>
    </w:p>
    <w:p>
      <w:pPr>
        <w:pStyle w:val="BodyText"/>
      </w:pPr>
      <w:r>
        <w:t xml:space="preserve">Federal Capital Territory, Nigeria Abuja</w:t>
      </w:r>
    </w:p>
    <w:p>
      <w:pPr>
        <w:pStyle w:val="BodyText"/>
      </w:pPr>
      <w:r>
        <w:t xml:space="preserve">Plot 1234, Airport Road, Wuse II, Abuja, Nigeria</w:t>
      </w:r>
    </w:p>
    <w:p>
      <w:pPr>
        <w:pStyle w:val="BodyText"/>
      </w:pPr>
      <w:r>
        <w:t xml:space="preserve">PO No: AFRS/2025/FF/0047</w:t>
      </w:r>
    </w:p>
    <w:bookmarkEnd w:id="20"/>
    <w:p>
      <w:pPr>
        <w:pStyle w:val="BodyText"/>
      </w:pPr>
      <w:r>
        <w:rPr>
          <w:bCs/>
          <w:b/>
        </w:rPr>
        <w:t xml:space="preserve">Purchase Order Number:</w:t>
      </w:r>
      <w:r>
        <w:t xml:space="preserve"> </w:t>
      </w:r>
      <w:r>
        <w:t xml:space="preserve">AFRS/2025/FF/0047</w:t>
      </w:r>
      <w:r>
        <w:br/>
      </w:r>
      <w:r>
        <w:rPr>
          <w:bCs/>
          <w:b/>
        </w:rPr>
        <w:t xml:space="preserve">Date of Issue:</w:t>
      </w:r>
      <w:r>
        <w:t xml:space="preserve"> </w:t>
      </w:r>
      <w:r>
        <w:t xml:space="preserve">15th June 2025</w:t>
      </w:r>
      <w:r>
        <w:br/>
      </w:r>
      <w:r>
        <w:rPr>
          <w:bCs/>
          <w:b/>
        </w:rPr>
        <w:t xml:space="preserve">Required Delivery Date:</w:t>
      </w:r>
      <w:r>
        <w:t xml:space="preserve"> </w:t>
      </w:r>
      <w:r>
        <w:t xml:space="preserve">15th August 2025</w:t>
      </w:r>
      <w:r>
        <w:br/>
      </w:r>
      <w:r>
        <w:rPr>
          <w:bCs/>
          <w:b/>
        </w:rPr>
        <w:t xml:space="preserve">Delivery Location:</w:t>
      </w:r>
      <w:r>
        <w:t xml:space="preserve"> </w:t>
      </w:r>
      <w:r>
        <w:t xml:space="preserve">Abuja Fire Station, Garki District, Nigeria Abuja</w:t>
      </w:r>
    </w:p>
    <w:p>
      <w:pPr>
        <w:pStyle w:val="BodyText"/>
      </w:pPr>
      <w:r>
        <w:rPr>
          <w:bCs/>
          <w:b/>
        </w:rPr>
        <w:t xml:space="preserve">Supplier Name:</w:t>
      </w:r>
      <w:r>
        <w:t xml:space="preserve"> </w:t>
      </w:r>
      <w:r>
        <w:t xml:space="preserve">SafeGuard Fire Equipment Ltd.</w:t>
      </w:r>
      <w:r>
        <w:br/>
      </w:r>
      <w:r>
        <w:rPr>
          <w:bCs/>
          <w:b/>
        </w:rPr>
        <w:t xml:space="preserve">Supplier Address:</w:t>
      </w:r>
      <w:r>
        <w:t xml:space="preserve"> </w:t>
      </w:r>
      <w:r>
        <w:t xml:space="preserve">45 Industrial Avenue, Ikeja, Lagos, Nigeria</w:t>
      </w:r>
      <w:r>
        <w:br/>
      </w:r>
      <w:r>
        <w:rPr>
          <w:bCs/>
          <w:b/>
        </w:rPr>
        <w:t xml:space="preserve">Supplier Contact:</w:t>
      </w:r>
      <w:r>
        <w:t xml:space="preserve"> </w:t>
      </w:r>
      <w:r>
        <w:t xml:space="preserve">+234 803 555 7821</w:t>
      </w:r>
      <w:r>
        <w:br/>
      </w:r>
      <w:r>
        <w:rPr>
          <w:bCs/>
          <w:b/>
        </w:rPr>
        <w:t xml:space="preserve">Supplier Email:</w:t>
      </w:r>
      <w:r>
        <w:t xml:space="preserve"> </w:t>
      </w:r>
      <w:r>
        <w:t xml:space="preserve">procurement@safeguardfire.ng</w:t>
      </w:r>
    </w:p>
    <w:p>
      <w:pPr>
        <w:pStyle w:val="BodyText"/>
      </w:pPr>
      <w:r>
        <w:t xml:space="preserve">1. DESCRIPTION OF FIREFIGHTER EQUIPMENT AND SERVICES</w:t>
      </w:r>
    </w:p>
    <w:p>
      <w:pPr>
        <w:pStyle w:val="BodyText"/>
      </w:pPr>
      <w:r>
        <w:t xml:space="preserve">This Purchase Order is issued by the Abuja Fire and Rescue Service Authority for the procurement of specialized Firefighter equipment, protective gear, and operational supplies to be deployed across all fire stations in Nigeria Abuja. The items listed below are intended to enhance the operational capacity of our Firefighter personnel and ensure compliance with the National Fire Service Act and international safety standards. All Firefighter equipment must meet or exceed the specifications outlined in this Purchase Order and must be certified for use in the tropical and semi-arid climate conditions prevalent in Nigeria Abuja.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Firefighter Equipment</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Firefighter Turnout Gear (Full Set – Jacket, Trousers, Coat)</w:t>
            </w:r>
          </w:p>
        </w:tc>
        <w:tc>
          <w:tcPr/>
          <w:p>
            <w:pPr>
              <w:pStyle w:val="Compact"/>
              <w:jc w:val="left"/>
            </w:pPr>
            <w:r>
              <w:t xml:space="preserve">NFPA 1971/1977 compliant, heat-resistant, moisture-wicking, rated for 300°C</w:t>
            </w:r>
          </w:p>
        </w:tc>
        <w:tc>
          <w:tcPr/>
          <w:p>
            <w:pPr>
              <w:pStyle w:val="Compact"/>
              <w:jc w:val="left"/>
            </w:pPr>
            <w:r>
              <w:t xml:space="preserve">120</w:t>
            </w:r>
          </w:p>
        </w:tc>
        <w:tc>
          <w:tcPr/>
          <w:p>
            <w:pPr>
              <w:pStyle w:val="Compact"/>
              <w:jc w:val="left"/>
            </w:pPr>
            <w:r>
              <w:t xml:space="preserve">485,000</w:t>
            </w:r>
          </w:p>
        </w:tc>
        <w:tc>
          <w:tcPr/>
          <w:p>
            <w:pPr>
              <w:pStyle w:val="Compact"/>
              <w:jc w:val="left"/>
            </w:pPr>
            <w:r>
              <w:t xml:space="preserve">58,200,000</w:t>
            </w:r>
          </w:p>
        </w:tc>
      </w:tr>
      <w:tr>
        <w:tc>
          <w:tcPr/>
          <w:p>
            <w:pPr>
              <w:pStyle w:val="Compact"/>
              <w:jc w:val="left"/>
            </w:pPr>
            <w:r>
              <w:t xml:space="preserve">02</w:t>
            </w:r>
          </w:p>
        </w:tc>
        <w:tc>
          <w:tcPr/>
          <w:p>
            <w:pPr>
              <w:pStyle w:val="Compact"/>
              <w:jc w:val="left"/>
            </w:pPr>
            <w:r>
              <w:t xml:space="preserve">Firefighter Self-Contained Breathing Apparatus (SCBA)</w:t>
            </w:r>
          </w:p>
        </w:tc>
        <w:tc>
          <w:tcPr/>
          <w:p>
            <w:pPr>
              <w:pStyle w:val="Compact"/>
              <w:jc w:val="left"/>
            </w:pPr>
            <w:r>
              <w:t xml:space="preserve">30-minute duration, 300-bar cylinder, full-face mask, NFPA 1981</w:t>
            </w:r>
          </w:p>
        </w:tc>
        <w:tc>
          <w:tcPr/>
          <w:p>
            <w:pPr>
              <w:pStyle w:val="Compact"/>
              <w:jc w:val="left"/>
            </w:pPr>
            <w:r>
              <w:t xml:space="preserve">80</w:t>
            </w:r>
          </w:p>
        </w:tc>
        <w:tc>
          <w:tcPr/>
          <w:p>
            <w:pPr>
              <w:pStyle w:val="Compact"/>
              <w:jc w:val="left"/>
            </w:pPr>
            <w:r>
              <w:t xml:space="preserve">1,250,000</w:t>
            </w:r>
          </w:p>
        </w:tc>
        <w:tc>
          <w:tcPr/>
          <w:p>
            <w:pPr>
              <w:pStyle w:val="Compact"/>
              <w:jc w:val="left"/>
            </w:pPr>
            <w:r>
              <w:t xml:space="preserve">100,000,000</w:t>
            </w:r>
          </w:p>
        </w:tc>
      </w:tr>
      <w:tr>
        <w:tc>
          <w:tcPr/>
          <w:p>
            <w:pPr>
              <w:pStyle w:val="Compact"/>
              <w:jc w:val="left"/>
            </w:pPr>
            <w:r>
              <w:t xml:space="preserve">03</w:t>
            </w:r>
          </w:p>
        </w:tc>
        <w:tc>
          <w:tcPr/>
          <w:p>
            <w:pPr>
              <w:pStyle w:val="Compact"/>
              <w:jc w:val="left"/>
            </w:pPr>
            <w:r>
              <w:t xml:space="preserve">Firefighter Helmet (Type I, with Visor and Neck Protector)</w:t>
            </w:r>
          </w:p>
        </w:tc>
        <w:tc>
          <w:tcPr/>
          <w:p>
            <w:pPr>
              <w:pStyle w:val="Compact"/>
              <w:jc w:val="left"/>
            </w:pPr>
            <w:r>
              <w:t xml:space="preserve">Impact-resistant, thermal protection, EN 443 standard</w:t>
            </w:r>
          </w:p>
        </w:tc>
        <w:tc>
          <w:tcPr/>
          <w:p>
            <w:pPr>
              <w:pStyle w:val="Compact"/>
              <w:jc w:val="left"/>
            </w:pPr>
            <w:r>
              <w:t xml:space="preserve">120</w:t>
            </w:r>
          </w:p>
        </w:tc>
        <w:tc>
          <w:tcPr/>
          <w:p>
            <w:pPr>
              <w:pStyle w:val="Compact"/>
              <w:jc w:val="left"/>
            </w:pPr>
            <w:r>
              <w:t xml:space="preserve">95,000</w:t>
            </w:r>
          </w:p>
        </w:tc>
        <w:tc>
          <w:tcPr/>
          <w:p>
            <w:pPr>
              <w:pStyle w:val="Compact"/>
              <w:jc w:val="left"/>
            </w:pPr>
            <w:r>
              <w:t xml:space="preserve">11,400,000</w:t>
            </w:r>
          </w:p>
        </w:tc>
      </w:tr>
      <w:tr>
        <w:tc>
          <w:tcPr/>
          <w:p>
            <w:pPr>
              <w:pStyle w:val="Compact"/>
              <w:jc w:val="left"/>
            </w:pPr>
            <w:r>
              <w:t xml:space="preserve">04</w:t>
            </w:r>
          </w:p>
        </w:tc>
        <w:tc>
          <w:tcPr/>
          <w:p>
            <w:pPr>
              <w:pStyle w:val="Compact"/>
              <w:jc w:val="left"/>
            </w:pPr>
            <w:r>
              <w:t xml:space="preserve">Firefighter Protective Gloves (Heat and Cut Resistant)</w:t>
            </w:r>
          </w:p>
        </w:tc>
        <w:tc>
          <w:tcPr/>
          <w:p>
            <w:pPr>
              <w:pStyle w:val="Compact"/>
              <w:jc w:val="left"/>
            </w:pPr>
            <w:r>
              <w:t xml:space="preserve">EN 407/421, Kevlar-lined, rated to 250°C</w:t>
            </w:r>
          </w:p>
        </w:tc>
        <w:tc>
          <w:tcPr/>
          <w:p>
            <w:pPr>
              <w:pStyle w:val="Compact"/>
              <w:jc w:val="left"/>
            </w:pPr>
            <w:r>
              <w:t xml:space="preserve">240</w:t>
            </w:r>
          </w:p>
        </w:tc>
        <w:tc>
          <w:tcPr/>
          <w:p>
            <w:pPr>
              <w:pStyle w:val="Compact"/>
              <w:jc w:val="left"/>
            </w:pPr>
            <w:r>
              <w:t xml:space="preserve">38,000</w:t>
            </w:r>
          </w:p>
        </w:tc>
        <w:tc>
          <w:tcPr/>
          <w:p>
            <w:pPr>
              <w:pStyle w:val="Compact"/>
              <w:jc w:val="left"/>
            </w:pPr>
            <w:r>
              <w:t xml:space="preserve">9,120,000</w:t>
            </w:r>
          </w:p>
        </w:tc>
      </w:tr>
      <w:tr>
        <w:tc>
          <w:tcPr/>
          <w:p>
            <w:pPr>
              <w:pStyle w:val="Compact"/>
              <w:jc w:val="left"/>
            </w:pPr>
            <w:r>
              <w:t xml:space="preserve">05</w:t>
            </w:r>
          </w:p>
        </w:tc>
        <w:tc>
          <w:tcPr/>
          <w:p>
            <w:pPr>
              <w:pStyle w:val="Compact"/>
              <w:jc w:val="left"/>
            </w:pPr>
            <w:r>
              <w:t xml:space="preserve">Firefighter Safety Boots (Metatarsal Guard, Waterproof)</w:t>
            </w:r>
          </w:p>
        </w:tc>
        <w:tc>
          <w:tcPr/>
          <w:p>
            <w:pPr>
              <w:pStyle w:val="Compact"/>
              <w:jc w:val="left"/>
            </w:pPr>
            <w:r>
              <w:t xml:space="preserve">EN ISO 20345 S3, steel toe, anti-static, oil-resistant sole</w:t>
            </w:r>
          </w:p>
        </w:tc>
        <w:tc>
          <w:tcPr/>
          <w:p>
            <w:pPr>
              <w:pStyle w:val="Compact"/>
              <w:jc w:val="left"/>
            </w:pPr>
            <w:r>
              <w:t xml:space="preserve">120</w:t>
            </w:r>
          </w:p>
        </w:tc>
        <w:tc>
          <w:tcPr/>
          <w:p>
            <w:pPr>
              <w:pStyle w:val="Compact"/>
              <w:jc w:val="left"/>
            </w:pPr>
            <w:r>
              <w:t xml:space="preserve">82,000</w:t>
            </w:r>
          </w:p>
        </w:tc>
        <w:tc>
          <w:tcPr/>
          <w:p>
            <w:pPr>
              <w:pStyle w:val="Compact"/>
              <w:jc w:val="left"/>
            </w:pPr>
            <w:r>
              <w:t xml:space="preserve">9,840,000</w:t>
            </w:r>
          </w:p>
        </w:tc>
      </w:tr>
      <w:tr>
        <w:tc>
          <w:tcPr/>
          <w:p>
            <w:pPr>
              <w:pStyle w:val="Compact"/>
              <w:jc w:val="left"/>
            </w:pPr>
            <w:r>
              <w:t xml:space="preserve">06</w:t>
            </w:r>
          </w:p>
        </w:tc>
        <w:tc>
          <w:tcPr/>
          <w:p>
            <w:pPr>
              <w:pStyle w:val="Compact"/>
              <w:jc w:val="left"/>
            </w:pPr>
            <w:r>
              <w:t xml:space="preserve">Firefighter Thermal Imaging Camera</w:t>
            </w:r>
          </w:p>
        </w:tc>
        <w:tc>
          <w:tcPr/>
          <w:p>
            <w:pPr>
              <w:pStyle w:val="Compact"/>
              <w:jc w:val="left"/>
            </w:pPr>
            <w:r>
              <w:t xml:space="preserve">640x480 resolution, 320m range, IP67 rated, 4-hour battery</w:t>
            </w:r>
          </w:p>
        </w:tc>
        <w:tc>
          <w:tcPr/>
          <w:p>
            <w:pPr>
              <w:pStyle w:val="Compact"/>
              <w:jc w:val="left"/>
            </w:pPr>
            <w:r>
              <w:t xml:space="preserve">10</w:t>
            </w:r>
          </w:p>
        </w:tc>
        <w:tc>
          <w:tcPr/>
          <w:p>
            <w:pPr>
              <w:pStyle w:val="Compact"/>
              <w:jc w:val="left"/>
            </w:pPr>
            <w:r>
              <w:t xml:space="preserve">3,800,000</w:t>
            </w:r>
          </w:p>
        </w:tc>
        <w:tc>
          <w:tcPr/>
          <w:p>
            <w:pPr>
              <w:pStyle w:val="Compact"/>
              <w:jc w:val="left"/>
            </w:pPr>
            <w:r>
              <w:t xml:space="preserve">38,000,000</w:t>
            </w:r>
          </w:p>
        </w:tc>
      </w:tr>
      <w:tr>
        <w:tc>
          <w:tcPr/>
          <w:p>
            <w:pPr>
              <w:pStyle w:val="Compact"/>
              <w:jc w:val="left"/>
            </w:pPr>
            <w:r>
              <w:t xml:space="preserve">07</w:t>
            </w:r>
          </w:p>
        </w:tc>
        <w:tc>
          <w:tcPr/>
          <w:p>
            <w:pPr>
              <w:pStyle w:val="Compact"/>
              <w:jc w:val="left"/>
            </w:pPr>
            <w:r>
              <w:t xml:space="preserve">Firefighter Hydraulic Rescue Tools (Spreaders, Cutters, Rams)</w:t>
            </w:r>
          </w:p>
        </w:tc>
        <w:tc>
          <w:tcPr/>
          <w:p>
            <w:pPr>
              <w:pStyle w:val="Compact"/>
              <w:jc w:val="left"/>
            </w:pPr>
            <w:r>
              <w:t xml:space="preserve">100-ton hydraulic power, 12V battery operated, EN 1830</w:t>
            </w:r>
          </w:p>
        </w:tc>
        <w:tc>
          <w:tcPr/>
          <w:p>
            <w:pPr>
              <w:pStyle w:val="Compact"/>
              <w:jc w:val="left"/>
            </w:pPr>
            <w:r>
              <w:t xml:space="preserve">6</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08</w:t>
            </w:r>
          </w:p>
        </w:tc>
        <w:tc>
          <w:tcPr/>
          <w:p>
            <w:pPr>
              <w:pStyle w:val="Compact"/>
              <w:jc w:val="left"/>
            </w:pPr>
            <w:r>
              <w:t xml:space="preserve">Firefighter Training Dummies and Simulated Fire Modules</w:t>
            </w:r>
          </w:p>
        </w:tc>
        <w:tc>
          <w:tcPr/>
          <w:p>
            <w:pPr>
              <w:pStyle w:val="Compact"/>
              <w:jc w:val="left"/>
            </w:pPr>
            <w:r>
              <w:t xml:space="preserve">Full-body mannequin, heat-resistant, reusable, with gas supply</w:t>
            </w:r>
          </w:p>
        </w:tc>
        <w:tc>
          <w:tcPr/>
          <w:p>
            <w:pPr>
              <w:pStyle w:val="Compact"/>
              <w:jc w:val="left"/>
            </w:pPr>
            <w:r>
              <w:t xml:space="preserve">8</w:t>
            </w:r>
          </w:p>
        </w:tc>
        <w:tc>
          <w:tcPr/>
          <w:p>
            <w:pPr>
              <w:pStyle w:val="Compact"/>
              <w:jc w:val="left"/>
            </w:pPr>
            <w:r>
              <w:t xml:space="preserve">1,850,000</w:t>
            </w:r>
          </w:p>
        </w:tc>
        <w:tc>
          <w:tcPr/>
          <w:p>
            <w:pPr>
              <w:pStyle w:val="Compact"/>
              <w:jc w:val="left"/>
            </w:pPr>
            <w:r>
              <w:t xml:space="preserve">14,800,000</w:t>
            </w:r>
          </w:p>
        </w:tc>
      </w:tr>
      <w:tr>
        <w:tc>
          <w:tcPr/>
          <w:p>
            <w:pPr>
              <w:pStyle w:val="Compact"/>
              <w:jc w:val="left"/>
            </w:pPr>
            <w:r>
              <w:t xml:space="preserve">09</w:t>
            </w:r>
          </w:p>
        </w:tc>
        <w:tc>
          <w:tcPr/>
          <w:p>
            <w:pPr>
              <w:pStyle w:val="Compact"/>
              <w:jc w:val="left"/>
            </w:pPr>
            <w:r>
              <w:t xml:space="preserve">Firefighter Communication Radios (Encrypted, Long Range)</w:t>
            </w:r>
          </w:p>
        </w:tc>
        <w:tc>
          <w:tcPr/>
          <w:p>
            <w:pPr>
              <w:pStyle w:val="Compact"/>
              <w:jc w:val="left"/>
            </w:pPr>
            <w:r>
              <w:t xml:space="preserve">UHF/VHF dual-band, 50km range, IP68, 12-hour battery</w:t>
            </w:r>
          </w:p>
        </w:tc>
        <w:tc>
          <w:tcPr/>
          <w:p>
            <w:pPr>
              <w:pStyle w:val="Compact"/>
              <w:jc w:val="left"/>
            </w:pPr>
            <w:r>
              <w:t xml:space="preserve">200</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10</w:t>
            </w:r>
          </w:p>
        </w:tc>
        <w:tc>
          <w:tcPr/>
          <w:p>
            <w:pPr>
              <w:pStyle w:val="Compact"/>
              <w:jc w:val="left"/>
            </w:pPr>
            <w:r>
              <w:t xml:space="preserve">Firefighter First Aid and Burn Treatment Kits</w:t>
            </w:r>
          </w:p>
        </w:tc>
        <w:tc>
          <w:tcPr/>
          <w:p>
            <w:pPr>
              <w:pStyle w:val="Compact"/>
              <w:jc w:val="left"/>
            </w:pPr>
            <w:r>
              <w:t xml:space="preserve">Complete trauma kit, burn dressings, oxygen supply, AED</w:t>
            </w:r>
          </w:p>
        </w:tc>
        <w:tc>
          <w:tcPr/>
          <w:p>
            <w:pPr>
              <w:pStyle w:val="Compact"/>
              <w:jc w:val="left"/>
            </w:pPr>
            <w:r>
              <w:t xml:space="preserve">40</w:t>
            </w:r>
          </w:p>
        </w:tc>
        <w:tc>
          <w:tcPr/>
          <w:p>
            <w:pPr>
              <w:pStyle w:val="Compact"/>
              <w:jc w:val="left"/>
            </w:pPr>
            <w:r>
              <w:t xml:space="preserve">220,000</w:t>
            </w:r>
          </w:p>
        </w:tc>
        <w:tc>
          <w:tcPr/>
          <w:p>
            <w:pPr>
              <w:pStyle w:val="Compact"/>
              <w:jc w:val="left"/>
            </w:pPr>
            <w:r>
              <w:t xml:space="preserve">8,800,000</w:t>
            </w:r>
          </w:p>
        </w:tc>
      </w:tr>
      <w:tr>
        <w:tc>
          <w:tcPr>
            <w:gridSpan w:val="5"/>
          </w:tcPr>
          <w:p>
            <w:pPr>
              <w:pStyle w:val="Compact"/>
              <w:jc w:val="right"/>
            </w:pPr>
            <w:r>
              <w:t xml:space="preserve">GRAND TOTAL (Incl. 7.5% VAT):</w:t>
            </w:r>
          </w:p>
        </w:tc>
        <w:tc>
          <w:tcPr/>
          <w:p>
            <w:pPr>
              <w:pStyle w:val="Compact"/>
              <w:jc w:val="left"/>
            </w:pPr>
            <w:r>
              <w:t xml:space="preserve">333,160,000</w:t>
            </w:r>
          </w:p>
        </w:tc>
      </w:tr>
    </w:tbl>
    <w:p>
      <w:pPr>
        <w:pStyle w:val="BodyText"/>
      </w:pPr>
      <w:r>
        <w:t xml:space="preserve">2. DELIVERY AND LOGISTICS TERMS</w:t>
      </w:r>
    </w:p>
    <w:p>
      <w:pPr>
        <w:pStyle w:val="BodyText"/>
      </w:pPr>
      <w:r>
        <w:t xml:space="preserve">All Firefighter equipment specified in this Purchase Order shall be delivered to the Abuja Fire and Rescue Service Authority headquarters located at Garki District, Nigeria Abuja, and subsequently distributed to the following satellite fire stations: Wuse II Station, Gwarinpa Station, Jabi Station, and Utako Station. The supplier shall bear all costs associated with transportation, insurance, and customs clearance (if applicable) from the point of origin to the final delivery destination in Nigeria Abuja. Delivery must be completed no later than 15th August 2025. Partial deliveries are not permitted unless prior written approval is granted by the Procurement Officer of the Abuja Fire and Rescue Service Authority. All Firefighter equipment must be packaged in weather-resistant containers suitable for the climatic conditions in Nigeria Abuja, including protection against humidity, dust, and extreme heat.</w:t>
      </w:r>
    </w:p>
    <w:p>
      <w:pPr>
        <w:pStyle w:val="BodyText"/>
      </w:pPr>
      <w:r>
        <w:t xml:space="preserve">3. PAYMENT TERMS AND CONDITIONS</w:t>
      </w:r>
    </w:p>
    <w:p>
      <w:pPr>
        <w:pStyle w:val="BodyText"/>
      </w:pPr>
      <w:r>
        <w:t xml:space="preserve">Payment for this Purchase Order shall be made in accordance with the following schedule: (a) 30% advance payment upon execution of this Purchase Order and submission of a valid Performance Bond; (b) 50% upon successful delivery and inspection of all Firefighter equipment at the Nigeria Abuja delivery site; and (c) the remaining 20% upon completion of a 90-day performance warranty period during which no defects or non-conformities are identified. All payments shall be made via bank transfer to the supplier's designated account. The currency of this Purchase Order is the Nigerian Naira (NGN). Late delivery beyond the stipulated date shall attract a penalty of 0.5% of the total Purchase Order value per day of delay, up to a maximum of 10%.</w:t>
      </w:r>
    </w:p>
    <w:p>
      <w:pPr>
        <w:pStyle w:val="BodyText"/>
      </w:pPr>
      <w:r>
        <w:t xml:space="preserve">4. QUALITY ASSURANCE AND INSPECTION</w:t>
      </w:r>
    </w:p>
    <w:p>
      <w:pPr>
        <w:pStyle w:val="BodyText"/>
      </w:pPr>
      <w:r>
        <w:t xml:space="preserve">The supplier warrants that all Firefighter equipment supplied under this Purchase Order shall be new, unused, and of the highest quality. Each item must carry valid manufacturer's certification, international safety compliance documentation (NFPA, EN, or ISO as applicable), and a minimum 24-month warranty from the date of delivery in Nigeria Abuja. The Abuja Fire and Rescue Service Authority reserves the right to inspect, test, and reject any Firefighter equipment that does not conform to the specifications stated in this Purchase Order. Rejected items must be replaced at the supplier's sole expense within 14 calendar days. The supplier shall provide a comprehensive training session for at least 50 Firefighter personnel in Nigeria Abuja on the proper use, maintenance, and storage of all procured equipment.</w:t>
      </w:r>
    </w:p>
    <w:p>
      <w:pPr>
        <w:pStyle w:val="BodyText"/>
      </w:pPr>
      <w:r>
        <w:t xml:space="preserve">5. GENERAL TERMS AND CONDITIONS</w:t>
      </w:r>
    </w:p>
    <w:p>
      <w:pPr>
        <w:numPr>
          <w:ilvl w:val="0"/>
          <w:numId w:val="1001"/>
        </w:numPr>
        <w:pStyle w:val="Compact"/>
      </w:pPr>
      <w:r>
        <w:t xml:space="preserve">This Purchase Order is governed by the laws of the Federal Republic of Nigeria and the Federal Capital Territory (Abuja) regulations.</w:t>
      </w:r>
    </w:p>
    <w:p>
      <w:pPr>
        <w:numPr>
          <w:ilvl w:val="0"/>
          <w:numId w:val="1001"/>
        </w:numPr>
        <w:pStyle w:val="Compact"/>
      </w:pPr>
      <w:r>
        <w:t xml:space="preserve">The supplier shall maintain adequate insurance coverage for all Firefighter equipment in transit to Nigeria Abuja.</w:t>
      </w:r>
    </w:p>
    <w:p>
      <w:pPr>
        <w:numPr>
          <w:ilvl w:val="0"/>
          <w:numId w:val="1001"/>
        </w:numPr>
        <w:pStyle w:val="Compact"/>
      </w:pPr>
      <w:r>
        <w:t xml:space="preserve">Any disputes arising from this Purchase Order shall be resolved through arbitration in Abuja, Nigeria, in accordance with the Arbitration and Conciliation Act.</w:t>
      </w:r>
    </w:p>
    <w:p>
      <w:pPr>
        <w:numPr>
          <w:ilvl w:val="0"/>
          <w:numId w:val="1001"/>
        </w:numPr>
        <w:pStyle w:val="Compact"/>
      </w:pPr>
      <w:r>
        <w:t xml:space="preserve">The supplier shall comply with all applicable Nigerian environmental, health, and safety regulations during the delivery and installation of Firefighter equipment.</w:t>
      </w:r>
    </w:p>
    <w:p>
      <w:pPr>
        <w:numPr>
          <w:ilvl w:val="0"/>
          <w:numId w:val="1001"/>
        </w:numPr>
        <w:pStyle w:val="Compact"/>
      </w:pPr>
      <w:r>
        <w:t xml:space="preserve">This Purchase Order is valid for a period of 60 days from the date of issue. Failure to accept within this period shall render this Purchase Order null and void.</w:t>
      </w:r>
    </w:p>
    <w:p>
      <w:pPr>
        <w:numPr>
          <w:ilvl w:val="0"/>
          <w:numId w:val="1001"/>
        </w:numPr>
        <w:pStyle w:val="Compact"/>
      </w:pPr>
      <w:r>
        <w:t xml:space="preserve">The supplier shall not subcontract any portion of this Purchase Order without prior written consent from the Abuja Fire and Rescue Service Authority.</w:t>
      </w:r>
    </w:p>
    <w:p>
      <w:pPr>
        <w:numPr>
          <w:ilvl w:val="0"/>
          <w:numId w:val="1001"/>
        </w:numPr>
        <w:pStyle w:val="Compact"/>
      </w:pPr>
      <w:r>
        <w:t xml:space="preserve">All Firefighter equipment must be accompanied by detailed user manuals, maintenance schedules, and spare parts lists in English.</w:t>
      </w:r>
    </w:p>
    <w:p>
      <w:pPr>
        <w:pStyle w:val="FirstParagraph"/>
      </w:pPr>
      <w:r>
        <w:rPr>
          <w:bCs/>
          <w:b/>
        </w:rPr>
        <w:t xml:space="preserve">For and on behalf of the Buyer:</w:t>
      </w:r>
    </w:p>
    <w:p>
      <w:pPr>
        <w:pStyle w:val="BodyText"/>
      </w:pPr>
      <w:r>
        <w:t xml:space="preserve">Abuja Fire and Rescue Service Authority</w:t>
      </w:r>
    </w:p>
    <w:p>
      <w:pPr>
        <w:pStyle w:val="BodyText"/>
      </w:pPr>
      <w:r>
        <w:t xml:space="preserve">Name: Chief Emeka O. Nwankwo</w:t>
      </w:r>
      <w:r>
        <w:br/>
      </w:r>
      <w:r>
        <w:t xml:space="preserve">Title: Director of Procurement</w:t>
      </w:r>
      <w:r>
        <w:br/>
      </w:r>
      <w:r>
        <w:t xml:space="preserve">Date: _______________</w:t>
      </w:r>
    </w:p>
    <w:p>
      <w:pPr>
        <w:pStyle w:val="BodyText"/>
      </w:pPr>
      <w:r>
        <w:rPr>
          <w:bCs/>
          <w:b/>
        </w:rPr>
        <w:t xml:space="preserve">For and on behalf of the Supplier:</w:t>
      </w:r>
    </w:p>
    <w:p>
      <w:pPr>
        <w:pStyle w:val="BodyText"/>
      </w:pPr>
      <w:r>
        <w:t xml:space="preserve">SafeGuard Fire Equipment Ltd.</w:t>
      </w:r>
    </w:p>
    <w:p>
      <w:pPr>
        <w:pStyle w:val="BodyText"/>
      </w:pPr>
      <w:r>
        <w:t xml:space="preserve">Name: Mr. David A. Okonkwo</w:t>
      </w:r>
      <w:r>
        <w:br/>
      </w:r>
      <w:r>
        <w:t xml:space="preserve">Title: Managing Director</w:t>
      </w:r>
      <w:r>
        <w:br/>
      </w:r>
      <w:r>
        <w:t xml:space="preserve">Date: _______________</w:t>
      </w:r>
    </w:p>
    <w:p>
      <w:pPr>
        <w:pStyle w:val="BodyText"/>
      </w:pPr>
      <w:r>
        <w:t xml:space="preserve">This Purchase Order document (PO No: AFRS/2025/FF/0047) is an official document of the Abuja Fire and Rescue Service Authority, Nigeria Abuja. Unauthorized reproduction or distribution is strictly prohibited. For inquiries, contact the Procurement Department at procurement@abujafireservice.gov.ng or +234 901 234 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Nigeria Abuja</dc:title>
  <dc:creator/>
  <dc:language>en</dc:language>
  <cp:keywords/>
  <dcterms:created xsi:type="dcterms:W3CDTF">2026-10-10T03:39:06Z</dcterms:created>
  <dcterms:modified xsi:type="dcterms:W3CDTF">2026-10-10T03:39:06Z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