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Peru</w:t>
      </w:r>
      <w:r>
        <w:t xml:space="preserve"> </w:t>
      </w:r>
      <w:r>
        <w:t xml:space="preserve">Lima</w:t>
      </w:r>
    </w:p>
    <w:bookmarkStart w:id="29" w:name="purchase-order"/>
    <w:p>
      <w:pPr>
        <w:pStyle w:val="Heading1"/>
      </w:pPr>
      <w:r>
        <w:t xml:space="preserve">PURCHASE ORDER</w:t>
      </w:r>
    </w:p>
    <w:p>
      <w:pPr>
        <w:pStyle w:val="FirstParagraph"/>
      </w:pPr>
      <w:r>
        <w:rPr>
          <w:bCs/>
          <w:b/>
        </w:rPr>
        <w:t xml:space="preserve">Firefighter Equipment and Protective Gear Supply – Peru Lima</w:t>
      </w:r>
    </w:p>
    <w:p>
      <w:pPr>
        <w:pStyle w:val="BodyText"/>
      </w:pPr>
      <w:r>
        <w:rPr>
          <w:bCs/>
          <w:b/>
        </w:rPr>
        <w:t xml:space="preserve">Purchase Order No.:</w:t>
      </w:r>
      <w:r>
        <w:t xml:space="preserve"> </w:t>
      </w:r>
      <w:r>
        <w:t xml:space="preserve">PO-PL-2025-04782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Delivery Deadline:</w:t>
      </w:r>
      <w:r>
        <w:t xml:space="preserve"> </w:t>
      </w:r>
      <w:r>
        <w:t xml:space="preserve">August 15, 2025</w:t>
      </w:r>
    </w:p>
    <w:p>
      <w:pPr>
        <w:pStyle w:val="BodyText"/>
      </w:pPr>
      <w:r>
        <w:rPr>
          <w:bCs/>
          <w:b/>
        </w:rPr>
        <w:t xml:space="preserve">Buyer:</w:t>
      </w:r>
      <w:r>
        <w:t xml:space="preserve"> </w:t>
      </w:r>
      <w:r>
        <w:t xml:space="preserve">Municipal Fire Department of Peru Lima</w:t>
      </w:r>
    </w:p>
    <w:p>
      <w:pPr>
        <w:pStyle w:val="BodyText"/>
      </w:pPr>
      <w:r>
        <w:rPr>
          <w:bCs/>
          <w:b/>
        </w:rPr>
        <w:t xml:space="preserve">Address:</w:t>
      </w:r>
      <w:r>
        <w:t xml:space="preserve"> </w:t>
      </w:r>
      <w:r>
        <w:t xml:space="preserve">Av. Javier Prado Este 1250, San Isidro, Peru Lima</w:t>
      </w:r>
    </w:p>
    <w:p>
      <w:pPr>
        <w:pStyle w:val="BodyText"/>
      </w:pPr>
      <w:r>
        <w:rPr>
          <w:bCs/>
          <w:b/>
        </w:rPr>
        <w:t xml:space="preserve">Contact:</w:t>
      </w:r>
      <w:r>
        <w:t xml:space="preserve"> </w:t>
      </w:r>
      <w:r>
        <w:t xml:space="preserve">Ing. Carlos Mendoza, Procurement Director</w:t>
      </w:r>
    </w:p>
    <w:p>
      <w:pPr>
        <w:pStyle w:val="BodyText"/>
      </w:pPr>
      <w:r>
        <w:rPr>
          <w:bCs/>
          <w:b/>
        </w:rPr>
        <w:t xml:space="preserve">Email:</w:t>
      </w:r>
      <w:r>
        <w:t xml:space="preserve"> </w:t>
      </w:r>
      <w:r>
        <w:t xml:space="preserve">compras@bomberos-lima.pe</w:t>
      </w:r>
    </w:p>
    <w:p>
      <w:pPr>
        <w:pStyle w:val="BodyText"/>
      </w:pPr>
      <w:r>
        <w:rPr>
          <w:bCs/>
          <w:b/>
        </w:rPr>
        <w:t xml:space="preserve">Supplier:</w:t>
      </w:r>
      <w:r>
        <w:t xml:space="preserve"> </w:t>
      </w:r>
      <w:r>
        <w:t xml:space="preserve">Andina Fire Protection Systems S.A.C.</w:t>
      </w:r>
    </w:p>
    <w:p>
      <w:pPr>
        <w:pStyle w:val="BodyText"/>
      </w:pPr>
      <w:r>
        <w:rPr>
          <w:bCs/>
          <w:b/>
        </w:rPr>
        <w:t xml:space="preserve">Address:</w:t>
      </w:r>
      <w:r>
        <w:t xml:space="preserve"> </w:t>
      </w:r>
      <w:r>
        <w:t xml:space="preserve">Jr. Puno 845, Miraflores, Peru Lima</w:t>
      </w:r>
    </w:p>
    <w:p>
      <w:pPr>
        <w:pStyle w:val="BodyText"/>
      </w:pPr>
      <w:r>
        <w:rPr>
          <w:bCs/>
          <w:b/>
        </w:rPr>
        <w:t xml:space="preserve">RUC:</w:t>
      </w:r>
      <w:r>
        <w:t xml:space="preserve"> </w:t>
      </w:r>
      <w:r>
        <w:t xml:space="preserve">20587432190</w:t>
      </w:r>
    </w:p>
    <w:p>
      <w:pPr>
        <w:pStyle w:val="BodyText"/>
      </w:pPr>
      <w:r>
        <w:rPr>
          <w:bCs/>
          <w:b/>
        </w:rPr>
        <w:t xml:space="preserve">Contact:</w:t>
      </w:r>
      <w:r>
        <w:t xml:space="preserve"> </w:t>
      </w:r>
      <w:r>
        <w:t xml:space="preserve">Lic. María Fernández, Sales Manager</w:t>
      </w:r>
    </w:p>
    <w:p>
      <w:pPr>
        <w:pStyle w:val="BodyText"/>
      </w:pPr>
      <w:r>
        <w:rPr>
          <w:bCs/>
          <w:b/>
        </w:rPr>
        <w:t xml:space="preserve">Phone:</w:t>
      </w:r>
      <w:r>
        <w:t xml:space="preserve"> </w:t>
      </w:r>
      <w:r>
        <w:t xml:space="preserve">+51 1 445 6789</w:t>
      </w:r>
    </w:p>
    <w:bookmarkStart w:id="20" w:name="purpose-and-scope-of-this-purchase-order"/>
    <w:p>
      <w:pPr>
        <w:pStyle w:val="Heading2"/>
      </w:pPr>
      <w:r>
        <w:t xml:space="preserve">1. Purpose and Scope of This Purchase Order</w:t>
      </w:r>
    </w:p>
    <w:p>
      <w:pPr>
        <w:pStyle w:val="FirstParagraph"/>
      </w:pPr>
      <w:r>
        <w:t xml:space="preserve">This Purchase Order is issued by the Municipal Fire Department of Peru Lima to procure essential Firefighter protective equipment, structural firefighting tools, and emergency response gear. The Firefighter personnel of Peru Lima operate in one of the most densely populated metropolitan areas in South America, where the risk of structural fires, industrial accidents, and natural hazards demands the highest standards of personal protective equipment. This Purchase Order ensures that every Firefighter assigned to the stations across Peru Lima is equipped with certified, up-to-date gear that meets both Peruvian national standards (NTP) and international NFPA 1971 and NFPA 1977 specifications.</w:t>
      </w:r>
    </w:p>
    <w:bookmarkEnd w:id="20"/>
    <w:bookmarkStart w:id="21"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Firefighter Structural Turnout Coat – NFPA 1971 compliant, with reflective trim, rated for temperatures up to 350°C. Designed for Firefighter use in high-rise buildings common in Peru Lima.</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Firefighter Structural Turnout Pants – NFPA 1971 compliant, with integrated gaiters, moisture barrier, and thermal liner. Sized for the Firefighter corps of Peru Lima.</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Firefighter Self-Contained Breathing Apparatus (SCBA) – 30-minute cylinder, full-face mask, pressure gauge, and harness. Mandatory for every Firefighter entering smoke-filled structures in Peru Lima.</w:t>
            </w:r>
          </w:p>
        </w:tc>
        <w:tc>
          <w:tcPr/>
          <w:p>
            <w:pPr>
              <w:pStyle w:val="Compact"/>
              <w:jc w:val="left"/>
            </w:pPr>
            <w:r>
              <w:t xml:space="preserve">80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Firefighter Helmet – Type I structural, with face shield and chin strap, rated to NFPA 1971. Standard issue for all Firefighter units in Peru Lima.</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Firefighter Gloves – Kevlar/Nomex composite, cut-resistant, with touchscreen-compatible fingertips for use with digital dispatch systems in Peru Lima.</w:t>
            </w:r>
          </w:p>
        </w:tc>
        <w:tc>
          <w:tcPr/>
          <w:p>
            <w:pPr>
              <w:pStyle w:val="Compact"/>
              <w:jc w:val="left"/>
            </w:pPr>
            <w:r>
              <w:t xml:space="preserve">240</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91,200.00</w:t>
            </w:r>
          </w:p>
        </w:tc>
      </w:tr>
      <w:tr>
        <w:tc>
          <w:tcPr/>
          <w:p>
            <w:pPr>
              <w:pStyle w:val="Compact"/>
              <w:jc w:val="left"/>
            </w:pPr>
            <w:r>
              <w:t xml:space="preserve">06</w:t>
            </w:r>
          </w:p>
        </w:tc>
        <w:tc>
          <w:tcPr/>
          <w:p>
            <w:pPr>
              <w:pStyle w:val="Compact"/>
              <w:jc w:val="left"/>
            </w:pPr>
            <w:r>
              <w:t xml:space="preserve">Firefighter Boots – 8-inch, metatarsal guard, heat-resistant sole, waterproof. Sized for the Firefighter personnel roster of Peru Lima.</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1,650.00</w:t>
            </w:r>
          </w:p>
        </w:tc>
        <w:tc>
          <w:tcPr/>
          <w:p>
            <w:pPr>
              <w:pStyle w:val="Compact"/>
              <w:jc w:val="left"/>
            </w:pPr>
            <w:r>
              <w:t xml:space="preserve">198,000.00</w:t>
            </w:r>
          </w:p>
        </w:tc>
      </w:tr>
      <w:tr>
        <w:tc>
          <w:tcPr/>
          <w:p>
            <w:pPr>
              <w:pStyle w:val="Compact"/>
              <w:jc w:val="left"/>
            </w:pPr>
            <w:r>
              <w:t xml:space="preserve">07</w:t>
            </w:r>
          </w:p>
        </w:tc>
        <w:tc>
          <w:tcPr/>
          <w:p>
            <w:pPr>
              <w:pStyle w:val="Compact"/>
              <w:jc w:val="left"/>
            </w:pPr>
            <w:r>
              <w:t xml:space="preserve">Firefighter Thermal Imaging Camera – 640x480 resolution, 9-hour battery life, for locating victims in zero-visibility conditions during structural fires in Peru Lima.</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192,000.00</w:t>
            </w:r>
          </w:p>
        </w:tc>
      </w:tr>
      <w:tr>
        <w:tc>
          <w:tcPr/>
          <w:p>
            <w:pPr>
              <w:pStyle w:val="Compact"/>
              <w:jc w:val="left"/>
            </w:pPr>
            <w:r>
              <w:t xml:space="preserve">08</w:t>
            </w:r>
          </w:p>
        </w:tc>
        <w:tc>
          <w:tcPr/>
          <w:p>
            <w:pPr>
              <w:pStyle w:val="Compact"/>
              <w:jc w:val="left"/>
            </w:pPr>
            <w:r>
              <w:t xml:space="preserve">Firefighter Hydraulic Rescue Tool Set – 40-ton spreader, cutter, and combination tool for vehicle extrication incidents on the highways surrounding Peru Lima.</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Firefighter Radio – UHF/VHF dual-band, IP67 rated, 12-hour battery, with encryption for secure Firefighter communications across all stations in Peru Lima.</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480,000.00</w:t>
            </w:r>
          </w:p>
        </w:tc>
      </w:tr>
      <w:tr>
        <w:tc>
          <w:tcPr/>
          <w:p>
            <w:pPr>
              <w:pStyle w:val="Compact"/>
              <w:jc w:val="left"/>
            </w:pPr>
            <w:r>
              <w:t xml:space="preserve">10</w:t>
            </w:r>
          </w:p>
        </w:tc>
        <w:tc>
          <w:tcPr/>
          <w:p>
            <w:pPr>
              <w:pStyle w:val="Compact"/>
              <w:jc w:val="left"/>
            </w:pPr>
            <w:r>
              <w:t xml:space="preserve">Firefighter First Aid and Trauma Kit – Includes tourniquets, hemostatic gauze, airway management tools, and burn dressings for on-scene Firefighter medical response in Peru Lima.</w:t>
            </w:r>
          </w:p>
        </w:tc>
        <w:tc>
          <w:tcPr/>
          <w:p>
            <w:pPr>
              <w:pStyle w:val="Compact"/>
              <w:jc w:val="left"/>
            </w:pPr>
            <w:r>
              <w:t xml:space="preserve">60</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111,000.00</w:t>
            </w:r>
          </w:p>
        </w:tc>
      </w:tr>
      <w:tr>
        <w:tc>
          <w:tcPr>
            <w:gridSpan w:val="5"/>
          </w:tcPr>
          <w:p>
            <w:pPr>
              <w:pStyle w:val="Compact"/>
              <w:jc w:val="left"/>
            </w:pPr>
            <w:r>
              <w:rPr>
                <w:bCs/>
                <w:b/>
              </w:rPr>
              <w:t xml:space="preserve">GRAND TOTAL (excl. IGV 18%)</w:t>
            </w:r>
          </w:p>
        </w:tc>
        <w:tc>
          <w:tcPr/>
          <w:p>
            <w:pPr>
              <w:pStyle w:val="Compact"/>
              <w:jc w:val="left"/>
            </w:pPr>
            <w:r>
              <w:rPr>
                <w:bCs/>
                <w:b/>
              </w:rPr>
              <w:t xml:space="preserve">2,976,200.00</w:t>
            </w:r>
          </w:p>
        </w:tc>
      </w:tr>
      <w:tr>
        <w:tc>
          <w:tcPr>
            <w:gridSpan w:val="5"/>
          </w:tcPr>
          <w:p>
            <w:pPr>
              <w:pStyle w:val="Compact"/>
              <w:jc w:val="left"/>
            </w:pPr>
            <w:r>
              <w:rPr>
                <w:bCs/>
                <w:b/>
              </w:rPr>
              <w:t xml:space="preserve">IGV (18%)</w:t>
            </w:r>
          </w:p>
        </w:tc>
        <w:tc>
          <w:tcPr/>
          <w:p>
            <w:pPr>
              <w:pStyle w:val="Compact"/>
              <w:jc w:val="left"/>
            </w:pPr>
            <w:r>
              <w:rPr>
                <w:bCs/>
                <w:b/>
              </w:rPr>
              <w:t xml:space="preserve">535,716.00</w:t>
            </w:r>
          </w:p>
        </w:tc>
      </w:tr>
      <w:tr>
        <w:tc>
          <w:tcPr>
            <w:gridSpan w:val="5"/>
          </w:tcPr>
          <w:p>
            <w:pPr>
              <w:pStyle w:val="Compact"/>
              <w:jc w:val="left"/>
            </w:pPr>
            <w:r>
              <w:rPr>
                <w:bCs/>
                <w:b/>
              </w:rPr>
              <w:t xml:space="preserve">TOTAL AMOUNT DUE (PEN)</w:t>
            </w:r>
          </w:p>
        </w:tc>
        <w:tc>
          <w:tcPr/>
          <w:p>
            <w:pPr>
              <w:pStyle w:val="Compact"/>
              <w:jc w:val="left"/>
            </w:pPr>
            <w:r>
              <w:rPr>
                <w:bCs/>
                <w:b/>
              </w:rPr>
              <w:t xml:space="preserve">3,511,916.00</w:t>
            </w:r>
          </w:p>
        </w:tc>
      </w:tr>
    </w:tbl>
    <w:bookmarkEnd w:id="21"/>
    <w:bookmarkStart w:id="22" w:name="delivery-terms-and-location"/>
    <w:p>
      <w:pPr>
        <w:pStyle w:val="Heading2"/>
      </w:pPr>
      <w:r>
        <w:t xml:space="preserve">3. Delivery Terms and Location</w:t>
      </w:r>
    </w:p>
    <w:p>
      <w:pPr>
        <w:pStyle w:val="FirstParagraph"/>
      </w:pPr>
      <w:r>
        <w:t xml:space="preserve">All items listed in this Purchase Order shall be delivered to the Central Firefighter Station of Peru Lima, located at Av. Javier Prado Este 1250, San Isidro, Peru Lima. The supplier is responsible for all transportation, insurance, and handling costs from their warehouse in Peru Lima to the designated receiving dock. Delivery must be completed no later than August 15, 2025. Partial deliveries are permitted provided that each shipment is accompanied by a packing list referencing this Purchase Order number (PO-PL-2025-04782). The Firefighter logistics team at the Peru Lima station will inspect all goods upon arrival and issue a Certificate of Conformity within five (5) business days.</w:t>
      </w:r>
    </w:p>
    <w:bookmarkEnd w:id="22"/>
    <w:bookmarkStart w:id="23" w:name="payment-terms"/>
    <w:p>
      <w:pPr>
        <w:pStyle w:val="Heading2"/>
      </w:pPr>
      <w:r>
        <w:t xml:space="preserve">4. Payment Terms</w:t>
      </w:r>
    </w:p>
    <w:p>
      <w:pPr>
        <w:pStyle w:val="FirstParagraph"/>
      </w:pPr>
      <w:r>
        <w:t xml:space="preserve">Payment shall be made in two installments: (a) 40% advance payment (PEN 1,404,766.40) within ten (10) business days of the signing of this Purchase Order; and (b) 60% balance payment (PEN 2,107,149.60) within thirty (30) calendar days following full delivery and acceptance of all Firefighter equipment by the Peru Lima receiving authority. Payment shall be made via bank transfer to the supplier's account at Banco de Crédito del Perú, RUC 20587432190. All amounts are denominated in Peruvian Soles (PEN) and are subject to the applicable IGV tax rate in force in Peru Lima at the time of invoicing.</w:t>
      </w:r>
    </w:p>
    <w:bookmarkEnd w:id="23"/>
    <w:bookmarkStart w:id="24" w:name="quality-assurance-and-compliance"/>
    <w:p>
      <w:pPr>
        <w:pStyle w:val="Heading2"/>
      </w:pPr>
      <w:r>
        <w:t xml:space="preserve">5. Quality Assurance and Compliance</w:t>
      </w:r>
    </w:p>
    <w:p>
      <w:pPr>
        <w:pStyle w:val="FirstParagraph"/>
      </w:pPr>
      <w:r>
        <w:t xml:space="preserve">All Firefighter equipment supplied under this Purchase Order must comply with the following standards: NFPA 1971 (Standard on Protective Ensembles for Structural Fire Fighting and Proximity Fire Fighting), NFPA 1982 (Standard on Safety Harnesses and Positioning Systems for Fire and Emergency Services), and the applicable Peruvian Technical Standards (NTP) as enforced by the Ministry of the Interior in Peru Lima. The supplier shall provide certificates of conformity, test reports, and material safety data sheets (MSDS) for every item. Any Firefighter gear found to be non-compliant upon inspection will be rejected at the supplier's expense, and replacement units must be delivered within fifteen (15) business days.</w:t>
      </w:r>
    </w:p>
    <w:bookmarkEnd w:id="24"/>
    <w:bookmarkStart w:id="25" w:name="warranty-and-after-sales-support"/>
    <w:p>
      <w:pPr>
        <w:pStyle w:val="Heading2"/>
      </w:pPr>
      <w:r>
        <w:t xml:space="preserve">6. Warranty and After-Sales Support</w:t>
      </w:r>
    </w:p>
    <w:p>
      <w:pPr>
        <w:pStyle w:val="FirstParagraph"/>
      </w:pPr>
      <w:r>
        <w:t xml:space="preserve">The supplier guarantees a minimum warranty period of twenty-four (24) months from the date of acceptance for all Firefighter equipment covered by this Purchase Order. During the warranty period, the supplier shall provide free repair or replacement of any defective component. The supplier shall also maintain a dedicated after-sales service desk in Peru Lima, reachable by phone and email, to assist the Firefighter corps with technical queries, spare parts, and calibration services for SCBA units and thermal imaging cameras.</w:t>
      </w:r>
    </w:p>
    <w:bookmarkEnd w:id="25"/>
    <w:bookmarkStart w:id="26" w:name="cancellation-and-force-majeure"/>
    <w:p>
      <w:pPr>
        <w:pStyle w:val="Heading2"/>
      </w:pPr>
      <w:r>
        <w:t xml:space="preserve">7. Cancellation and Force Majeure</w:t>
      </w:r>
    </w:p>
    <w:p>
      <w:pPr>
        <w:pStyle w:val="FirstParagraph"/>
      </w:pPr>
      <w:r>
        <w:t xml:space="preserve">This Purchase Order may be cancelled by either party with a written notice of thirty (30) days. In the event of force majeure, including but not limited to natural disasters affecting Peru Lima, civil unrest, or government-mandated closures, the affected party shall notify the other within five (5) business days, and the delivery timeline shall be extended by a period equivalent to the duration of the disruption.</w:t>
      </w:r>
    </w:p>
    <w:bookmarkEnd w:id="26"/>
    <w:bookmarkStart w:id="27" w:name="governing-law"/>
    <w:p>
      <w:pPr>
        <w:pStyle w:val="Heading2"/>
      </w:pPr>
      <w:r>
        <w:t xml:space="preserve">8. Governing Law</w:t>
      </w:r>
    </w:p>
    <w:p>
      <w:pPr>
        <w:pStyle w:val="FirstParagraph"/>
      </w:pPr>
      <w:r>
        <w:t xml:space="preserve">This Purchase Order shall be governed by and construed in accordance with the laws of the Republic of Peru. Any disputes arising from this Purchase Order shall be resolved through the competent courts of Peru Lima. Both parties agree to attempt good-faith mediation before initiating any legal proceedings.</w:t>
      </w:r>
    </w:p>
    <w:bookmarkEnd w:id="27"/>
    <w:bookmarkStart w:id="28" w:name="authorization-and-signatures"/>
    <w:p>
      <w:pPr>
        <w:pStyle w:val="Heading2"/>
      </w:pPr>
      <w:r>
        <w:t xml:space="preserve">9. Authorization and Signatures</w:t>
      </w:r>
    </w:p>
    <w:p>
      <w:pPr>
        <w:pStyle w:val="FirstParagraph"/>
      </w:pPr>
      <w:r>
        <w:t xml:space="preserve">This Purchase Order is effective upon the signature of both parties below. By signing, the supplier acknowledges the scope, quantities, pricing, and delivery obligations specified herein for the Firefighter equipment to be supplied to Peru Lima.</w:t>
      </w:r>
    </w:p>
    <w:p>
      <w:pPr>
        <w:pStyle w:val="BodyText"/>
      </w:pPr>
      <w:r>
        <w:rPr>
          <w:bCs/>
          <w:b/>
        </w:rPr>
        <w:t xml:space="preserve">For the Buyer:</w:t>
      </w:r>
    </w:p>
    <w:p>
      <w:pPr>
        <w:pStyle w:val="BodyText"/>
      </w:pPr>
      <w:r>
        <w:t xml:space="preserve">Municipal Fire Department of Peru Lima</w:t>
      </w:r>
    </w:p>
    <w:p>
      <w:pPr>
        <w:pStyle w:val="BodyText"/>
      </w:pPr>
      <w:r>
        <w:t xml:space="preserve">Ing. Carlos Mendoza</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Andina Fire Protection Systems S.A.C.</w:t>
      </w:r>
    </w:p>
    <w:p>
      <w:pPr>
        <w:pStyle w:val="BodyText"/>
      </w:pPr>
      <w:r>
        <w:t xml:space="preserve">Lic. María Fernández</w:t>
      </w:r>
      <w:r>
        <w:br/>
      </w:r>
      <w:r>
        <w:t xml:space="preserve">Sales Manager</w:t>
      </w:r>
      <w:r>
        <w:br/>
      </w:r>
      <w:r>
        <w:t xml:space="preserve">Date: _______________</w:t>
      </w:r>
    </w:p>
    <w:p>
      <w:pPr>
        <w:pStyle w:val="BodyText"/>
      </w:pPr>
      <w:r>
        <w:t xml:space="preserve">This document constitutes a binding Purchase Order. Unauthorized reproduction or modification is prohibited. Reference: PO-PL-2025-04782 | Firefighter Equipment Supply | Peru Lima,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Peru Lima</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file>