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PO-RSP-2025-04471</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90 days from date of issue</w:t>
      </w:r>
    </w:p>
    <w:p>
      <w:pPr>
        <w:pStyle w:val="BodyText"/>
      </w:pPr>
      <w:r>
        <w:rPr>
          <w:bCs/>
          <w:b/>
        </w:rPr>
        <w:t xml:space="preserve">Classification:</w:t>
      </w:r>
      <w:r>
        <w:t xml:space="preserve"> </w:t>
      </w:r>
      <w:r>
        <w:t xml:space="preserve">Emergency Services Procurement – Firefighter Equipment</w:t>
      </w:r>
    </w:p>
    <w:bookmarkEnd w:id="20"/>
    <w:bookmarkStart w:id="21" w:name="buyer-purchasing-authority"/>
    <w:p>
      <w:pPr>
        <w:pStyle w:val="Heading3"/>
      </w:pPr>
      <w:r>
        <w:t xml:space="preserve">Buyer (Purchasing Authority)</w:t>
      </w:r>
    </w:p>
    <w:p>
      <w:pPr>
        <w:pStyle w:val="FirstParagraph"/>
      </w:pPr>
      <w:r>
        <w:rPr>
          <w:bCs/>
          <w:b/>
        </w:rPr>
        <w:t xml:space="preserve">Organization:</w:t>
      </w:r>
      <w:r>
        <w:t xml:space="preserve"> </w:t>
      </w:r>
      <w:r>
        <w:t xml:space="preserve">Saint Petersburg City Fire and Rescue Service</w:t>
      </w:r>
    </w:p>
    <w:p>
      <w:pPr>
        <w:pStyle w:val="BodyText"/>
      </w:pPr>
      <w:r>
        <w:rPr>
          <w:bCs/>
          <w:b/>
        </w:rPr>
        <w:t xml:space="preserve">Department:</w:t>
      </w:r>
      <w:r>
        <w:t xml:space="preserve"> </w:t>
      </w:r>
      <w:r>
        <w:t xml:space="preserve">Procurement and Logistics Division</w:t>
      </w:r>
    </w:p>
    <w:p>
      <w:pPr>
        <w:pStyle w:val="BodyText"/>
      </w:pPr>
      <w:r>
        <w:rPr>
          <w:bCs/>
          <w:b/>
        </w:rPr>
        <w:t xml:space="preserve">Address:</w:t>
      </w:r>
      <w:r>
        <w:t xml:space="preserve"> </w:t>
      </w:r>
      <w:r>
        <w:t xml:space="preserve">12 Kuznechny Pereulok, Saint Petersburg, 191002, Russia</w:t>
      </w:r>
    </w:p>
    <w:p>
      <w:pPr>
        <w:pStyle w:val="BodyText"/>
      </w:pPr>
      <w:r>
        <w:rPr>
          <w:bCs/>
          <w:b/>
        </w:rPr>
        <w:t xml:space="preserve">Contact Person:</w:t>
      </w:r>
      <w:r>
        <w:t xml:space="preserve"> </w:t>
      </w:r>
      <w:r>
        <w:t xml:space="preserve">Colonel A. V. Dmitriev, Head of Procurement</w:t>
      </w:r>
    </w:p>
    <w:p>
      <w:pPr>
        <w:pStyle w:val="BodyText"/>
      </w:pPr>
      <w:r>
        <w:rPr>
          <w:bCs/>
          <w:b/>
        </w:rPr>
        <w:t xml:space="preserve">Telephone:</w:t>
      </w:r>
      <w:r>
        <w:t xml:space="preserve"> </w:t>
      </w:r>
      <w:r>
        <w:t xml:space="preserve">+7 (812) 575-44-10</w:t>
      </w:r>
    </w:p>
    <w:p>
      <w:pPr>
        <w:pStyle w:val="BodyText"/>
      </w:pPr>
      <w:r>
        <w:rPr>
          <w:bCs/>
          <w:b/>
        </w:rPr>
        <w:t xml:space="preserve">Email:</w:t>
      </w:r>
      <w:r>
        <w:t xml:space="preserve"> </w:t>
      </w:r>
      <w:r>
        <w:t xml:space="preserve">procurement@fire-spb.gov.ru</w:t>
      </w:r>
    </w:p>
    <w:bookmarkEnd w:id="21"/>
    <w:bookmarkStart w:id="22" w:name="supplier-vendor"/>
    <w:p>
      <w:pPr>
        <w:pStyle w:val="Heading3"/>
      </w:pPr>
      <w:r>
        <w:t xml:space="preserve">Supplier (Vendor)</w:t>
      </w:r>
    </w:p>
    <w:p>
      <w:pPr>
        <w:pStyle w:val="FirstParagraph"/>
      </w:pPr>
      <w:r>
        <w:rPr>
          <w:bCs/>
          <w:b/>
        </w:rPr>
        <w:t xml:space="preserve">Organization:</w:t>
      </w:r>
      <w:r>
        <w:t xml:space="preserve"> </w:t>
      </w:r>
      <w:r>
        <w:t xml:space="preserve">NordFire Industrial Supply LLC</w:t>
      </w:r>
    </w:p>
    <w:p>
      <w:pPr>
        <w:pStyle w:val="BodyText"/>
      </w:pPr>
      <w:r>
        <w:rPr>
          <w:bCs/>
          <w:b/>
        </w:rPr>
        <w:t xml:space="preserve">Registration No.:</w:t>
      </w:r>
      <w:r>
        <w:t xml:space="preserve"> </w:t>
      </w:r>
      <w:r>
        <w:t xml:space="preserve">7811234567890</w:t>
      </w:r>
    </w:p>
    <w:p>
      <w:pPr>
        <w:pStyle w:val="BodyText"/>
      </w:pPr>
      <w:r>
        <w:rPr>
          <w:bCs/>
          <w:b/>
        </w:rPr>
        <w:t xml:space="preserve">Address:</w:t>
      </w:r>
      <w:r>
        <w:t xml:space="preserve"> </w:t>
      </w:r>
      <w:r>
        <w:t xml:space="preserve">45 Liteyny Avenue, Saint Petersburg, 191025, Russia</w:t>
      </w:r>
    </w:p>
    <w:p>
      <w:pPr>
        <w:pStyle w:val="BodyText"/>
      </w:pPr>
      <w:r>
        <w:rPr>
          <w:bCs/>
          <w:b/>
        </w:rPr>
        <w:t xml:space="preserve">Contact Person:</w:t>
      </w:r>
      <w:r>
        <w:t xml:space="preserve"> </w:t>
      </w:r>
      <w:r>
        <w:t xml:space="preserve">Ms. Elena Kovalyova, Sales Director</w:t>
      </w:r>
    </w:p>
    <w:p>
      <w:pPr>
        <w:pStyle w:val="BodyText"/>
      </w:pPr>
      <w:r>
        <w:rPr>
          <w:bCs/>
          <w:b/>
        </w:rPr>
        <w:t xml:space="preserve">Telephone:</w:t>
      </w:r>
      <w:r>
        <w:t xml:space="preserve"> </w:t>
      </w:r>
      <w:r>
        <w:t xml:space="preserve">+7 (812) 313-88-22</w:t>
      </w:r>
    </w:p>
    <w:p>
      <w:pPr>
        <w:pStyle w:val="BodyText"/>
      </w:pPr>
      <w:r>
        <w:rPr>
          <w:bCs/>
          <w:b/>
        </w:rPr>
        <w:t xml:space="preserve">Email:</w:t>
      </w:r>
      <w:r>
        <w:t xml:space="preserve"> </w:t>
      </w:r>
      <w:r>
        <w:t xml:space="preserve">sales@nordfire-supply.ru</w:t>
      </w:r>
    </w:p>
    <w:bookmarkEnd w:id="22"/>
    <w:p>
      <w:pPr>
        <w:pStyle w:val="BodyText"/>
      </w:pPr>
      <w:r>
        <w:t xml:space="preserve">PURCHASE ORDER SCOPE AND PURPOSE</w:t>
      </w:r>
    </w:p>
    <w:p>
      <w:pPr>
        <w:pStyle w:val="BodyText"/>
      </w:pPr>
      <w:r>
        <w:t xml:space="preserve">This Purchase Order is issued by the Saint Petersburg City Fire and Rescue Service to procure specialized Firefighter protective equipment, respiratory apparatus, and operational gear for deployment across all Firefighter stations within the Russia Saint Petersburg metropolitan area. The procurement is conducted in accordance with Federal Law No. 44-FZ on the Contract System in the Sphere of Procurement of Goods, Works, and Services for State and Municipal Needs, and complies with all applicable Russian Federation safety standards (GOST) for Firefighter personal protective equipment. The equipment specified in this Purchase Order is intended to replace aging inventory and to equip newly commissioned Firefighter units in the northern and industrial districts of Russia Saint Petersburg, where increased Firefighter operational demand has been recorded over the past two fiscal years.</w:t>
      </w:r>
    </w:p>
    <w:p>
      <w:pPr>
        <w:pStyle w:val="BodyText"/>
      </w:pPr>
      <w:r>
        <w:t xml:space="preserve">LINE ITEMS – FIREFIGHTER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Firefighter Turnout Gear Set (coat, trousers, boots, gloves, helmet)</w:t>
            </w:r>
          </w:p>
        </w:tc>
        <w:tc>
          <w:tcPr/>
          <w:p>
            <w:pPr>
              <w:pStyle w:val="Compact"/>
              <w:jc w:val="left"/>
            </w:pPr>
            <w:r>
              <w:t xml:space="preserve">GOST R 33590-2015, EN 469:2020</w:t>
            </w:r>
          </w:p>
        </w:tc>
        <w:tc>
          <w:tcPr/>
          <w:p>
            <w:pPr>
              <w:pStyle w:val="Compact"/>
              <w:jc w:val="left"/>
            </w:pPr>
            <w:r>
              <w:t xml:space="preserve">250</w:t>
            </w:r>
          </w:p>
        </w:tc>
        <w:tc>
          <w:tcPr/>
          <w:p>
            <w:pPr>
              <w:pStyle w:val="Compact"/>
              <w:jc w:val="left"/>
            </w:pPr>
            <w:r>
              <w:t xml:space="preserve">87,500.00</w:t>
            </w:r>
          </w:p>
        </w:tc>
        <w:tc>
          <w:tcPr/>
          <w:p>
            <w:pPr>
              <w:pStyle w:val="Compact"/>
              <w:jc w:val="left"/>
            </w:pPr>
            <w:r>
              <w:t xml:space="preserve">21,875,000.00</w:t>
            </w:r>
          </w:p>
        </w:tc>
      </w:tr>
      <w:tr>
        <w:tc>
          <w:tcPr/>
          <w:p>
            <w:pPr>
              <w:pStyle w:val="Compact"/>
              <w:jc w:val="left"/>
            </w:pPr>
            <w:r>
              <w:t xml:space="preserve">02</w:t>
            </w:r>
          </w:p>
        </w:tc>
        <w:tc>
          <w:tcPr/>
          <w:p>
            <w:pPr>
              <w:pStyle w:val="Compact"/>
              <w:jc w:val="left"/>
            </w:pPr>
            <w:r>
              <w:t xml:space="preserve">Self-Contained Breathing Apparatus (SCBA), 3000 bar, 6.8 L cylinder</w:t>
            </w:r>
          </w:p>
        </w:tc>
        <w:tc>
          <w:tcPr/>
          <w:p>
            <w:pPr>
              <w:pStyle w:val="Compact"/>
              <w:jc w:val="left"/>
            </w:pPr>
            <w:r>
              <w:t xml:space="preserve">GOST R 53233-2008, EN 137:2006</w:t>
            </w:r>
          </w:p>
        </w:tc>
        <w:tc>
          <w:tcPr/>
          <w:p>
            <w:pPr>
              <w:pStyle w:val="Compact"/>
              <w:jc w:val="left"/>
            </w:pPr>
            <w:r>
              <w:t xml:space="preserve">120</w:t>
            </w:r>
          </w:p>
        </w:tc>
        <w:tc>
          <w:tcPr/>
          <w:p>
            <w:pPr>
              <w:pStyle w:val="Compact"/>
              <w:jc w:val="left"/>
            </w:pPr>
            <w:r>
              <w:t xml:space="preserve">142,000.00</w:t>
            </w:r>
          </w:p>
        </w:tc>
        <w:tc>
          <w:tcPr/>
          <w:p>
            <w:pPr>
              <w:pStyle w:val="Compact"/>
              <w:jc w:val="left"/>
            </w:pPr>
            <w:r>
              <w:t xml:space="preserve">17,040,000.00</w:t>
            </w:r>
          </w:p>
        </w:tc>
      </w:tr>
      <w:tr>
        <w:tc>
          <w:tcPr/>
          <w:p>
            <w:pPr>
              <w:pStyle w:val="Compact"/>
              <w:jc w:val="left"/>
            </w:pPr>
            <w:r>
              <w:t xml:space="preserve">03</w:t>
            </w:r>
          </w:p>
        </w:tc>
        <w:tc>
          <w:tcPr/>
          <w:p>
            <w:pPr>
              <w:pStyle w:val="Compact"/>
              <w:jc w:val="left"/>
            </w:pPr>
            <w:r>
              <w:t xml:space="preserve">Firefighter Thermal Imaging Camera, 640x480 resolution</w:t>
            </w:r>
          </w:p>
        </w:tc>
        <w:tc>
          <w:tcPr/>
          <w:p>
            <w:pPr>
              <w:pStyle w:val="Compact"/>
              <w:jc w:val="left"/>
            </w:pPr>
            <w:r>
              <w:t xml:space="preserve">GOST R 55782-2013</w:t>
            </w:r>
          </w:p>
        </w:tc>
        <w:tc>
          <w:tcPr/>
          <w:p>
            <w:pPr>
              <w:pStyle w:val="Compact"/>
              <w:jc w:val="left"/>
            </w:pPr>
            <w:r>
              <w:t xml:space="preserve">40</w:t>
            </w:r>
          </w:p>
        </w:tc>
        <w:tc>
          <w:tcPr/>
          <w:p>
            <w:pPr>
              <w:pStyle w:val="Compact"/>
              <w:jc w:val="left"/>
            </w:pPr>
            <w:r>
              <w:t xml:space="preserve">215,000.00</w:t>
            </w:r>
          </w:p>
        </w:tc>
        <w:tc>
          <w:tcPr/>
          <w:p>
            <w:pPr>
              <w:pStyle w:val="Compact"/>
              <w:jc w:val="left"/>
            </w:pPr>
            <w:r>
              <w:t xml:space="preserve">8,600,000.00</w:t>
            </w:r>
          </w:p>
        </w:tc>
      </w:tr>
      <w:tr>
        <w:tc>
          <w:tcPr/>
          <w:p>
            <w:pPr>
              <w:pStyle w:val="Compact"/>
              <w:jc w:val="left"/>
            </w:pPr>
            <w:r>
              <w:t xml:space="preserve">04</w:t>
            </w:r>
          </w:p>
        </w:tc>
        <w:tc>
          <w:tcPr/>
          <w:p>
            <w:pPr>
              <w:pStyle w:val="Compact"/>
              <w:jc w:val="left"/>
            </w:pPr>
            <w:r>
              <w:t xml:space="preserve">Firefighter Rescue Harness with D-Ring Attachment Points</w:t>
            </w:r>
          </w:p>
        </w:tc>
        <w:tc>
          <w:tcPr/>
          <w:p>
            <w:pPr>
              <w:pStyle w:val="Compact"/>
              <w:jc w:val="left"/>
            </w:pPr>
            <w:r>
              <w:t xml:space="preserve">GOST R 55783-2013, EN 361:2002</w:t>
            </w:r>
          </w:p>
        </w:tc>
        <w:tc>
          <w:tcPr/>
          <w:p>
            <w:pPr>
              <w:pStyle w:val="Compact"/>
              <w:jc w:val="left"/>
            </w:pPr>
            <w:r>
              <w:t xml:space="preserve">200</w:t>
            </w:r>
          </w:p>
        </w:tc>
        <w:tc>
          <w:tcPr/>
          <w:p>
            <w:pPr>
              <w:pStyle w:val="Compact"/>
              <w:jc w:val="left"/>
            </w:pPr>
            <w:r>
              <w:t xml:space="preserve">18,750.00</w:t>
            </w:r>
          </w:p>
        </w:tc>
        <w:tc>
          <w:tcPr/>
          <w:p>
            <w:pPr>
              <w:pStyle w:val="Compact"/>
              <w:jc w:val="left"/>
            </w:pPr>
            <w:r>
              <w:t xml:space="preserve">3,750,000.00</w:t>
            </w:r>
          </w:p>
        </w:tc>
      </w:tr>
      <w:tr>
        <w:tc>
          <w:tcPr/>
          <w:p>
            <w:pPr>
              <w:pStyle w:val="Compact"/>
              <w:jc w:val="left"/>
            </w:pPr>
            <w:r>
              <w:t xml:space="preserve">05</w:t>
            </w:r>
          </w:p>
        </w:tc>
        <w:tc>
          <w:tcPr/>
          <w:p>
            <w:pPr>
              <w:pStyle w:val="Compact"/>
              <w:jc w:val="left"/>
            </w:pPr>
            <w:r>
              <w:t xml:space="preserve">Firefighter Radio Communication Set (VHF/UHF, 10 km range)</w:t>
            </w:r>
          </w:p>
        </w:tc>
        <w:tc>
          <w:tcPr/>
          <w:p>
            <w:pPr>
              <w:pStyle w:val="Compact"/>
              <w:jc w:val="left"/>
            </w:pPr>
            <w:r>
              <w:t xml:space="preserve">GOST R 51322-1999</w:t>
            </w:r>
          </w:p>
        </w:tc>
        <w:tc>
          <w:tcPr/>
          <w:p>
            <w:pPr>
              <w:pStyle w:val="Compact"/>
              <w:jc w:val="left"/>
            </w:pPr>
            <w:r>
              <w:t xml:space="preserve">300</w:t>
            </w:r>
          </w:p>
        </w:tc>
        <w:tc>
          <w:tcPr/>
          <w:p>
            <w:pPr>
              <w:pStyle w:val="Compact"/>
              <w:jc w:val="left"/>
            </w:pPr>
            <w:r>
              <w:t xml:space="preserve">32,400.00</w:t>
            </w:r>
          </w:p>
        </w:tc>
        <w:tc>
          <w:tcPr/>
          <w:p>
            <w:pPr>
              <w:pStyle w:val="Compact"/>
              <w:jc w:val="left"/>
            </w:pPr>
            <w:r>
              <w:t xml:space="preserve">9,720,000.00</w:t>
            </w:r>
          </w:p>
        </w:tc>
      </w:tr>
      <w:tr>
        <w:tc>
          <w:tcPr/>
          <w:p>
            <w:pPr>
              <w:pStyle w:val="Compact"/>
              <w:jc w:val="left"/>
            </w:pPr>
            <w:r>
              <w:t xml:space="preserve">06</w:t>
            </w:r>
          </w:p>
        </w:tc>
        <w:tc>
          <w:tcPr/>
          <w:p>
            <w:pPr>
              <w:pStyle w:val="Compact"/>
              <w:jc w:val="left"/>
            </w:pPr>
            <w:r>
              <w:t xml:space="preserve">Firefighter Eye and Face Protection Shield (polycarbonate)</w:t>
            </w:r>
          </w:p>
        </w:tc>
        <w:tc>
          <w:tcPr/>
          <w:p>
            <w:pPr>
              <w:pStyle w:val="Compact"/>
              <w:jc w:val="left"/>
            </w:pPr>
            <w:r>
              <w:t xml:space="preserve">GOST R 55784-2013, EN 166:2001</w:t>
            </w:r>
          </w:p>
        </w:tc>
        <w:tc>
          <w:tcPr/>
          <w:p>
            <w:pPr>
              <w:pStyle w:val="Compact"/>
              <w:jc w:val="left"/>
            </w:pPr>
            <w:r>
              <w:t xml:space="preserve">500</w:t>
            </w:r>
          </w:p>
        </w:tc>
        <w:tc>
          <w:tcPr/>
          <w:p>
            <w:pPr>
              <w:pStyle w:val="Compact"/>
              <w:jc w:val="left"/>
            </w:pPr>
            <w:r>
              <w:t xml:space="preserve">4,200.00</w:t>
            </w:r>
          </w:p>
        </w:tc>
        <w:tc>
          <w:tcPr/>
          <w:p>
            <w:pPr>
              <w:pStyle w:val="Compact"/>
              <w:jc w:val="left"/>
            </w:pPr>
            <w:r>
              <w:t xml:space="preserve">2,100,000.00</w:t>
            </w:r>
          </w:p>
        </w:tc>
      </w:tr>
      <w:tr>
        <w:tc>
          <w:tcPr/>
          <w:p>
            <w:pPr>
              <w:pStyle w:val="Compact"/>
              <w:jc w:val="left"/>
            </w:pPr>
            <w:r>
              <w:t xml:space="preserve">07</w:t>
            </w:r>
          </w:p>
        </w:tc>
        <w:tc>
          <w:tcPr/>
          <w:p>
            <w:pPr>
              <w:pStyle w:val="Compact"/>
              <w:jc w:val="left"/>
            </w:pPr>
            <w:r>
              <w:t xml:space="preserve">Firefighter Emergency Escape Breathing Device (EEBD), 10 min</w:t>
            </w:r>
          </w:p>
        </w:tc>
        <w:tc>
          <w:tcPr/>
          <w:p>
            <w:pPr>
              <w:pStyle w:val="Compact"/>
              <w:jc w:val="left"/>
            </w:pPr>
            <w:r>
              <w:t xml:space="preserve">GOST R 53234-2008, EN 403:2004</w:t>
            </w:r>
          </w:p>
        </w:tc>
        <w:tc>
          <w:tcPr/>
          <w:p>
            <w:pPr>
              <w:pStyle w:val="Compact"/>
              <w:jc w:val="left"/>
            </w:pPr>
            <w:r>
              <w:t xml:space="preserve">400</w:t>
            </w:r>
          </w:p>
        </w:tc>
        <w:tc>
          <w:tcPr/>
          <w:p>
            <w:pPr>
              <w:pStyle w:val="Compact"/>
              <w:jc w:val="left"/>
            </w:pPr>
            <w:r>
              <w:t xml:space="preserve">12,800.00</w:t>
            </w:r>
          </w:p>
        </w:tc>
        <w:tc>
          <w:tcPr/>
          <w:p>
            <w:pPr>
              <w:pStyle w:val="Compact"/>
              <w:jc w:val="left"/>
            </w:pPr>
            <w:r>
              <w:t xml:space="preserve">5,120,000.00</w:t>
            </w:r>
          </w:p>
        </w:tc>
      </w:tr>
      <w:tr>
        <w:tc>
          <w:tcPr/>
          <w:p>
            <w:pPr>
              <w:pStyle w:val="Compact"/>
              <w:jc w:val="left"/>
            </w:pPr>
            <w:r>
              <w:t xml:space="preserve">08</w:t>
            </w:r>
          </w:p>
        </w:tc>
        <w:tc>
          <w:tcPr/>
          <w:p>
            <w:pPr>
              <w:pStyle w:val="Compact"/>
              <w:jc w:val="left"/>
            </w:pPr>
            <w:r>
              <w:t xml:space="preserve">Firefighter Training Mannequin (burn simulation, 180 cm)</w:t>
            </w:r>
          </w:p>
        </w:tc>
        <w:tc>
          <w:tcPr/>
          <w:p>
            <w:pPr>
              <w:pStyle w:val="Compact"/>
              <w:jc w:val="left"/>
            </w:pPr>
            <w:r>
              <w:t xml:space="preserve">Internal Saint Petersburg Fire Academy Spec.</w:t>
            </w:r>
          </w:p>
        </w:tc>
        <w:tc>
          <w:tcPr/>
          <w:p>
            <w:pPr>
              <w:pStyle w:val="Compact"/>
              <w:jc w:val="left"/>
            </w:pPr>
            <w:r>
              <w:t xml:space="preserve">15</w:t>
            </w:r>
          </w:p>
        </w:tc>
        <w:tc>
          <w:tcPr/>
          <w:p>
            <w:pPr>
              <w:pStyle w:val="Compact"/>
              <w:jc w:val="left"/>
            </w:pPr>
            <w:r>
              <w:t xml:space="preserve">385,000.00</w:t>
            </w:r>
          </w:p>
        </w:tc>
        <w:tc>
          <w:tcPr/>
          <w:p>
            <w:pPr>
              <w:pStyle w:val="Compact"/>
              <w:jc w:val="left"/>
            </w:pPr>
            <w:r>
              <w:t xml:space="preserve">5,775,000.00</w:t>
            </w:r>
          </w:p>
        </w:tc>
      </w:tr>
      <w:tr>
        <w:tc>
          <w:tcPr>
            <w:gridSpan w:val="5"/>
          </w:tcPr>
          <w:p>
            <w:pPr>
              <w:pStyle w:val="Compact"/>
              <w:jc w:val="right"/>
            </w:pPr>
            <w:r>
              <w:t xml:space="preserve">TOTAL PURCHASE ORDER VALUE:</w:t>
            </w:r>
          </w:p>
        </w:tc>
        <w:tc>
          <w:tcPr/>
          <w:p>
            <w:pPr>
              <w:pStyle w:val="Compact"/>
              <w:jc w:val="left"/>
            </w:pPr>
            <w:r>
              <w:t xml:space="preserve">74,980,000.00</w:t>
            </w:r>
          </w:p>
        </w:tc>
      </w:tr>
    </w:tbl>
    <w:p>
      <w:pPr>
        <w:pStyle w:val="BodyText"/>
      </w:pPr>
      <w:r>
        <w:t xml:space="preserve">DELIVERY AND LOGISTICS – RUSSIA SAINT PETERSBURG</w:t>
      </w:r>
    </w:p>
    <w:p>
      <w:pPr>
        <w:pStyle w:val="BodyText"/>
      </w:pPr>
      <w:r>
        <w:t xml:space="preserve">All items listed in this Purchase Order shall be delivered to the designated Firefighter depots located within Russia Saint Petersburg. Primary delivery points include the Central Firefighter Station at 8 Moskovsky Prospekt, the Northern District Firefighter Depot at 210 Primorsky Shosse, and the Industrial Zone Firefighter Facility at 45 Obyvately Avenue. The supplier, NordFire Industrial Supply LLC, shall bear all transportation costs, insurance, and risk of loss until the equipment is received and inspected by authorized Firefighter unit commanders at each delivery site in Russia Saint Petersburg. Delivery shall be completed no later than 45 calendar days from the date of this Purchase Order. Partial deliveries are permitted provided that each shipment is accompanied by a packing list, certificate of conformity, and a quality assurance document referencing this Purchase Order number (PO-RSP-2025-04471).</w:t>
      </w:r>
    </w:p>
    <w:p>
      <w:pPr>
        <w:pStyle w:val="BodyText"/>
      </w:pPr>
      <w:r>
        <w:t xml:space="preserve">PAYMENT TERMS</w:t>
      </w:r>
    </w:p>
    <w:p>
      <w:pPr>
        <w:pStyle w:val="BodyText"/>
      </w:pPr>
      <w:r>
        <w:t xml:space="preserve">Payment for this Purchase Order shall be made in the Russian Ruble (RUB) via bank transfer to the supplier's designated account. The payment schedule is as follows: 30% advance payment upon signing of the Purchase Order; 50% upon confirmed delivery and acceptance of all Firefighter equipment at the Russia Saint Petersburg depots; and the remaining 20% within 30 days following final inspection and issuance of a Certificate of Acceptance by the Saint Petersburg Fire and Rescue Service Quality Assurance Board. Late payment shall incur a penalty of 0.05% per calendar day as stipulated under the Civil Code of the Russian Federation. The total Purchase Order value of 74,980,000.00 RUB is exclusive of applicable Value Added Tax (VAT) at the rate of 20%, which shall be added to the final invoice.</w:t>
      </w:r>
    </w:p>
    <w:p>
      <w:pPr>
        <w:pStyle w:val="BodyText"/>
      </w:pPr>
      <w:r>
        <w:t xml:space="preserve">TERMS AND CONDITIONS</w:t>
      </w:r>
    </w:p>
    <w:p>
      <w:pPr>
        <w:pStyle w:val="BodyText"/>
      </w:pPr>
      <w:r>
        <w:t xml:space="preserve">1. This Purchase Order is governed by the laws of the Russian Federation and the Federal Law No. 44-FZ. Any disputes arising from this Purchase Order shall be resolved through arbitration in Saint Petersburg, Russia.</w:t>
      </w:r>
    </w:p>
    <w:p>
      <w:pPr>
        <w:pStyle w:val="BodyText"/>
      </w:pPr>
      <w:r>
        <w:t xml:space="preserve">2. All Firefighter equipment supplied under this Purchase Order must carry valid GOST certification and, where applicable, EU CE marking. The supplier warrants that all items are new, unused, and free from defects for a minimum period of 24 months from the date of delivery.</w:t>
      </w:r>
    </w:p>
    <w:p>
      <w:pPr>
        <w:pStyle w:val="BodyText"/>
      </w:pPr>
      <w:r>
        <w:t xml:space="preserve">3. The supplier shall provide a comprehensive training package for Firefighter personnel in Russia Saint Petersburg, including at least two on-site training sessions per delivery site, covering the correct use, maintenance, and storage of all supplied equipment.</w:t>
      </w:r>
    </w:p>
    <w:p>
      <w:pPr>
        <w:pStyle w:val="BodyText"/>
      </w:pPr>
      <w:r>
        <w:t xml:space="preserve">4. The buyer reserves the right to reject any Firefighter equipment that does not conform to the specifications stated in this Purchase Order. Rejected items must be replaced at the supplier's expense within 14 business days.</w:t>
      </w:r>
    </w:p>
    <w:p>
      <w:pPr>
        <w:pStyle w:val="BodyText"/>
      </w:pPr>
      <w:r>
        <w:t xml:space="preserve">5. The supplier shall maintain a dedicated spare parts and technical support line for all Firefighter equipment supplied under this Purchase Order for a period of five (5) years from the date of final delivery.</w:t>
      </w:r>
    </w:p>
    <w:p>
      <w:pPr>
        <w:pStyle w:val="BodyText"/>
      </w:pPr>
      <w:r>
        <w:t xml:space="preserve">6. This Purchase Order may be amended only by written mutual agreement of both parties, signed by authorized representatives. No verbal modifications to this Purchase Order shall be binding.</w:t>
      </w:r>
    </w:p>
    <w:p>
      <w:pPr>
        <w:pStyle w:val="BodyText"/>
      </w:pPr>
      <w:r>
        <w:t xml:space="preserve">7. The supplier shall comply with all occupational health and safety regulations applicable in Russia Saint Petersburg during the delivery and installation of Firefighter equipment at the designated sites.</w:t>
      </w:r>
    </w:p>
    <w:p>
      <w:pPr>
        <w:pStyle w:val="BodyText"/>
      </w:pPr>
      <w:r>
        <w:t xml:space="preserve">8. In the event of force majeure, the affected party shall notify the other party in writing within 72 hours. The obligations under this Purchase Order shall be suspended for the duration of the force majeure event, not to exceed 60 days, after which either party may terminate this Purchase Order without penalty.</w:t>
      </w:r>
    </w:p>
    <w:p>
      <w:pPr>
        <w:pStyle w:val="BodyText"/>
      </w:pPr>
      <w:r>
        <w:t xml:space="preserve">AUTHORIZATION AND SIGNATURES</w:t>
      </w:r>
    </w:p>
    <w:p>
      <w:pPr>
        <w:pStyle w:val="BodyText"/>
      </w:pPr>
      <w:r>
        <w:rPr>
          <w:bCs/>
          <w:b/>
        </w:rPr>
        <w:t xml:space="preserve">For the Buyer:</w:t>
      </w:r>
    </w:p>
    <w:p>
      <w:pPr>
        <w:pStyle w:val="BodyText"/>
      </w:pPr>
      <w:r>
        <w:t xml:space="preserve">Colonel A. V. Dmitriev</w:t>
      </w:r>
    </w:p>
    <w:p>
      <w:pPr>
        <w:pStyle w:val="BodyText"/>
      </w:pPr>
      <w:r>
        <w:t xml:space="preserve">Head of Procurement, Saint Petersburg City Fire and Rescue Service</w:t>
      </w:r>
    </w:p>
    <w:p>
      <w:pPr>
        <w:pStyle w:val="BodyText"/>
      </w:pPr>
      <w:r>
        <w:t xml:space="preserve">Date: _______________    Signature: _______________</w:t>
      </w:r>
    </w:p>
    <w:p>
      <w:pPr>
        <w:pStyle w:val="BodyText"/>
      </w:pPr>
      <w:r>
        <w:rPr>
          <w:bCs/>
          <w:b/>
        </w:rPr>
        <w:t xml:space="preserve">For the Supplier:</w:t>
      </w:r>
    </w:p>
    <w:p>
      <w:pPr>
        <w:pStyle w:val="BodyText"/>
      </w:pPr>
      <w:r>
        <w:t xml:space="preserve">Ms. Elena Kovalyova</w:t>
      </w:r>
    </w:p>
    <w:p>
      <w:pPr>
        <w:pStyle w:val="BodyText"/>
      </w:pPr>
      <w:r>
        <w:t xml:space="preserve">Sales Director, NordFire Industrial Supply LLC</w:t>
      </w:r>
    </w:p>
    <w:p>
      <w:pPr>
        <w:pStyle w:val="BodyText"/>
      </w:pPr>
      <w:r>
        <w:t xml:space="preserve">Date: _______________    Signature: _______________</w:t>
      </w:r>
    </w:p>
    <w:p>
      <w:pPr>
        <w:pStyle w:val="BodyText"/>
      </w:pPr>
      <w:r>
        <w:t xml:space="preserve">This Purchase Order (PO-RSP-2025-04471) is an official document of the Saint Petersburg City Fire and Rescue Service. It is issued for the procurement of Firefighter equipment for operational use in Russia Saint Petersburg. Unauthorized reproduction or distribution of this Purchase Order is prohibited. Document reference: FRS-SPB/PROC/2025/04471.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Russia Saint Petersburg</dc:title>
  <dc:creator/>
  <dc:language>en</dc:language>
  <cp:keywords/>
  <dcterms:created xsi:type="dcterms:W3CDTF">2026-10-10T01:59:43Z</dcterms:created>
  <dcterms:modified xsi:type="dcterms:W3CDTF">2026-10-10T01:59:43Z</dcterms:modified>
</cp:coreProperties>
</file>

<file path=docProps/custom.xml><?xml version="1.0" encoding="utf-8"?>
<Properties xmlns="http://schemas.openxmlformats.org/officeDocument/2006/custom-properties" xmlns:vt="http://schemas.openxmlformats.org/officeDocument/2006/docPropsVTypes"/>
</file>