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PO No: MFRS-2025-04872</w:t>
      </w:r>
    </w:p>
    <w:p>
      <w:pPr>
        <w:pStyle w:val="BodyText"/>
      </w:pPr>
      <w:r>
        <w:t xml:space="preserve">Date of Issue: 14 June 2025</w:t>
      </w:r>
    </w:p>
    <w:p>
      <w:pPr>
        <w:pStyle w:val="BodyText"/>
      </w:pPr>
      <w:r>
        <w:t xml:space="preserve">Valid Until: 14 September 2025</w:t>
      </w:r>
    </w:p>
    <w:p>
      <w:pPr>
        <w:pStyle w:val="BodyText"/>
      </w:pPr>
      <w:r>
        <w:t xml:space="preserve">Classification: Official – Firefighter Procurement, United Kingdom Manchester</w:t>
      </w:r>
    </w:p>
    <w:bookmarkEnd w:id="20"/>
    <w:bookmarkStart w:id="23" w:name="purchasing-authority"/>
    <w:p>
      <w:pPr>
        <w:pStyle w:val="Heading2"/>
      </w:pPr>
      <w:r>
        <w:t xml:space="preserve">1. Purchasing Authority</w:t>
      </w:r>
    </w:p>
    <w:bookmarkStart w:id="21" w:name="buyer-details"/>
    <w:p>
      <w:pPr>
        <w:pStyle w:val="Heading3"/>
      </w:pPr>
      <w:r>
        <w:t xml:space="preserve">Buyer Details</w:t>
      </w:r>
    </w:p>
    <w:p>
      <w:pPr>
        <w:pStyle w:val="FirstParagraph"/>
      </w:pPr>
      <w:r>
        <w:rPr>
          <w:bCs/>
          <w:b/>
        </w:rPr>
        <w:t xml:space="preserve">Manchester Fire and Rescue Service</w:t>
      </w:r>
      <w:r>
        <w:br/>
      </w:r>
      <w:r>
        <w:t xml:space="preserve">Firefighter Operations Division</w:t>
      </w:r>
      <w:r>
        <w:br/>
      </w:r>
      <w:r>
        <w:t xml:space="preserve">100 Deansgate, Manchester</w:t>
      </w:r>
      <w:r>
        <w:br/>
      </w:r>
      <w:r>
        <w:t xml:space="preserve">United Kingdom, M3 2EN</w:t>
      </w:r>
      <w:r>
        <w:br/>
      </w:r>
      <w:r>
        <w:t xml:space="preserve">Contact: Procurement Officer, Sgt. A. Whitfield</w:t>
      </w:r>
      <w:r>
        <w:br/>
      </w:r>
      <w:r>
        <w:t xml:space="preserve">Email: procurement@manchesterfire.gov.uk</w:t>
      </w:r>
      <w:r>
        <w:br/>
      </w:r>
      <w:r>
        <w:t xml:space="preserve">Tel: +44 (0)161 494 0000</w:t>
      </w:r>
    </w:p>
    <w:bookmarkEnd w:id="21"/>
    <w:bookmarkStart w:id="22" w:name="supplier-details"/>
    <w:p>
      <w:pPr>
        <w:pStyle w:val="Heading3"/>
      </w:pPr>
      <w:r>
        <w:t xml:space="preserve">Supplier Details</w:t>
      </w:r>
    </w:p>
    <w:p>
      <w:pPr>
        <w:pStyle w:val="FirstParagraph"/>
      </w:pPr>
      <w:r>
        <w:rPr>
          <w:bCs/>
          <w:b/>
        </w:rPr>
        <w:t xml:space="preserve">NorthWest Firefighter Equipment Ltd.</w:t>
      </w:r>
      <w:r>
        <w:br/>
      </w:r>
      <w:r>
        <w:t xml:space="preserve">Unit 7, Industrial Estate</w:t>
      </w:r>
      <w:r>
        <w:br/>
      </w:r>
      <w:r>
        <w:t xml:space="preserve">Salford, Manchester</w:t>
      </w:r>
      <w:r>
        <w:br/>
      </w:r>
      <w:r>
        <w:t xml:space="preserve">United Kingdom, M5 4PQ</w:t>
      </w:r>
      <w:r>
        <w:br/>
      </w:r>
      <w:r>
        <w:t xml:space="preserve">Contact: Mr. David Hartley, Sales Director</w:t>
      </w:r>
      <w:r>
        <w:br/>
      </w:r>
      <w:r>
        <w:t xml:space="preserve">Email: sales@nwfirefighter.co.uk</w:t>
      </w:r>
      <w:r>
        <w:br/>
      </w:r>
      <w:r>
        <w:t xml:space="preserve">Tel: +44 (0)161 872 3344</w:t>
      </w:r>
      <w:r>
        <w:br/>
      </w:r>
      <w:r>
        <w:t xml:space="preserve">VAT No: GB 987654321</w:t>
      </w:r>
    </w:p>
    <w:bookmarkEnd w:id="22"/>
    <w:bookmarkEnd w:id="23"/>
    <w:bookmarkStart w:id="24" w:name="purchase-order-reference-and-scope"/>
    <w:p>
      <w:pPr>
        <w:pStyle w:val="Heading2"/>
      </w:pPr>
      <w:r>
        <w:t xml:space="preserve">2. Purchase Order Reference and Scope</w:t>
      </w:r>
    </w:p>
    <w:p>
      <w:pPr>
        <w:pStyle w:val="FirstParagraph"/>
      </w:pPr>
      <w:r>
        <w:t xml:space="preserve">This Purchase Order is issued by Manchester Fire and Rescue Service to procure specialised Firefighter personal protective equipment (PPE), structural firefighting apparatus, and operational gear for deployment across all Firefighter stations within the United Kingdom Manchester metropolitan area. This Purchase Order covers the full supply, delivery, and initial calibration of all listed items in accordance with BS EN 469:2020 standards for Firefighter protective clothing and BS EN 1661:2018 for Firefighter safety footwear. All equipment must be certified for use by Firefighter personnel operating in the United Kingdom Manchester jurisdiction.</w:t>
      </w:r>
    </w:p>
    <w:bookmarkEnd w:id="24"/>
    <w:bookmarkStart w:id="25" w:name="Xfdb06117fb38c8fdac07852257637c3f7a0682e"/>
    <w:p>
      <w:pPr>
        <w:pStyle w:val="Heading2"/>
      </w:pPr>
      <w:r>
        <w:t xml:space="preserve">3. Line Items – Firefighter Equipment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Firefighter Turnout Jacket (Coat), 3-layer composite, high-visibility reflective trim</w:t>
            </w:r>
          </w:p>
        </w:tc>
        <w:tc>
          <w:tcPr/>
          <w:p>
            <w:pPr>
              <w:pStyle w:val="Compact"/>
              <w:jc w:val="left"/>
            </w:pPr>
            <w:r>
              <w:t xml:space="preserve">BS EN 469:2020, Class 1</w:t>
            </w:r>
          </w:p>
        </w:tc>
        <w:tc>
          <w:tcPr/>
          <w:p>
            <w:pPr>
              <w:pStyle w:val="Compact"/>
              <w:jc w:val="left"/>
            </w:pPr>
            <w:r>
              <w:t xml:space="preserve">120</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02</w:t>
            </w:r>
          </w:p>
        </w:tc>
        <w:tc>
          <w:tcPr/>
          <w:p>
            <w:pPr>
              <w:pStyle w:val="Compact"/>
              <w:jc w:val="left"/>
            </w:pPr>
            <w:r>
              <w:t xml:space="preserve">Firefighter Turnout Trousers, 3-layer composite, knee-pad compatible</w:t>
            </w:r>
          </w:p>
        </w:tc>
        <w:tc>
          <w:tcPr/>
          <w:p>
            <w:pPr>
              <w:pStyle w:val="Compact"/>
              <w:jc w:val="left"/>
            </w:pPr>
            <w:r>
              <w:t xml:space="preserve">BS EN 469:2020, Class 1</w:t>
            </w:r>
          </w:p>
        </w:tc>
        <w:tc>
          <w:tcPr/>
          <w:p>
            <w:pPr>
              <w:pStyle w:val="Compact"/>
              <w:jc w:val="left"/>
            </w:pPr>
            <w:r>
              <w:t xml:space="preserve">120</w:t>
            </w:r>
          </w:p>
        </w:tc>
        <w:tc>
          <w:tcPr/>
          <w:p>
            <w:pPr>
              <w:pStyle w:val="Compact"/>
              <w:jc w:val="left"/>
            </w:pPr>
            <w:r>
              <w:t xml:space="preserve">£310.00</w:t>
            </w:r>
          </w:p>
        </w:tc>
        <w:tc>
          <w:tcPr/>
          <w:p>
            <w:pPr>
              <w:pStyle w:val="Compact"/>
              <w:jc w:val="left"/>
            </w:pPr>
            <w:r>
              <w:t xml:space="preserve">£37,200.00</w:t>
            </w:r>
          </w:p>
        </w:tc>
      </w:tr>
      <w:tr>
        <w:tc>
          <w:tcPr/>
          <w:p>
            <w:pPr>
              <w:pStyle w:val="Compact"/>
              <w:jc w:val="left"/>
            </w:pPr>
            <w:r>
              <w:t xml:space="preserve">03</w:t>
            </w:r>
          </w:p>
        </w:tc>
        <w:tc>
          <w:tcPr/>
          <w:p>
            <w:pPr>
              <w:pStyle w:val="Compact"/>
              <w:jc w:val="left"/>
            </w:pPr>
            <w:r>
              <w:t xml:space="preserve">Firefighter Safety Helmet with face shield and neck curtain</w:t>
            </w:r>
          </w:p>
        </w:tc>
        <w:tc>
          <w:tcPr/>
          <w:p>
            <w:pPr>
              <w:pStyle w:val="Compact"/>
              <w:jc w:val="left"/>
            </w:pPr>
            <w:r>
              <w:t xml:space="preserve">BS EN 443:2009</w:t>
            </w:r>
          </w:p>
        </w:tc>
        <w:tc>
          <w:tcPr/>
          <w:p>
            <w:pPr>
              <w:pStyle w:val="Compact"/>
              <w:jc w:val="left"/>
            </w:pPr>
            <w:r>
              <w:t xml:space="preserve">120</w:t>
            </w:r>
          </w:p>
        </w:tc>
        <w:tc>
          <w:tcPr/>
          <w:p>
            <w:pPr>
              <w:pStyle w:val="Compact"/>
              <w:jc w:val="left"/>
            </w:pPr>
            <w:r>
              <w:t xml:space="preserve">£245.00</w:t>
            </w:r>
          </w:p>
        </w:tc>
        <w:tc>
          <w:tcPr/>
          <w:p>
            <w:pPr>
              <w:pStyle w:val="Compact"/>
              <w:jc w:val="left"/>
            </w:pPr>
            <w:r>
              <w:t xml:space="preserve">£29,400.00</w:t>
            </w:r>
          </w:p>
        </w:tc>
      </w:tr>
      <w:tr>
        <w:tc>
          <w:tcPr/>
          <w:p>
            <w:pPr>
              <w:pStyle w:val="Compact"/>
              <w:jc w:val="left"/>
            </w:pPr>
            <w:r>
              <w:t xml:space="preserve">04</w:t>
            </w:r>
          </w:p>
        </w:tc>
        <w:tc>
          <w:tcPr/>
          <w:p>
            <w:pPr>
              <w:pStyle w:val="Compact"/>
              <w:jc w:val="left"/>
            </w:pPr>
            <w:r>
              <w:t xml:space="preserve">Firefighter Safety Boots, steel-toe, metatarsal guard, heat-resistant sole</w:t>
            </w:r>
          </w:p>
        </w:tc>
        <w:tc>
          <w:tcPr/>
          <w:p>
            <w:pPr>
              <w:pStyle w:val="Compact"/>
              <w:jc w:val="left"/>
            </w:pPr>
            <w:r>
              <w:t xml:space="preserve">BS EN 1661:2018</w:t>
            </w:r>
          </w:p>
        </w:tc>
        <w:tc>
          <w:tcPr/>
          <w:p>
            <w:pPr>
              <w:pStyle w:val="Compact"/>
              <w:jc w:val="left"/>
            </w:pPr>
            <w:r>
              <w:t xml:space="preserve">120</w:t>
            </w:r>
          </w:p>
        </w:tc>
        <w:tc>
          <w:tcPr/>
          <w:p>
            <w:pPr>
              <w:pStyle w:val="Compact"/>
              <w:jc w:val="left"/>
            </w:pPr>
            <w:r>
              <w:t xml:space="preserve">£198.00</w:t>
            </w:r>
          </w:p>
        </w:tc>
        <w:tc>
          <w:tcPr/>
          <w:p>
            <w:pPr>
              <w:pStyle w:val="Compact"/>
              <w:jc w:val="left"/>
            </w:pPr>
            <w:r>
              <w:t xml:space="preserve">£23,760.00</w:t>
            </w:r>
          </w:p>
        </w:tc>
      </w:tr>
      <w:tr>
        <w:tc>
          <w:tcPr/>
          <w:p>
            <w:pPr>
              <w:pStyle w:val="Compact"/>
              <w:jc w:val="left"/>
            </w:pPr>
            <w:r>
              <w:t xml:space="preserve">05</w:t>
            </w:r>
          </w:p>
        </w:tc>
        <w:tc>
          <w:tcPr/>
          <w:p>
            <w:pPr>
              <w:pStyle w:val="Compact"/>
              <w:jc w:val="left"/>
            </w:pPr>
            <w:r>
              <w:t xml:space="preserve">Firefighter Structural Gloves, 3-layer, touchscreen-compatible fingertips</w:t>
            </w:r>
          </w:p>
        </w:tc>
        <w:tc>
          <w:tcPr/>
          <w:p>
            <w:pPr>
              <w:pStyle w:val="Compact"/>
              <w:jc w:val="left"/>
            </w:pPr>
            <w:r>
              <w:t xml:space="preserve">BS EN 659:2003</w:t>
            </w:r>
          </w:p>
        </w:tc>
        <w:tc>
          <w:tcPr/>
          <w:p>
            <w:pPr>
              <w:pStyle w:val="Compact"/>
              <w:jc w:val="left"/>
            </w:pPr>
            <w:r>
              <w:t xml:space="preserve">240</w:t>
            </w:r>
          </w:p>
        </w:tc>
        <w:tc>
          <w:tcPr/>
          <w:p>
            <w:pPr>
              <w:pStyle w:val="Compact"/>
              <w:jc w:val="left"/>
            </w:pPr>
            <w:r>
              <w:t xml:space="preserve">£87.50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Firefighter Self-Contained Breathing Apparatus (SCBA), 6.8 bar, 3000L, 45-min cylinder</w:t>
            </w:r>
          </w:p>
        </w:tc>
        <w:tc>
          <w:tcPr/>
          <w:p>
            <w:pPr>
              <w:pStyle w:val="Compact"/>
              <w:jc w:val="left"/>
            </w:pPr>
            <w:r>
              <w:t xml:space="preserve">BS EN 137:2006</w:t>
            </w:r>
          </w:p>
        </w:tc>
        <w:tc>
          <w:tcPr/>
          <w:p>
            <w:pPr>
              <w:pStyle w:val="Compact"/>
              <w:jc w:val="left"/>
            </w:pPr>
            <w:r>
              <w:t xml:space="preserve">60</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07</w:t>
            </w:r>
          </w:p>
        </w:tc>
        <w:tc>
          <w:tcPr/>
          <w:p>
            <w:pPr>
              <w:pStyle w:val="Compact"/>
              <w:jc w:val="left"/>
            </w:pPr>
            <w:r>
              <w:t xml:space="preserve">Firefighter Proximity and Thermal Imaging Camera (TIC) unit</w:t>
            </w:r>
          </w:p>
        </w:tc>
        <w:tc>
          <w:tcPr/>
          <w:p>
            <w:pPr>
              <w:pStyle w:val="Compact"/>
              <w:jc w:val="left"/>
            </w:pPr>
            <w:r>
              <w:t xml:space="preserve">BS EN 13636:2015</w:t>
            </w:r>
          </w:p>
        </w:tc>
        <w:tc>
          <w:tcPr/>
          <w:p>
            <w:pPr>
              <w:pStyle w:val="Compact"/>
              <w:jc w:val="left"/>
            </w:pPr>
            <w:r>
              <w:t xml:space="preserve">30</w:t>
            </w:r>
          </w:p>
        </w:tc>
        <w:tc>
          <w:tcPr/>
          <w:p>
            <w:pPr>
              <w:pStyle w:val="Compact"/>
              <w:jc w:val="left"/>
            </w:pPr>
            <w:r>
              <w:t xml:space="preserve">£2,400.00</w:t>
            </w:r>
          </w:p>
        </w:tc>
        <w:tc>
          <w:tcPr/>
          <w:p>
            <w:pPr>
              <w:pStyle w:val="Compact"/>
              <w:jc w:val="left"/>
            </w:pPr>
            <w:r>
              <w:t xml:space="preserve">£72,000.00</w:t>
            </w:r>
          </w:p>
        </w:tc>
      </w:tr>
      <w:tr>
        <w:tc>
          <w:tcPr/>
          <w:p>
            <w:pPr>
              <w:pStyle w:val="Compact"/>
              <w:jc w:val="left"/>
            </w:pPr>
            <w:r>
              <w:t xml:space="preserve">08</w:t>
            </w:r>
          </w:p>
        </w:tc>
        <w:tc>
          <w:tcPr/>
          <w:p>
            <w:pPr>
              <w:pStyle w:val="Compact"/>
              <w:jc w:val="left"/>
            </w:pPr>
            <w:r>
              <w:t xml:space="preserve">Firefighter Escape Hood (filtering), individually sealed packaging</w:t>
            </w:r>
          </w:p>
        </w:tc>
        <w:tc>
          <w:tcPr/>
          <w:p>
            <w:pPr>
              <w:pStyle w:val="Compact"/>
              <w:jc w:val="left"/>
            </w:pPr>
            <w:r>
              <w:t xml:space="preserve">BS EN 13539:2005</w:t>
            </w:r>
          </w:p>
        </w:tc>
        <w:tc>
          <w:tcPr/>
          <w:p>
            <w:pPr>
              <w:pStyle w:val="Compact"/>
              <w:jc w:val="left"/>
            </w:pPr>
            <w:r>
              <w:t xml:space="preserve">500</w:t>
            </w:r>
          </w:p>
        </w:tc>
        <w:tc>
          <w:tcPr/>
          <w:p>
            <w:pPr>
              <w:pStyle w:val="Compact"/>
              <w:jc w:val="left"/>
            </w:pPr>
            <w:r>
              <w:t xml:space="preserve">£12.50</w:t>
            </w:r>
          </w:p>
        </w:tc>
        <w:tc>
          <w:tcPr/>
          <w:p>
            <w:pPr>
              <w:pStyle w:val="Compact"/>
              <w:jc w:val="left"/>
            </w:pPr>
            <w:r>
              <w:t xml:space="preserve">£6,250.00</w:t>
            </w:r>
          </w:p>
        </w:tc>
      </w:tr>
      <w:tr>
        <w:tc>
          <w:tcPr/>
          <w:p>
            <w:pPr>
              <w:pStyle w:val="Compact"/>
              <w:jc w:val="left"/>
            </w:pPr>
            <w:r>
              <w:t xml:space="preserve">09</w:t>
            </w:r>
          </w:p>
        </w:tc>
        <w:tc>
          <w:tcPr/>
          <w:p>
            <w:pPr>
              <w:pStyle w:val="Compact"/>
              <w:jc w:val="left"/>
            </w:pPr>
            <w:r>
              <w:t xml:space="preserve">Firefighter Radio, 400 MHz TETRA, IP67 rated, 12-hour battery</w:t>
            </w:r>
          </w:p>
        </w:tc>
        <w:tc>
          <w:tcPr/>
          <w:p>
            <w:pPr>
              <w:pStyle w:val="Compact"/>
              <w:jc w:val="left"/>
            </w:pPr>
            <w:r>
              <w:t xml:space="preserve">BS EN 300 221</w:t>
            </w:r>
          </w:p>
        </w:tc>
        <w:tc>
          <w:tcPr/>
          <w:p>
            <w:pPr>
              <w:pStyle w:val="Compact"/>
              <w:jc w:val="left"/>
            </w:pPr>
            <w:r>
              <w:t xml:space="preserve">120</w:t>
            </w:r>
          </w:p>
        </w:tc>
        <w:tc>
          <w:tcPr/>
          <w:p>
            <w:pPr>
              <w:pStyle w:val="Compact"/>
              <w:jc w:val="left"/>
            </w:pPr>
            <w:r>
              <w:t xml:space="preserve">£620.00</w:t>
            </w:r>
          </w:p>
        </w:tc>
        <w:tc>
          <w:tcPr/>
          <w:p>
            <w:pPr>
              <w:pStyle w:val="Compact"/>
              <w:jc w:val="left"/>
            </w:pPr>
            <w:r>
              <w:t xml:space="preserve">£74,400.00</w:t>
            </w:r>
          </w:p>
        </w:tc>
      </w:tr>
      <w:tr>
        <w:tc>
          <w:tcPr/>
          <w:p>
            <w:pPr>
              <w:pStyle w:val="Compact"/>
              <w:jc w:val="left"/>
            </w:pPr>
            <w:r>
              <w:t xml:space="preserve">10</w:t>
            </w:r>
          </w:p>
        </w:tc>
        <w:tc>
          <w:tcPr/>
          <w:p>
            <w:pPr>
              <w:pStyle w:val="Compact"/>
              <w:jc w:val="left"/>
            </w:pPr>
            <w:r>
              <w:t xml:space="preserve">Firefighter First Aid and Burn Treatment Kit (station-level)</w:t>
            </w:r>
          </w:p>
        </w:tc>
        <w:tc>
          <w:tcPr/>
          <w:p>
            <w:pPr>
              <w:pStyle w:val="Compact"/>
              <w:jc w:val="left"/>
            </w:pPr>
            <w:r>
              <w:t xml:space="preserve">BS 8599-1:2011</w:t>
            </w:r>
          </w:p>
        </w:tc>
        <w:tc>
          <w:tcPr/>
          <w:p>
            <w:pPr>
              <w:pStyle w:val="Compact"/>
              <w:jc w:val="left"/>
            </w:pPr>
            <w:r>
              <w:t xml:space="preserve">25</w:t>
            </w:r>
          </w:p>
        </w:tc>
        <w:tc>
          <w:tcPr/>
          <w:p>
            <w:pPr>
              <w:pStyle w:val="Compact"/>
              <w:jc w:val="left"/>
            </w:pPr>
            <w:r>
              <w:t xml:space="preserve">£340.00</w:t>
            </w:r>
          </w:p>
        </w:tc>
        <w:tc>
          <w:tcPr/>
          <w:p>
            <w:pPr>
              <w:pStyle w:val="Compact"/>
              <w:jc w:val="left"/>
            </w:pPr>
            <w:r>
              <w:t xml:space="preserve">£8,500.00</w:t>
            </w:r>
          </w:p>
        </w:tc>
      </w:tr>
      <w:tr>
        <w:tc>
          <w:tcPr>
            <w:gridSpan w:val="5"/>
          </w:tcPr>
          <w:p>
            <w:pPr>
              <w:pStyle w:val="Compact"/>
              <w:jc w:val="left"/>
            </w:pPr>
            <w:r>
              <w:t xml:space="preserve">SUBTOTAL</w:t>
            </w:r>
          </w:p>
        </w:tc>
        <w:tc>
          <w:tcPr/>
          <w:p>
            <w:pPr>
              <w:pStyle w:val="Compact"/>
              <w:jc w:val="left"/>
            </w:pPr>
            <w:r>
              <w:t xml:space="preserve">£429,710.00</w:t>
            </w:r>
          </w:p>
        </w:tc>
      </w:tr>
      <w:tr>
        <w:tc>
          <w:tcPr>
            <w:gridSpan w:val="5"/>
          </w:tcPr>
          <w:p>
            <w:pPr>
              <w:pStyle w:val="Compact"/>
              <w:jc w:val="left"/>
            </w:pPr>
            <w:r>
              <w:t xml:space="preserve">VAT (20%)</w:t>
            </w:r>
          </w:p>
        </w:tc>
        <w:tc>
          <w:tcPr/>
          <w:p>
            <w:pPr>
              <w:pStyle w:val="Compact"/>
              <w:jc w:val="left"/>
            </w:pPr>
            <w:r>
              <w:t xml:space="preserve">£85,942.00</w:t>
            </w:r>
          </w:p>
        </w:tc>
      </w:tr>
      <w:tr>
        <w:tc>
          <w:tcPr>
            <w:gridSpan w:val="5"/>
          </w:tcPr>
          <w:p>
            <w:pPr>
              <w:pStyle w:val="Compact"/>
              <w:jc w:val="left"/>
            </w:pPr>
            <w:r>
              <w:t xml:space="preserve">DELIVERY AND INSTALLATION (United Kingdom Manchester area)</w:t>
            </w:r>
          </w:p>
        </w:tc>
        <w:tc>
          <w:tcPr/>
          <w:p>
            <w:pPr>
              <w:pStyle w:val="Compact"/>
              <w:jc w:val="left"/>
            </w:pPr>
            <w:r>
              <w:t xml:space="preserve">£4,500.00</w:t>
            </w:r>
          </w:p>
        </w:tc>
      </w:tr>
      <w:tr>
        <w:tc>
          <w:tcPr>
            <w:gridSpan w:val="5"/>
          </w:tcPr>
          <w:p>
            <w:pPr>
              <w:pStyle w:val="Compact"/>
              <w:jc w:val="left"/>
            </w:pPr>
            <w:r>
              <w:rPr>
                <w:bCs/>
                <w:b/>
              </w:rPr>
              <w:t xml:space="preserve">TOTAL PURCHASE ORDER VALUE</w:t>
            </w:r>
          </w:p>
        </w:tc>
        <w:tc>
          <w:tcPr/>
          <w:p>
            <w:pPr>
              <w:pStyle w:val="Compact"/>
              <w:jc w:val="left"/>
            </w:pPr>
            <w:r>
              <w:rPr>
                <w:bCs/>
                <w:b/>
              </w:rPr>
              <w:t xml:space="preserve">£520,152.00</w:t>
            </w:r>
          </w:p>
        </w:tc>
      </w:tr>
    </w:tbl>
    <w:bookmarkEnd w:id="25"/>
    <w:bookmarkStart w:id="26" w:name="delivery-and-installation-requirements"/>
    <w:p>
      <w:pPr>
        <w:pStyle w:val="Heading2"/>
      </w:pPr>
      <w:r>
        <w:t xml:space="preserve">4. Delivery and Installation Requirements</w:t>
      </w:r>
    </w:p>
    <w:p>
      <w:pPr>
        <w:pStyle w:val="FirstParagraph"/>
      </w:pPr>
      <w:r>
        <w:t xml:space="preserve">All Firefighter equipment listed in this Purchase Order shall be delivered to the Manchester Fire and Rescue Service Central Depot at 100 Deansgate, Manchester, United Kingdom, M3 2EN. Delivery must be completed no later than 30 August 2025. The supplier is responsible for all transportation costs within the United Kingdom Manchester metropolitan area. Upon delivery, the supplier's technical team shall conduct on-site calibration of all SCBA units, thermal imaging cameras, and TETRA radio systems at each designated Firefighter station. A signed delivery and acceptance certificate must be returned to the Procurement Officer within five (5) working days of installation completion.</w:t>
      </w:r>
    </w:p>
    <w:bookmarkEnd w:id="26"/>
    <w:bookmarkStart w:id="27"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30% advance payment upon acceptance of this Purchase Order; 60% upon confirmed delivery to the United Kingdom Manchester depot; 10% upon successful calibration and sign-off by the Firefighter Operations Division.</w:t>
      </w:r>
    </w:p>
    <w:p>
      <w:pPr>
        <w:numPr>
          <w:ilvl w:val="0"/>
          <w:numId w:val="1001"/>
        </w:numPr>
        <w:pStyle w:val="Compact"/>
      </w:pPr>
      <w:r>
        <w:rPr>
          <w:bCs/>
          <w:b/>
        </w:rPr>
        <w:t xml:space="preserve">Warranty:</w:t>
      </w:r>
      <w:r>
        <w:t xml:space="preserve"> </w:t>
      </w:r>
      <w:r>
        <w:t xml:space="preserve">All Firefighter PPE items carry a minimum 5-year manufacturer's warranty. SCBA units carry a 10-year warranty. Thermal imaging and radio equipment carry a 3-year warranty. All warranty claims shall be honoured by the supplier within the United Kingdom.</w:t>
      </w:r>
    </w:p>
    <w:p>
      <w:pPr>
        <w:numPr>
          <w:ilvl w:val="0"/>
          <w:numId w:val="1001"/>
        </w:numPr>
        <w:pStyle w:val="Compact"/>
      </w:pPr>
      <w:r>
        <w:rPr>
          <w:bCs/>
          <w:b/>
        </w:rPr>
        <w:t xml:space="preserve">Compliance:</w:t>
      </w:r>
      <w:r>
        <w:t xml:space="preserve"> </w:t>
      </w:r>
      <w:r>
        <w:t xml:space="preserve">All items must comply with current United Kingdom Health and Safety Executive (HSE) regulations and the Firefighter (Personal Protective Equipment) Regulations. Non-compliant items will be rejected at the buyer's expense.</w:t>
      </w:r>
    </w:p>
    <w:p>
      <w:pPr>
        <w:numPr>
          <w:ilvl w:val="0"/>
          <w:numId w:val="1001"/>
        </w:numPr>
        <w:pStyle w:val="Compact"/>
      </w:pPr>
      <w:r>
        <w:rPr>
          <w:bCs/>
          <w:b/>
        </w:rPr>
        <w:t xml:space="preserve">Quality Assurance:</w:t>
      </w:r>
      <w:r>
        <w:t xml:space="preserve"> </w:t>
      </w:r>
      <w:r>
        <w:t xml:space="preserve">The supplier shall provide certificates of conformity, test reports, and CE/UKCA marking documentation for every Firefighter item supplied under this Purchase Order.</w:t>
      </w:r>
    </w:p>
    <w:p>
      <w:pPr>
        <w:numPr>
          <w:ilvl w:val="0"/>
          <w:numId w:val="1001"/>
        </w:numPr>
        <w:pStyle w:val="Compact"/>
      </w:pPr>
      <w:r>
        <w:rPr>
          <w:bCs/>
          <w:b/>
        </w:rPr>
        <w:t xml:space="preserve">Penalties:</w:t>
      </w:r>
      <w:r>
        <w:t xml:space="preserve"> </w:t>
      </w:r>
      <w:r>
        <w:t xml:space="preserve">Late delivery beyond 30 August 2025 shall incur a penalty of 0.5% of the total Purchase Order value per calendar day, capped at 10% of the total value.</w:t>
      </w:r>
    </w:p>
    <w:p>
      <w:pPr>
        <w:numPr>
          <w:ilvl w:val="0"/>
          <w:numId w:val="1001"/>
        </w:numPr>
        <w:pStyle w:val="Compact"/>
      </w:pPr>
      <w:r>
        <w:rPr>
          <w:bCs/>
          <w:b/>
        </w:rPr>
        <w:t xml:space="preserve">Dispute Resolution:</w:t>
      </w:r>
      <w:r>
        <w:t xml:space="preserve"> </w:t>
      </w:r>
      <w:r>
        <w:t xml:space="preserve">Any disputes arising from this Purchase Order shall be resolved under the laws of England and Wales, with jurisdiction in the courts of Manchester, United Kingdom.</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operational details of Firefighter deployments in the United Kingdom Manchester area.</w:t>
      </w:r>
    </w:p>
    <w:bookmarkEnd w:id="27"/>
    <w:bookmarkStart w:id="28" w:name="authorisation-and-signatures"/>
    <w:p>
      <w:pPr>
        <w:pStyle w:val="Heading2"/>
      </w:pPr>
      <w:r>
        <w:t xml:space="preserve">6. Authorisation and Signatures</w:t>
      </w:r>
    </w:p>
    <w:p>
      <w:pPr>
        <w:pStyle w:val="FirstParagraph"/>
      </w:pPr>
      <w:r>
        <w:t xml:space="preserve">This Purchase Order is authorised and binding upon signature by both parties. By signing below, the supplier acknowledges all terms, specifications, and delivery obligations pertaining to the Firefighter equipment procurement for the United Kingdom Manchester Fire and Rescue Service.</w:t>
      </w:r>
    </w:p>
    <w:p>
      <w:pPr>
        <w:pStyle w:val="BodyText"/>
      </w:pPr>
      <w:r>
        <w:rPr>
          <w:bCs/>
          <w:b/>
        </w:rPr>
        <w:t xml:space="preserve">For and on behalf of Manchester Fire and Rescue Service</w:t>
      </w:r>
    </w:p>
    <w:p>
      <w:pPr>
        <w:pStyle w:val="BodyText"/>
      </w:pPr>
      <w:r>
        <w:t xml:space="preserve">Name: Sgt. A. Whitfield,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NorthWest Firefighter Equipment Ltd.</w:t>
      </w:r>
    </w:p>
    <w:p>
      <w:pPr>
        <w:pStyle w:val="BodyText"/>
      </w:pPr>
      <w:r>
        <w:t xml:space="preserve">Name: Mr. David Hartley, Sales Director</w:t>
      </w:r>
    </w:p>
    <w:p>
      <w:pPr>
        <w:pStyle w:val="BodyText"/>
      </w:pPr>
      <w:r>
        <w:t xml:space="preserve">Signature: ___________________________</w:t>
      </w:r>
    </w:p>
    <w:p>
      <w:pPr>
        <w:pStyle w:val="BodyText"/>
      </w:pPr>
      <w:r>
        <w:t xml:space="preserve">Date: ___________________________</w:t>
      </w:r>
    </w:p>
    <w:bookmarkEnd w:id="28"/>
    <w:bookmarkStart w:id="29" w:name="document-control"/>
    <w:p>
      <w:pPr>
        <w:pStyle w:val="Heading2"/>
      </w:pPr>
      <w:r>
        <w:t xml:space="preserve">7. Document Control</w:t>
      </w:r>
    </w:p>
    <w:p>
      <w:pPr>
        <w:pStyle w:val="FirstParagraph"/>
      </w:pPr>
      <w:r>
        <w:t xml:space="preserve">This Purchase Order (PO No: MFRS-2025-04872) is the official procurement document for Firefighter equipment and services for the United Kingdom Manchester Fire and Rescue Service. Any amendments to this Purchase Order must be issued in writing and countersigned by both parties. This document supersedes all prior quotations, verbal agreements, or draft purchase orders related to the Firefighter PPE and apparatus procurement cycle for the 2025/2026 operational year in Manchester, United Kingdom.</w:t>
      </w:r>
    </w:p>
    <w:p>
      <w:pPr>
        <w:pStyle w:val="BodyText"/>
      </w:pPr>
      <w:r>
        <w:rPr>
          <w:iCs/>
          <w:i/>
        </w:rPr>
        <w:t xml:space="preserve">End of Purchase Order – MFRS-2025-04872</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Manchester, United Kingdom</dc:title>
  <dc:creator/>
  <dc:language>en</dc:language>
  <cp:keywords/>
  <dcterms:created xsi:type="dcterms:W3CDTF">2026-10-10T04:17:03Z</dcterms:created>
  <dcterms:modified xsi:type="dcterms:W3CDTF">2026-10-10T04:17:03Z</dcterms:modified>
</cp:coreProperties>
</file>

<file path=docProps/custom.xml><?xml version="1.0" encoding="utf-8"?>
<Properties xmlns="http://schemas.openxmlformats.org/officeDocument/2006/custom-properties" xmlns:vt="http://schemas.openxmlformats.org/officeDocument/2006/docPropsVTypes"/>
</file>