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purchase-order"/>
    <w:p>
      <w:pPr>
        <w:pStyle w:val="Heading1"/>
      </w:pPr>
      <w:r>
        <w:t xml:space="preserve">PURCHASE ORDER</w:t>
      </w:r>
    </w:p>
    <w:p>
      <w:pPr>
        <w:pStyle w:val="FirstParagraph"/>
      </w:pPr>
      <w:r>
        <w:t xml:space="preserve">PO No.: SF-FD-2025-04871</w:t>
      </w:r>
    </w:p>
    <w:p>
      <w:pPr>
        <w:pStyle w:val="BodyText"/>
      </w:pPr>
      <w:r>
        <w:rPr>
          <w:bCs/>
          <w:b/>
        </w:rPr>
        <w:t xml:space="preserve">Date of Issue:</w:t>
      </w:r>
      <w:r>
        <w:t xml:space="preserve"> </w:t>
      </w:r>
      <w:r>
        <w:t xml:space="preserve">June 12, 2025</w:t>
      </w:r>
    </w:p>
    <w:p>
      <w:pPr>
        <w:pStyle w:val="BodyText"/>
      </w:pPr>
      <w:r>
        <w:rPr>
          <w:bCs/>
          <w:b/>
        </w:rPr>
        <w:t xml:space="preserve">Delivery Deadline:</w:t>
      </w:r>
      <w:r>
        <w:t xml:space="preserve"> </w:t>
      </w:r>
      <w:r>
        <w:t xml:space="preserve">August 15, 2025</w:t>
      </w:r>
    </w:p>
    <w:p>
      <w:pPr>
        <w:pStyle w:val="BodyText"/>
      </w:pPr>
      <w:r>
        <w:rPr>
          <w:bCs/>
          <w:b/>
        </w:rPr>
        <w:t xml:space="preserve">Issuing Authority:</w:t>
      </w:r>
      <w:r>
        <w:t xml:space="preserve"> </w:t>
      </w:r>
      <w:r>
        <w:t xml:space="preserve">San Francisco Fire Department, Procurement Division</w:t>
      </w:r>
    </w:p>
    <w:p>
      <w:pPr>
        <w:pStyle w:val="BodyText"/>
      </w:pPr>
      <w:r>
        <w:rPr>
          <w:bCs/>
          <w:b/>
        </w:rPr>
        <w:t xml:space="preserve">Location of Use:</w:t>
      </w:r>
      <w:r>
        <w:t xml:space="preserve"> </w:t>
      </w:r>
      <w:r>
        <w:t xml:space="preserve">United States San Francisco, California 94102</w:t>
      </w:r>
    </w:p>
    <w:bookmarkEnd w:id="20"/>
    <w:bookmarkStart w:id="21" w:name="buyer-information"/>
    <w:p>
      <w:pPr>
        <w:pStyle w:val="Heading2"/>
      </w:pPr>
      <w:r>
        <w:t xml:space="preserve">Buyer Information</w:t>
      </w:r>
    </w:p>
    <w:p>
      <w:pPr>
        <w:pStyle w:val="FirstParagraph"/>
      </w:pPr>
      <w:r>
        <w:rPr>
          <w:bCs/>
          <w:b/>
        </w:rPr>
        <w:t xml:space="preserve">San Francisco Fire Department</w:t>
      </w:r>
      <w:r>
        <w:br/>
      </w:r>
      <w:r>
        <w:t xml:space="preserve">1901 Van Ness Avenue, Suite 300</w:t>
      </w:r>
      <w:r>
        <w:br/>
      </w:r>
      <w:r>
        <w:t xml:space="preserve">United States San Francisco, CA 94109</w:t>
      </w:r>
      <w:r>
        <w:br/>
      </w:r>
      <w:r>
        <w:t xml:space="preserve">Contact: Procurement Officer Daniel Reyes</w:t>
      </w:r>
      <w:r>
        <w:br/>
      </w:r>
      <w:r>
        <w:t xml:space="preserve">Phone: (415) 555-0142 | Email: procurement@sf-fire.gov</w:t>
      </w:r>
      <w:r>
        <w:br/>
      </w:r>
      <w:r>
        <w:t xml:space="preserve">Tax ID: 94-1287654</w:t>
      </w:r>
    </w:p>
    <w:bookmarkEnd w:id="21"/>
    <w:bookmarkStart w:id="22" w:name="supplier-information"/>
    <w:p>
      <w:pPr>
        <w:pStyle w:val="Heading2"/>
      </w:pPr>
      <w:r>
        <w:t xml:space="preserve">Supplier Information</w:t>
      </w:r>
    </w:p>
    <w:p>
      <w:pPr>
        <w:pStyle w:val="FirstParagraph"/>
      </w:pPr>
      <w:r>
        <w:rPr>
          <w:bCs/>
          <w:b/>
        </w:rPr>
        <w:t xml:space="preserve">Apex Firefighter Equipment &amp; Supply Co.</w:t>
      </w:r>
      <w:r>
        <w:br/>
      </w:r>
      <w:r>
        <w:t xml:space="preserve">4200 Industrial Parkway, Building C</w:t>
      </w:r>
      <w:r>
        <w:br/>
      </w:r>
      <w:r>
        <w:t xml:space="preserve">Oakland, CA 94601</w:t>
      </w:r>
      <w:r>
        <w:br/>
      </w:r>
      <w:r>
        <w:t xml:space="preserve">Contact: Sales Manager Linda Torres</w:t>
      </w:r>
      <w:r>
        <w:br/>
      </w:r>
      <w:r>
        <w:t xml:space="preserve">Phone: (510) 555-0387 | Email: sales@apexfirefighter.com</w:t>
      </w:r>
      <w:r>
        <w:br/>
      </w:r>
      <w:r>
        <w:t xml:space="preserve">Tax ID: 87-5543210</w:t>
      </w:r>
    </w:p>
    <w:bookmarkEnd w:id="22"/>
    <w:bookmarkStart w:id="23" w:name="purpose-and-scope-of-this-purchase-order"/>
    <w:p>
      <w:pPr>
        <w:pStyle w:val="Heading2"/>
      </w:pPr>
      <w:r>
        <w:t xml:space="preserve">Purpose and Scope of This Purchase Order</w:t>
      </w:r>
    </w:p>
    <w:p>
      <w:pPr>
        <w:pStyle w:val="FirstParagraph"/>
      </w:pPr>
      <w:r>
        <w:t xml:space="preserve">This Purchase Order is issued by the San Francisco Fire Department to procure specialized</w:t>
      </w:r>
      <w:r>
        <w:t xml:space="preserve"> </w:t>
      </w:r>
      <w:r>
        <w:t xml:space="preserve">Firefighter</w:t>
      </w:r>
      <w:r>
        <w:t xml:space="preserve"> </w:t>
      </w:r>
      <w:r>
        <w:t xml:space="preserve">personal protective equipment, structural firefighting gear, and emergency response apparatus components. All items listed herein are intended for deployment and operational use by</w:t>
      </w:r>
      <w:r>
        <w:t xml:space="preserve"> </w:t>
      </w:r>
      <w:r>
        <w:t xml:space="preserve">Firefighter</w:t>
      </w:r>
      <w:r>
        <w:t xml:space="preserve"> </w:t>
      </w:r>
      <w:r>
        <w:t xml:space="preserve">personnel stationed across the United States San Francisco metropolitan area, including but not limited to Engine Stations 1 through 28, Ladder Companies 1 through 12, and the Marine Unit operating on the San Francisco Bay. This Purchase Order supersedes all prior verbal agreements and serves as the sole binding document governing the terms of this transaction between the Buyer and the Supplier.</w:t>
      </w:r>
    </w:p>
    <w:bookmarkEnd w:id="23"/>
    <w:bookmarkStart w:id="24" w:name="line-items"/>
    <w:p>
      <w:pPr>
        <w:pStyle w:val="Heading2"/>
      </w:pPr>
      <w:r>
        <w:t xml:space="preserve">Line Items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NIFFA 2013-Compliant Firefighter Turnout Coat, Heavy-Duty, Sizes S-XXL (Mixed)</w:t>
            </w:r>
          </w:p>
        </w:tc>
        <w:tc>
          <w:tcPr/>
          <w:p>
            <w:pPr>
              <w:pStyle w:val="Compact"/>
              <w:jc w:val="left"/>
            </w:pPr>
            <w:r>
              <w:t xml:space="preserve">250</w:t>
            </w:r>
          </w:p>
        </w:tc>
        <w:tc>
          <w:tcPr/>
          <w:p>
            <w:pPr>
              <w:pStyle w:val="Compact"/>
              <w:jc w:val="left"/>
            </w:pPr>
            <w:r>
              <w:t xml:space="preserve">$485.00</w:t>
            </w:r>
          </w:p>
        </w:tc>
        <w:tc>
          <w:tcPr/>
          <w:p>
            <w:pPr>
              <w:pStyle w:val="Compact"/>
              <w:jc w:val="left"/>
            </w:pPr>
            <w:r>
              <w:t xml:space="preserve">$121,250.00</w:t>
            </w:r>
          </w:p>
        </w:tc>
      </w:tr>
      <w:tr>
        <w:tc>
          <w:tcPr/>
          <w:p>
            <w:pPr>
              <w:pStyle w:val="Compact"/>
              <w:jc w:val="left"/>
            </w:pPr>
            <w:r>
              <w:t xml:space="preserve">002</w:t>
            </w:r>
          </w:p>
        </w:tc>
        <w:tc>
          <w:tcPr/>
          <w:p>
            <w:pPr>
              <w:pStyle w:val="Compact"/>
              <w:jc w:val="left"/>
            </w:pPr>
            <w:r>
              <w:t xml:space="preserve">NIFFA 2013-Compliant Firefighter Turnout Pants, Heavy-Duty, Sizes S-XXL (Mixed)</w:t>
            </w:r>
          </w:p>
        </w:tc>
        <w:tc>
          <w:tcPr/>
          <w:p>
            <w:pPr>
              <w:pStyle w:val="Compact"/>
              <w:jc w:val="left"/>
            </w:pPr>
            <w:r>
              <w:t xml:space="preserve">250</w:t>
            </w:r>
          </w:p>
        </w:tc>
        <w:tc>
          <w:tcPr/>
          <w:p>
            <w:pPr>
              <w:pStyle w:val="Compact"/>
              <w:jc w:val="left"/>
            </w:pPr>
            <w:r>
              <w:t xml:space="preserve">$412.00</w:t>
            </w:r>
          </w:p>
        </w:tc>
        <w:tc>
          <w:tcPr/>
          <w:p>
            <w:pPr>
              <w:pStyle w:val="Compact"/>
              <w:jc w:val="left"/>
            </w:pPr>
            <w:r>
              <w:t xml:space="preserve">$103,000.00</w:t>
            </w:r>
          </w:p>
        </w:tc>
      </w:tr>
      <w:tr>
        <w:tc>
          <w:tcPr/>
          <w:p>
            <w:pPr>
              <w:pStyle w:val="Compact"/>
              <w:jc w:val="left"/>
            </w:pPr>
            <w:r>
              <w:t xml:space="preserve">003</w:t>
            </w:r>
          </w:p>
        </w:tc>
        <w:tc>
          <w:tcPr/>
          <w:p>
            <w:pPr>
              <w:pStyle w:val="Compact"/>
              <w:jc w:val="left"/>
            </w:pPr>
            <w:r>
              <w:t xml:space="preserve">Firefighter Structural Helmet, Type I, with Visor and Chin Strap</w:t>
            </w:r>
          </w:p>
        </w:tc>
        <w:tc>
          <w:tcPr/>
          <w:p>
            <w:pPr>
              <w:pStyle w:val="Compact"/>
              <w:jc w:val="left"/>
            </w:pPr>
            <w:r>
              <w:t xml:space="preserve">250</w:t>
            </w:r>
          </w:p>
        </w:tc>
        <w:tc>
          <w:tcPr/>
          <w:p>
            <w:pPr>
              <w:pStyle w:val="Compact"/>
              <w:jc w:val="left"/>
            </w:pPr>
            <w:r>
              <w:t xml:space="preserve">$325.00</w:t>
            </w:r>
          </w:p>
        </w:tc>
        <w:tc>
          <w:tcPr/>
          <w:p>
            <w:pPr>
              <w:pStyle w:val="Compact"/>
              <w:jc w:val="left"/>
            </w:pPr>
            <w:r>
              <w:t xml:space="preserve">$81,250.00</w:t>
            </w:r>
          </w:p>
        </w:tc>
      </w:tr>
      <w:tr>
        <w:tc>
          <w:tcPr/>
          <w:p>
            <w:pPr>
              <w:pStyle w:val="Compact"/>
              <w:jc w:val="left"/>
            </w:pPr>
            <w:r>
              <w:t xml:space="preserve">004</w:t>
            </w:r>
          </w:p>
        </w:tc>
        <w:tc>
          <w:tcPr/>
          <w:p>
            <w:pPr>
              <w:pStyle w:val="Compact"/>
              <w:jc w:val="left"/>
            </w:pPr>
            <w:r>
              <w:t xml:space="preserve">Firefighter Self-Contained Breathing Apparatus (SCBA), 30-Minute Cylinder</w:t>
            </w:r>
          </w:p>
        </w:tc>
        <w:tc>
          <w:tcPr/>
          <w:p>
            <w:pPr>
              <w:pStyle w:val="Compact"/>
              <w:jc w:val="left"/>
            </w:pPr>
            <w:r>
              <w:t xml:space="preserve">120</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005</w:t>
            </w:r>
          </w:p>
        </w:tc>
        <w:tc>
          <w:tcPr/>
          <w:p>
            <w:pPr>
              <w:pStyle w:val="Compact"/>
              <w:jc w:val="left"/>
            </w:pPr>
            <w:r>
              <w:t xml:space="preserve">Firefighter Proximity Suit, Aluminized, for Wildfire Response (United States San Francisco East Bay Operations)</w:t>
            </w:r>
          </w:p>
        </w:tc>
        <w:tc>
          <w:tcPr/>
          <w:p>
            <w:pPr>
              <w:pStyle w:val="Compact"/>
              <w:jc w:val="left"/>
            </w:pPr>
            <w:r>
              <w:t xml:space="preserve">80</w:t>
            </w:r>
          </w:p>
        </w:tc>
        <w:tc>
          <w:tcPr/>
          <w:p>
            <w:pPr>
              <w:pStyle w:val="Compact"/>
              <w:jc w:val="left"/>
            </w:pPr>
            <w:r>
              <w:t xml:space="preserve">$1,240.00</w:t>
            </w:r>
          </w:p>
        </w:tc>
        <w:tc>
          <w:tcPr/>
          <w:p>
            <w:pPr>
              <w:pStyle w:val="Compact"/>
              <w:jc w:val="left"/>
            </w:pPr>
            <w:r>
              <w:t xml:space="preserve">$99,200.00</w:t>
            </w:r>
          </w:p>
        </w:tc>
      </w:tr>
      <w:tr>
        <w:tc>
          <w:tcPr/>
          <w:p>
            <w:pPr>
              <w:pStyle w:val="Compact"/>
              <w:jc w:val="left"/>
            </w:pPr>
            <w:r>
              <w:t xml:space="preserve">006</w:t>
            </w:r>
          </w:p>
        </w:tc>
        <w:tc>
          <w:tcPr/>
          <w:p>
            <w:pPr>
              <w:pStyle w:val="Compact"/>
              <w:jc w:val="left"/>
            </w:pPr>
            <w:r>
              <w:t xml:space="preserve">Firefighter Thermal Imaging Camera, Handheld, with Protective Case</w:t>
            </w:r>
          </w:p>
        </w:tc>
        <w:tc>
          <w:tcPr/>
          <w:p>
            <w:pPr>
              <w:pStyle w:val="Compact"/>
              <w:jc w:val="left"/>
            </w:pPr>
            <w:r>
              <w:t xml:space="preserve">45</w:t>
            </w:r>
          </w:p>
        </w:tc>
        <w:tc>
          <w:tcPr/>
          <w:p>
            <w:pPr>
              <w:pStyle w:val="Compact"/>
              <w:jc w:val="left"/>
            </w:pPr>
            <w:r>
              <w:t xml:space="preserve">$3,150.00</w:t>
            </w:r>
          </w:p>
        </w:tc>
        <w:tc>
          <w:tcPr/>
          <w:p>
            <w:pPr>
              <w:pStyle w:val="Compact"/>
              <w:jc w:val="left"/>
            </w:pPr>
            <w:r>
              <w:t xml:space="preserve">$141,750.00</w:t>
            </w:r>
          </w:p>
        </w:tc>
      </w:tr>
      <w:tr>
        <w:tc>
          <w:tcPr/>
          <w:p>
            <w:pPr>
              <w:pStyle w:val="Compact"/>
              <w:jc w:val="left"/>
            </w:pPr>
            <w:r>
              <w:t xml:space="preserve">007</w:t>
            </w:r>
          </w:p>
        </w:tc>
        <w:tc>
          <w:tcPr/>
          <w:p>
            <w:pPr>
              <w:pStyle w:val="Compact"/>
              <w:jc w:val="left"/>
            </w:pPr>
            <w:r>
              <w:t xml:space="preserve">Firefighter Extrication Tool Set (Hydraulic, 4-Piece) for Engine Company Deployment</w:t>
            </w:r>
          </w:p>
        </w:tc>
        <w:tc>
          <w:tcPr/>
          <w:p>
            <w:pPr>
              <w:pStyle w:val="Compact"/>
              <w:jc w:val="left"/>
            </w:pPr>
            <w:r>
              <w:t xml:space="preserve">18</w:t>
            </w:r>
          </w:p>
        </w:tc>
        <w:tc>
          <w:tcPr/>
          <w:p>
            <w:pPr>
              <w:pStyle w:val="Compact"/>
              <w:jc w:val="left"/>
            </w:pPr>
            <w:r>
              <w:t xml:space="preserve">$8,900.00</w:t>
            </w:r>
          </w:p>
        </w:tc>
        <w:tc>
          <w:tcPr/>
          <w:p>
            <w:pPr>
              <w:pStyle w:val="Compact"/>
              <w:jc w:val="left"/>
            </w:pPr>
            <w:r>
              <w:t xml:space="preserve">$160,200.00</w:t>
            </w:r>
          </w:p>
        </w:tc>
      </w:tr>
      <w:tr>
        <w:tc>
          <w:tcPr/>
          <w:p>
            <w:pPr>
              <w:pStyle w:val="Compact"/>
              <w:jc w:val="left"/>
            </w:pPr>
            <w:r>
              <w:t xml:space="preserve">008</w:t>
            </w:r>
          </w:p>
        </w:tc>
        <w:tc>
          <w:tcPr/>
          <w:p>
            <w:pPr>
              <w:pStyle w:val="Compact"/>
              <w:jc w:val="left"/>
            </w:pPr>
            <w:r>
              <w:t xml:space="preserve">Firefighter Emergency Escape Breathing Apparatus (EEBA), 10-Minute Duration</w:t>
            </w:r>
          </w:p>
        </w:tc>
        <w:tc>
          <w:tcPr/>
          <w:p>
            <w:pPr>
              <w:pStyle w:val="Compact"/>
              <w:jc w:val="left"/>
            </w:pPr>
            <w:r>
              <w:t xml:space="preserve">500</w:t>
            </w:r>
          </w:p>
        </w:tc>
        <w:tc>
          <w:tcPr/>
          <w:p>
            <w:pPr>
              <w:pStyle w:val="Compact"/>
              <w:jc w:val="left"/>
            </w:pPr>
            <w:r>
              <w:t xml:space="preserve">$185.00</w:t>
            </w:r>
          </w:p>
        </w:tc>
        <w:tc>
          <w:tcPr/>
          <w:p>
            <w:pPr>
              <w:pStyle w:val="Compact"/>
              <w:jc w:val="left"/>
            </w:pPr>
            <w:r>
              <w:t xml:space="preserve">$92,500.00</w:t>
            </w:r>
          </w:p>
        </w:tc>
      </w:tr>
      <w:tr>
        <w:tc>
          <w:tcPr/>
          <w:p>
            <w:pPr>
              <w:pStyle w:val="Compact"/>
              <w:jc w:val="left"/>
            </w:pPr>
            <w:r>
              <w:t xml:space="preserve">009</w:t>
            </w:r>
          </w:p>
        </w:tc>
        <w:tc>
          <w:tcPr/>
          <w:p>
            <w:pPr>
              <w:pStyle w:val="Compact"/>
              <w:jc w:val="left"/>
            </w:pPr>
            <w:r>
              <w:t xml:space="preserve">Firefighter Gloves, Kevlar-Reinforced, Heat Resistant to 900°F, Sizes S-XL</w:t>
            </w:r>
          </w:p>
        </w:tc>
        <w:tc>
          <w:tcPr/>
          <w:p>
            <w:pPr>
              <w:pStyle w:val="Compact"/>
              <w:jc w:val="left"/>
            </w:pPr>
            <w:r>
              <w:t xml:space="preserve">500</w:t>
            </w:r>
          </w:p>
        </w:tc>
        <w:tc>
          <w:tcPr/>
          <w:p>
            <w:pPr>
              <w:pStyle w:val="Compact"/>
              <w:jc w:val="left"/>
            </w:pPr>
            <w:r>
              <w:t xml:space="preserve">$95.00</w:t>
            </w:r>
          </w:p>
        </w:tc>
        <w:tc>
          <w:tcPr/>
          <w:p>
            <w:pPr>
              <w:pStyle w:val="Compact"/>
              <w:jc w:val="left"/>
            </w:pPr>
            <w:r>
              <w:t xml:space="preserve">$47,500.00</w:t>
            </w:r>
          </w:p>
        </w:tc>
      </w:tr>
      <w:tr>
        <w:tc>
          <w:tcPr/>
          <w:p>
            <w:pPr>
              <w:pStyle w:val="Compact"/>
              <w:jc w:val="left"/>
            </w:pPr>
            <w:r>
              <w:t xml:space="preserve">010</w:t>
            </w:r>
          </w:p>
        </w:tc>
        <w:tc>
          <w:tcPr/>
          <w:p>
            <w:pPr>
              <w:pStyle w:val="Compact"/>
              <w:jc w:val="left"/>
            </w:pPr>
            <w:r>
              <w:t xml:space="preserve">Firefighter Boot, 8-Inch, Metatarsal Guard, Slip-Resistant Sole</w:t>
            </w:r>
          </w:p>
        </w:tc>
        <w:tc>
          <w:tcPr/>
          <w:p>
            <w:pPr>
              <w:pStyle w:val="Compact"/>
              <w:jc w:val="left"/>
            </w:pPr>
            <w:r>
              <w:t xml:space="preserve">250</w:t>
            </w:r>
          </w:p>
        </w:tc>
        <w:tc>
          <w:tcPr/>
          <w:p>
            <w:pPr>
              <w:pStyle w:val="Compact"/>
              <w:jc w:val="left"/>
            </w:pPr>
            <w:r>
              <w:t xml:space="preserve">$275.00</w:t>
            </w:r>
          </w:p>
        </w:tc>
        <w:tc>
          <w:tcPr/>
          <w:p>
            <w:pPr>
              <w:pStyle w:val="Compact"/>
              <w:jc w:val="left"/>
            </w:pPr>
            <w:r>
              <w:t xml:space="preserve">$68,750.00</w:t>
            </w:r>
          </w:p>
        </w:tc>
      </w:tr>
      <w:tr>
        <w:tc>
          <w:tcPr>
            <w:gridSpan w:val="4"/>
          </w:tcPr>
          <w:p>
            <w:pPr>
              <w:pStyle w:val="Compact"/>
              <w:jc w:val="left"/>
            </w:pPr>
            <w:r>
              <w:t xml:space="preserve">Subtotal</w:t>
            </w:r>
          </w:p>
        </w:tc>
        <w:tc>
          <w:tcPr/>
          <w:p>
            <w:pPr>
              <w:pStyle w:val="Compact"/>
              <w:jc w:val="left"/>
            </w:pPr>
            <w:r>
              <w:t xml:space="preserve">$1,257,400.00</w:t>
            </w:r>
          </w:p>
        </w:tc>
      </w:tr>
      <w:tr>
        <w:tc>
          <w:tcPr>
            <w:gridSpan w:val="4"/>
          </w:tcPr>
          <w:p>
            <w:pPr>
              <w:pStyle w:val="Compact"/>
              <w:jc w:val="left"/>
            </w:pPr>
            <w:r>
              <w:t xml:space="preserve">Sales Tax (8.5% – United States San Francisco, CA)</w:t>
            </w:r>
          </w:p>
        </w:tc>
        <w:tc>
          <w:tcPr/>
          <w:p>
            <w:pPr>
              <w:pStyle w:val="Compact"/>
              <w:jc w:val="left"/>
            </w:pPr>
            <w:r>
              <w:t xml:space="preserve">$106,879.00</w:t>
            </w:r>
          </w:p>
        </w:tc>
      </w:tr>
      <w:tr>
        <w:tc>
          <w:tcPr>
            <w:gridSpan w:val="4"/>
          </w:tcPr>
          <w:p>
            <w:pPr>
              <w:pStyle w:val="Compact"/>
              <w:jc w:val="left"/>
            </w:pPr>
            <w:r>
              <w:t xml:space="preserve">Freight &amp; Delivery to San Francisco Fire Station Depot</w:t>
            </w:r>
          </w:p>
        </w:tc>
        <w:tc>
          <w:tcPr/>
          <w:p>
            <w:pPr>
              <w:pStyle w:val="Compact"/>
              <w:jc w:val="left"/>
            </w:pPr>
            <w:r>
              <w:t xml:space="preserve">$12,400.00</w:t>
            </w:r>
          </w:p>
        </w:tc>
      </w:tr>
      <w:tr>
        <w:tc>
          <w:tcPr>
            <w:gridSpan w:val="4"/>
          </w:tcPr>
          <w:p>
            <w:pPr>
              <w:pStyle w:val="Compact"/>
              <w:jc w:val="left"/>
            </w:pPr>
            <w:r>
              <w:rPr>
                <w:bCs/>
                <w:b/>
              </w:rPr>
              <w:t xml:space="preserve">TOTAL PURCHASE ORDER AMOUNT</w:t>
            </w:r>
          </w:p>
        </w:tc>
        <w:tc>
          <w:tcPr/>
          <w:p>
            <w:pPr>
              <w:pStyle w:val="Compact"/>
              <w:jc w:val="left"/>
            </w:pPr>
            <w:r>
              <w:rPr>
                <w:bCs/>
                <w:b/>
              </w:rPr>
              <w:t xml:space="preserve">$1,376,679.00</w:t>
            </w:r>
          </w:p>
        </w:tc>
      </w:tr>
    </w:tbl>
    <w:bookmarkEnd w:id="24"/>
    <w:bookmarkStart w:id="25" w:name="delivery-and-acceptance-terms"/>
    <w:p>
      <w:pPr>
        <w:pStyle w:val="Heading2"/>
      </w:pPr>
      <w:r>
        <w:t xml:space="preserve">Delivery and Acceptance Terms</w:t>
      </w:r>
    </w:p>
    <w:p>
      <w:pPr>
        <w:pStyle w:val="FirstParagraph"/>
      </w:pPr>
      <w:r>
        <w:t xml:space="preserve">All items specified in this Purchase Order shall be delivered to the San Francisco Fire Department Central Equipment Depot located at 1901 Van Ness Avenue, United States San Francisco, CA 94109. Delivery must be completed no later than August 15, 2025. The Supplier is responsible for all packaging, crating, and transportation costs to the designated United States San Francisco delivery address. Upon receipt, a designated Firefighter equipment inspector from the San Francisco Fire Department shall conduct a full quality assurance inspection within five (5) business days. Any items found to be defective, non-compliant with NIFFA 2013 standards, or not matching the specifications outlined in this Purchase Order shall be returned to the Supplier at the Supplier's sole expense within ten (10) business days of the inspection date.</w:t>
      </w:r>
    </w:p>
    <w:bookmarkEnd w:id="25"/>
    <w:bookmarkStart w:id="26" w:name="payment-terms"/>
    <w:p>
      <w:pPr>
        <w:pStyle w:val="Heading2"/>
      </w:pPr>
      <w:r>
        <w:t xml:space="preserve">Payment Terms</w:t>
      </w:r>
    </w:p>
    <w:p>
      <w:pPr>
        <w:pStyle w:val="FirstParagraph"/>
      </w:pPr>
      <w:r>
        <w:t xml:space="preserve">Payment for this Purchase Order shall be made via electronic funds transfer (EFT) to the Supplier's designated bank account. The Buyer shall issue payment within thirty (30) days of the date of successful inspection and written acceptance by the San Francisco Fire Department Procurement Division. A 1.5% monthly late-payment interest rate shall apply to any undisputed balance not remitted within the stated period. The Supplier shall submit a single consolidated invoice referencing Purchase Order number SF-FD-2025-04871. No partial payments shall be processed unless explicitly authorized in writing by the undersigned Procurement Officer.</w:t>
      </w:r>
    </w:p>
    <w:bookmarkEnd w:id="26"/>
    <w:bookmarkStart w:id="27" w:name="warranty-and-compliance"/>
    <w:p>
      <w:pPr>
        <w:pStyle w:val="Heading2"/>
      </w:pPr>
      <w:r>
        <w:t xml:space="preserve">Warranty and Compliance</w:t>
      </w:r>
    </w:p>
    <w:p>
      <w:pPr>
        <w:pStyle w:val="FirstParagraph"/>
      </w:pPr>
      <w:r>
        <w:t xml:space="preserve">The Supplier warrants that all</w:t>
      </w:r>
      <w:r>
        <w:t xml:space="preserve"> </w:t>
      </w:r>
      <w:r>
        <w:t xml:space="preserve">Firefighter</w:t>
      </w:r>
      <w:r>
        <w:t xml:space="preserve"> </w:t>
      </w:r>
      <w:r>
        <w:t xml:space="preserve">equipment delivered under this Purchase Order shall be new, unused, and in full compliance with all applicable National Fire Protection Association (NFPA) standards, California Fire Code requirements, and the specific operational needs of the United States San Francisco Fire Department. A minimum five (5) year manufacturer's warranty is required on all structural firefighting gear, SCBA units, and extrication tools. The Supplier shall provide all warranty documentation, maintenance schedules, and operator training materials concurrently with delivery. Failure to meet warranty obligations shall constitute a material breach of this Purchase Order and may result in contract termination and financial penalties as outlined in the San Francisco Municipal Code, Title 17, Chapter 3.</w:t>
      </w:r>
    </w:p>
    <w:bookmarkEnd w:id="27"/>
    <w:bookmarkStart w:id="28" w:name="general-conditions"/>
    <w:p>
      <w:pPr>
        <w:pStyle w:val="Heading2"/>
      </w:pPr>
      <w:r>
        <w:t xml:space="preserve">General Conditions</w:t>
      </w:r>
    </w:p>
    <w:p>
      <w:pPr>
        <w:pStyle w:val="FirstParagraph"/>
      </w:pPr>
      <w:r>
        <w:t xml:space="preserve">1. This Purchase Order is governed by the laws of the State of California and the municipal ordinances of the City and County of San Francisco, United States.</w:t>
      </w:r>
      <w:r>
        <w:br/>
      </w:r>
      <w:r>
        <w:t xml:space="preserve">2. The Supplier shall maintain adequate liability insurance (minimum $5,000,000 per occurrence) for the duration of this Purchase Order and shall provide a certificate of insurance upon request.</w:t>
      </w:r>
      <w:r>
        <w:br/>
      </w:r>
      <w:r>
        <w:t xml:space="preserve">3. All</w:t>
      </w:r>
      <w:r>
        <w:t xml:space="preserve"> </w:t>
      </w:r>
      <w:r>
        <w:t xml:space="preserve">Firefighter</w:t>
      </w:r>
      <w:r>
        <w:t xml:space="preserve"> </w:t>
      </w:r>
      <w:r>
        <w:t xml:space="preserve">equipment must bear the Supplier's batch/lot number and a QR code linking to the full product specification sheet for traceability purposes.</w:t>
      </w:r>
      <w:r>
        <w:br/>
      </w:r>
      <w:r>
        <w:t xml:space="preserve">4. The Buyer reserves the right to modify, cancel, or amend this Purchase Order in whole or in part with written notice, provided that any such modification does not exceed 15% of the total Purchase Order value without mutual written consent.</w:t>
      </w:r>
      <w:r>
        <w:br/>
      </w:r>
      <w:r>
        <w:t xml:space="preserve">5. Disputes arising from this Purchase Order shall be resolved through binding arbitration in United States San Francisco, California, in accordance with the rules of the American Arbitration Association.</w:t>
      </w:r>
      <w:r>
        <w:br/>
      </w:r>
      <w:r>
        <w:t xml:space="preserve">6. This Purchase Order does not constitute a guarantee of future business or a long-term supply agreement.</w:t>
      </w:r>
    </w:p>
    <w:bookmarkEnd w:id="28"/>
    <w:p>
      <w:pPr>
        <w:pStyle w:val="BodyText"/>
      </w:pPr>
      <w:r>
        <w:rPr>
          <w:bCs/>
          <w:b/>
        </w:rPr>
        <w:t xml:space="preserve">Authorized by (Buyer):</w:t>
      </w:r>
    </w:p>
    <w:p>
      <w:pPr>
        <w:pStyle w:val="BodyText"/>
      </w:pPr>
      <w:r>
        <w:t xml:space="preserve">Daniel Reyes, Procurement Officer</w:t>
      </w:r>
      <w:r>
        <w:br/>
      </w:r>
      <w:r>
        <w:t xml:space="preserve">San Francisco Fire Department</w:t>
      </w:r>
      <w:r>
        <w:br/>
      </w:r>
      <w:r>
        <w:t xml:space="preserve">Date: _______________</w:t>
      </w:r>
    </w:p>
    <w:p>
      <w:pPr>
        <w:pStyle w:val="BodyText"/>
      </w:pPr>
      <w:r>
        <w:rPr>
          <w:bCs/>
          <w:b/>
        </w:rPr>
        <w:t xml:space="preserve">Accepted by (Supplier):</w:t>
      </w:r>
    </w:p>
    <w:p>
      <w:pPr>
        <w:pStyle w:val="BodyText"/>
      </w:pPr>
      <w:r>
        <w:t xml:space="preserve">Linda Torres, Sales Manager</w:t>
      </w:r>
      <w:r>
        <w:br/>
      </w:r>
      <w:r>
        <w:t xml:space="preserve">Apex Firefighter Equipment &amp; Supply Co.</w:t>
      </w:r>
      <w:r>
        <w:br/>
      </w:r>
      <w:r>
        <w:t xml:space="preserve">Date: _______________</w:t>
      </w:r>
    </w:p>
    <w:p>
      <w:pPr>
        <w:pStyle w:val="BodyText"/>
      </w:pPr>
      <w:r>
        <w:t xml:space="preserve">This Purchase Order document is the property of the San Francisco Fire Department, United States San Francisco, California. Unauthorized reproduction or distribution is prohibited. Document ID: SF-FD-2025-04871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United States San Francisco</dc:title>
  <dc:creator/>
  <dc:language>en</dc:language>
  <cp:keywords/>
  <dcterms:created xsi:type="dcterms:W3CDTF">2026-10-10T03:15:39Z</dcterms:created>
  <dcterms:modified xsi:type="dcterms:W3CDTF">2026-10-10T03:15:39Z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