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Professional Geologist Services — Geological Survey and Site Assessment</w:t>
      </w:r>
    </w:p>
    <w:p>
      <w:pPr>
        <w:pStyle w:val="BodyText"/>
      </w:pPr>
      <w:r>
        <w:t xml:space="preserve">PO No. BA-2025-04871</w:t>
      </w:r>
      <w:r>
        <w:t xml:space="preserve"> </w:t>
      </w:r>
      <w:r>
        <w:t xml:space="preserve">ACTIVE</w:t>
      </w:r>
    </w:p>
    <w:bookmarkEnd w:id="20"/>
    <w:p>
      <w:pPr>
        <w:pStyle w:val="BodyText"/>
      </w:pPr>
      <w:r>
        <w:rPr>
          <w:bCs/>
          <w:b/>
        </w:rPr>
        <w:t xml:space="preserve">Issue Date:</w:t>
      </w:r>
      <w:r>
        <w:t xml:space="preserve"> </w:t>
      </w:r>
      <w:r>
        <w:t xml:space="preserve">14 June 2025</w:t>
      </w:r>
      <w:r>
        <w:br/>
      </w:r>
      <w:r>
        <w:rPr>
          <w:bCs/>
          <w:b/>
        </w:rPr>
        <w:t xml:space="preserve">Required Completion Date:</w:t>
      </w:r>
      <w:r>
        <w:t xml:space="preserve"> </w:t>
      </w:r>
      <w:r>
        <w:t xml:space="preserve">30 September 2025</w:t>
      </w:r>
      <w:r>
        <w:br/>
      </w:r>
      <w:r>
        <w:rPr>
          <w:bCs/>
          <w:b/>
        </w:rPr>
        <w:t xml:space="preserve">Currency:</w:t>
      </w:r>
      <w:r>
        <w:t xml:space="preserve"> </w:t>
      </w:r>
      <w:r>
        <w:t xml:space="preserve">Argentine Peso (ARS) / USD</w:t>
      </w:r>
    </w:p>
    <w:p>
      <w:pPr>
        <w:pStyle w:val="BodyText"/>
      </w:pPr>
      <w:r>
        <w:rPr>
          <w:bCs/>
          <w:b/>
        </w:rPr>
        <w:t xml:space="preserve">Project Location:</w:t>
      </w:r>
      <w:r>
        <w:t xml:space="preserve"> </w:t>
      </w:r>
      <w:r>
        <w:t xml:space="preserve">Buenos Aires, Argentina</w:t>
      </w:r>
      <w:r>
        <w:br/>
      </w:r>
      <w:r>
        <w:rPr>
          <w:bCs/>
          <w:b/>
        </w:rPr>
        <w:t xml:space="preserve">Region:</w:t>
      </w:r>
      <w:r>
        <w:t xml:space="preserve"> </w:t>
      </w:r>
      <w:r>
        <w:t xml:space="preserve">CABA &amp; Greater Buenos Aires</w:t>
      </w:r>
      <w:r>
        <w:br/>
      </w:r>
      <w:r>
        <w:rPr>
          <w:bCs/>
          <w:b/>
        </w:rPr>
        <w:t xml:space="preserve">Reference:</w:t>
      </w:r>
      <w:r>
        <w:t xml:space="preserve"> </w:t>
      </w:r>
      <w:r>
        <w:t xml:space="preserve">GeoSurvey-BA-2025-Phase1</w:t>
      </w:r>
    </w:p>
    <w:p>
      <w:pPr>
        <w:pStyle w:val="BodyText"/>
      </w:pPr>
      <w:r>
        <w:t xml:space="preserve">1. Purchasing Entity (Buyer)</w:t>
      </w:r>
    </w:p>
    <w:p>
      <w:pPr>
        <w:pStyle w:val="BodyText"/>
      </w:pPr>
      <w:r>
        <w:rPr>
          <w:bCs/>
          <w:b/>
        </w:rPr>
        <w:t xml:space="preserve">Company:</w:t>
      </w:r>
      <w:r>
        <w:t xml:space="preserve"> </w:t>
      </w:r>
      <w:r>
        <w:t xml:space="preserve">Andes Infrastructure &amp; Development S.A.</w:t>
      </w:r>
      <w:r>
        <w:br/>
      </w:r>
      <w:r>
        <w:rPr>
          <w:bCs/>
          <w:b/>
        </w:rPr>
        <w:t xml:space="preserve">Address:</w:t>
      </w:r>
      <w:r>
        <w:t xml:space="preserve"> </w:t>
      </w:r>
      <w:r>
        <w:t xml:space="preserve">Av. Corrientes 1250, Piso 14, C1043AAB, Buenos Aires, Argentina</w:t>
      </w:r>
      <w:r>
        <w:br/>
      </w:r>
      <w:r>
        <w:rPr>
          <w:bCs/>
          <w:b/>
        </w:rPr>
        <w:t xml:space="preserve">CUIT:</w:t>
      </w:r>
      <w:r>
        <w:t xml:space="preserve"> </w:t>
      </w:r>
      <w:r>
        <w:t xml:space="preserve">30-71234567-8</w:t>
      </w:r>
      <w:r>
        <w:br/>
      </w:r>
      <w:r>
        <w:rPr>
          <w:bCs/>
          <w:b/>
        </w:rPr>
        <w:t xml:space="preserve">Contact:</w:t>
      </w:r>
      <w:r>
        <w:t xml:space="preserve"> </w:t>
      </w:r>
      <w:r>
        <w:t xml:space="preserve">Ing. Mariana Solís, Procurement Director</w:t>
      </w:r>
      <w:r>
        <w:br/>
      </w:r>
      <w:r>
        <w:rPr>
          <w:bCs/>
          <w:b/>
        </w:rPr>
        <w:t xml:space="preserve">Email:</w:t>
      </w:r>
      <w:r>
        <w:t xml:space="preserve"> </w:t>
      </w:r>
      <w:r>
        <w:t xml:space="preserve">m.solis@andesinfra.com.ar</w:t>
      </w:r>
      <w:r>
        <w:br/>
      </w:r>
      <w:r>
        <w:rPr>
          <w:bCs/>
          <w:b/>
        </w:rPr>
        <w:t xml:space="preserve">Phone:</w:t>
      </w:r>
      <w:r>
        <w:t xml:space="preserve"> </w:t>
      </w:r>
      <w:r>
        <w:t xml:space="preserve">+54 11 4321-5678</w:t>
      </w:r>
    </w:p>
    <w:p>
      <w:pPr>
        <w:pStyle w:val="BodyText"/>
      </w:pPr>
      <w:r>
        <w:t xml:space="preserve">2. Vendor / Service Provider (Geologist)</w:t>
      </w:r>
    </w:p>
    <w:p>
      <w:pPr>
        <w:pStyle w:val="BodyText"/>
      </w:pPr>
      <w:r>
        <w:rPr>
          <w:bCs/>
          <w:b/>
        </w:rPr>
        <w:t xml:space="preserve">Professional:</w:t>
      </w:r>
      <w:r>
        <w:t xml:space="preserve"> </w:t>
      </w:r>
      <w:r>
        <w:t xml:space="preserve">Dr. Ricardo Fernández Alarcón, M.Sc. Geology</w:t>
      </w:r>
      <w:r>
        <w:br/>
      </w:r>
      <w:r>
        <w:rPr>
          <w:bCs/>
          <w:b/>
        </w:rPr>
        <w:t xml:space="preserve">Professional Registration:</w:t>
      </w:r>
      <w:r>
        <w:t xml:space="preserve"> </w:t>
      </w:r>
      <w:r>
        <w:t xml:space="preserve">CIPG No. 4521 (Colegio de Ingenieros y Geólogos de la Provincia de Buenos Aires)</w:t>
      </w:r>
      <w:r>
        <w:br/>
      </w:r>
      <w:r>
        <w:rPr>
          <w:bCs/>
          <w:b/>
        </w:rPr>
        <w:t xml:space="preserve">Business Name:</w:t>
      </w:r>
      <w:r>
        <w:t xml:space="preserve"> </w:t>
      </w:r>
      <w:r>
        <w:t xml:space="preserve">Fernández Geología Consultiva S.R.L.</w:t>
      </w:r>
      <w:r>
        <w:br/>
      </w:r>
      <w:r>
        <w:rPr>
          <w:bCs/>
          <w:b/>
        </w:rPr>
        <w:t xml:space="preserve">Address:</w:t>
      </w:r>
      <w:r>
        <w:t xml:space="preserve"> </w:t>
      </w:r>
      <w:r>
        <w:t xml:space="preserve">Calle Juramento 847, C1425CGL, Buenos Aires, Argentina</w:t>
      </w:r>
      <w:r>
        <w:br/>
      </w:r>
      <w:r>
        <w:rPr>
          <w:bCs/>
          <w:b/>
        </w:rPr>
        <w:t xml:space="preserve">CUIT:</w:t>
      </w:r>
      <w:r>
        <w:t xml:space="preserve"> </w:t>
      </w:r>
      <w:r>
        <w:t xml:space="preserve">30-69876543-2</w:t>
      </w:r>
      <w:r>
        <w:br/>
      </w:r>
      <w:r>
        <w:rPr>
          <w:bCs/>
          <w:b/>
        </w:rPr>
        <w:t xml:space="preserve">Contact:</w:t>
      </w:r>
      <w:r>
        <w:t xml:space="preserve"> </w:t>
      </w:r>
      <w:r>
        <w:t xml:space="preserve">Dr. Ricardo Fernández Alarcón</w:t>
      </w:r>
      <w:r>
        <w:br/>
      </w:r>
      <w:r>
        <w:rPr>
          <w:bCs/>
          <w:b/>
        </w:rPr>
        <w:t xml:space="preserve">Email:</w:t>
      </w:r>
      <w:r>
        <w:t xml:space="preserve"> </w:t>
      </w:r>
      <w:r>
        <w:t xml:space="preserve">r.fernandez@fernandezgeologia.com.ar</w:t>
      </w:r>
      <w:r>
        <w:br/>
      </w:r>
      <w:r>
        <w:rPr>
          <w:bCs/>
          <w:b/>
        </w:rPr>
        <w:t xml:space="preserve">Phone:</w:t>
      </w:r>
      <w:r>
        <w:t xml:space="preserve"> </w:t>
      </w:r>
      <w:r>
        <w:t xml:space="preserve">+54 11 5567-8901</w:t>
      </w:r>
    </w:p>
    <w:p>
      <w:pPr>
        <w:pStyle w:val="BodyText"/>
      </w:pPr>
      <w:r>
        <w:t xml:space="preserve">3. Scope of Work &amp; Line Items</w:t>
      </w:r>
    </w:p>
    <w:p>
      <w:pPr>
        <w:pStyle w:val="BodyText"/>
      </w:pPr>
      <w:r>
        <w:t xml:space="preserve">This</w:t>
      </w:r>
      <w:r>
        <w:t xml:space="preserve"> </w:t>
      </w:r>
      <w:r>
        <w:t xml:space="preserve">Purchase Order</w:t>
      </w:r>
      <w:r>
        <w:t xml:space="preserve"> </w:t>
      </w:r>
      <w:r>
        <w:t xml:space="preserve">is issued by Andes Infrastructure &amp; Development S.A. to engage the services of a qualified</w:t>
      </w:r>
      <w:r>
        <w:t xml:space="preserve"> </w:t>
      </w:r>
      <w:r>
        <w:t xml:space="preserve">Geologist</w:t>
      </w:r>
      <w:r>
        <w:t xml:space="preserve">, Dr. Ricardo Fernández Alarcón, for the execution of a comprehensive geological survey, subsurface characterization, and environmental risk assessment for a mixed-use commercial development project located in the city of</w:t>
      </w:r>
      <w:r>
        <w:t xml:space="preserve"> </w:t>
      </w:r>
      <w:r>
        <w:t xml:space="preserve">Buenos Aires, Argentina</w:t>
      </w:r>
      <w:r>
        <w:t xml:space="preserve">. The</w:t>
      </w:r>
      <w:r>
        <w:t xml:space="preserve"> </w:t>
      </w:r>
      <w:r>
        <w:t xml:space="preserve">Geologist</w:t>
      </w:r>
      <w:r>
        <w:t xml:space="preserve"> </w:t>
      </w:r>
      <w:r>
        <w:t xml:space="preserve">shall perform all fieldwork, laboratory coordination, and technical reporting in accordance with Argentine national standards (IRAM) and the specific requirements outlined in this</w:t>
      </w:r>
      <w:r>
        <w:t xml:space="preserve"> </w:t>
      </w:r>
      <w:r>
        <w:t xml:space="preserve">Purchase Order</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Geologist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Desktop geological study and literature review of the Buenos Aires basin sedimentary formations, including Puelche and Pampean stratigraphy relevant to the project site in the San Telmo district, Buenos Aires, Argentina.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Field geological mapping and topographic survey of a 4.2-hectare parcel located at Av. Rivadavia 3200, Buenos Aires, Argentina. Includes identification of surface outcrops, fault lines, and alluvial deposits characteristic of the Buenos Aires plain.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Supervision and technical direction of 12 borehole drillings (depth: 30 m each) for subsurface characterization. The Geologist shall be present on-site during all drilling operations in Buenos Aires, Argentina, and shall provide daily field logs.</w:t>
            </w:r>
          </w:p>
        </w:tc>
        <w:tc>
          <w:tcPr/>
          <w:p>
            <w:pPr>
              <w:pStyle w:val="Compact"/>
              <w:jc w:val="left"/>
            </w:pPr>
            <w:r>
              <w:t xml:space="preserve">12</w:t>
            </w:r>
          </w:p>
        </w:tc>
        <w:tc>
          <w:tcPr/>
          <w:p>
            <w:pPr>
              <w:pStyle w:val="Compact"/>
              <w:jc w:val="left"/>
            </w:pPr>
            <w:r>
              <w:t xml:space="preserve">Borehole</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Geotechnical laboratory testing coordination: unconfined compression tests, Atterberg limits, grain size analysis, and permeability tests on 48 soil and rock samples collected in Buenos Aires, Argentina.</w:t>
            </w:r>
          </w:p>
        </w:tc>
        <w:tc>
          <w:tcPr/>
          <w:p>
            <w:pPr>
              <w:pStyle w:val="Compact"/>
              <w:jc w:val="left"/>
            </w:pPr>
            <w:r>
              <w:t xml:space="preserve">48</w:t>
            </w:r>
          </w:p>
        </w:tc>
        <w:tc>
          <w:tcPr/>
          <w:p>
            <w:pPr>
              <w:pStyle w:val="Compact"/>
              <w:jc w:val="left"/>
            </w:pPr>
            <w:r>
              <w:t xml:space="preserve">Sample</w:t>
            </w:r>
          </w:p>
        </w:tc>
        <w:tc>
          <w:tcPr/>
          <w:p>
            <w:pPr>
              <w:pStyle w:val="Compact"/>
              <w:jc w:val="left"/>
            </w:pPr>
            <w:r>
              <w:t xml:space="preserve">95,000</w:t>
            </w:r>
          </w:p>
        </w:tc>
        <w:tc>
          <w:tcPr/>
          <w:p>
            <w:pPr>
              <w:pStyle w:val="Compact"/>
              <w:jc w:val="left"/>
            </w:pPr>
            <w:r>
              <w:t xml:space="preserve">4,560,000</w:t>
            </w:r>
          </w:p>
        </w:tc>
      </w:tr>
      <w:tr>
        <w:tc>
          <w:tcPr/>
          <w:p>
            <w:pPr>
              <w:pStyle w:val="Compact"/>
              <w:jc w:val="left"/>
            </w:pPr>
            <w:r>
              <w:t xml:space="preserve">05</w:t>
            </w:r>
          </w:p>
        </w:tc>
        <w:tc>
          <w:tcPr/>
          <w:p>
            <w:pPr>
              <w:pStyle w:val="Compact"/>
              <w:jc w:val="left"/>
            </w:pPr>
            <w:r>
              <w:t xml:space="preserve">Geohazard and seismic risk assessment for the Buenos Aires metropolitan area, including liquefaction potential analysis, groundwater table monitoring (3-month period), and slope stability evaluation for the Buenos Aires, Argentina site.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2,900,000</w:t>
            </w:r>
          </w:p>
        </w:tc>
        <w:tc>
          <w:tcPr/>
          <w:p>
            <w:pPr>
              <w:pStyle w:val="Compact"/>
              <w:jc w:val="left"/>
            </w:pPr>
            <w:r>
              <w:t xml:space="preserve">2,900,000</w:t>
            </w:r>
          </w:p>
        </w:tc>
      </w:tr>
      <w:tr>
        <w:tc>
          <w:tcPr/>
          <w:p>
            <w:pPr>
              <w:pStyle w:val="Compact"/>
              <w:jc w:val="left"/>
            </w:pPr>
            <w:r>
              <w:t xml:space="preserve">06</w:t>
            </w:r>
          </w:p>
        </w:tc>
        <w:tc>
          <w:tcPr/>
          <w:p>
            <w:pPr>
              <w:pStyle w:val="Compact"/>
              <w:jc w:val="left"/>
            </w:pPr>
            <w:r>
              <w:t xml:space="preserve">Preparation and delivery of the Final Geological Report (in Spanish and English), including all field data, laboratory results, interpretive maps, and engineering recommendations for the Buenos Aires, Argentina development project.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07</w:t>
            </w:r>
          </w:p>
        </w:tc>
        <w:tc>
          <w:tcPr/>
          <w:p>
            <w:pPr>
              <w:pStyle w:val="Compact"/>
              <w:jc w:val="left"/>
            </w:pPr>
            <w:r>
              <w:t xml:space="preserve">Two (2) on-site technical review meetings with the project engineering team in Buenos Aires, Argentina, to present interim findings and address design queries raised by the structural and geotechnical engineers.</w:t>
            </w:r>
          </w:p>
        </w:tc>
        <w:tc>
          <w:tcPr/>
          <w:p>
            <w:pPr>
              <w:pStyle w:val="Compact"/>
              <w:jc w:val="left"/>
            </w:pPr>
            <w:r>
              <w:t xml:space="preserve">2</w:t>
            </w:r>
          </w:p>
        </w:tc>
        <w:tc>
          <w:tcPr/>
          <w:p>
            <w:pPr>
              <w:pStyle w:val="Compact"/>
              <w:jc w:val="left"/>
            </w:pPr>
            <w:r>
              <w:t xml:space="preserve">Meeting</w:t>
            </w:r>
          </w:p>
        </w:tc>
        <w:tc>
          <w:tcPr/>
          <w:p>
            <w:pPr>
              <w:pStyle w:val="Compact"/>
              <w:jc w:val="left"/>
            </w:pPr>
            <w:r>
              <w:t xml:space="preserve">350,000</w:t>
            </w:r>
          </w:p>
        </w:tc>
        <w:tc>
          <w:tcPr/>
          <w:p>
            <w:pPr>
              <w:pStyle w:val="Compact"/>
              <w:jc w:val="left"/>
            </w:pPr>
            <w:r>
              <w:t xml:space="preserve">700,000</w:t>
            </w:r>
          </w:p>
        </w:tc>
      </w:tr>
      <w:tr>
        <w:tc>
          <w:tcPr>
            <w:gridSpan w:val="5"/>
          </w:tcPr>
          <w:p>
            <w:pPr>
              <w:pStyle w:val="Compact"/>
              <w:jc w:val="right"/>
            </w:pPr>
            <w:r>
              <w:t xml:space="preserve">TOTAL AMOUNT (before IVA):</w:t>
            </w:r>
          </w:p>
        </w:tc>
        <w:tc>
          <w:tcPr/>
          <w:p>
            <w:pPr>
              <w:pStyle w:val="Compact"/>
              <w:jc w:val="left"/>
            </w:pPr>
            <w:r>
              <w:t xml:space="preserve">20,420,000</w:t>
            </w:r>
          </w:p>
        </w:tc>
      </w:tr>
      <w:tr>
        <w:tc>
          <w:tcPr>
            <w:gridSpan w:val="5"/>
          </w:tcPr>
          <w:p>
            <w:pPr>
              <w:pStyle w:val="Compact"/>
              <w:jc w:val="right"/>
            </w:pPr>
            <w:r>
              <w:t xml:space="preserve">IVA (21%):</w:t>
            </w:r>
          </w:p>
        </w:tc>
        <w:tc>
          <w:tcPr/>
          <w:p>
            <w:pPr>
              <w:pStyle w:val="Compact"/>
              <w:jc w:val="left"/>
            </w:pPr>
            <w:r>
              <w:t xml:space="preserve">4,288,200</w:t>
            </w:r>
          </w:p>
        </w:tc>
      </w:tr>
      <w:tr>
        <w:tc>
          <w:tcPr>
            <w:gridSpan w:val="5"/>
          </w:tcPr>
          <w:p>
            <w:pPr>
              <w:pStyle w:val="Compact"/>
              <w:jc w:val="right"/>
            </w:pPr>
            <w:r>
              <w:t xml:space="preserve">GRAND TOTAL (ARS):</w:t>
            </w:r>
          </w:p>
        </w:tc>
        <w:tc>
          <w:tcPr/>
          <w:p>
            <w:pPr>
              <w:pStyle w:val="Compact"/>
              <w:jc w:val="left"/>
            </w:pPr>
            <w:r>
              <w:t xml:space="preserve">24,708,200</w:t>
            </w:r>
          </w:p>
        </w:tc>
      </w:tr>
    </w:tbl>
    <w:p>
      <w:pPr>
        <w:pStyle w:val="BodyText"/>
      </w:pPr>
      <w:r>
        <w:t xml:space="preserve">4. Payment Terms</w:t>
      </w:r>
    </w:p>
    <w:p>
      <w:pPr>
        <w:pStyle w:val="BodyText"/>
      </w:pPr>
      <w:r>
        <w:t xml:space="preserve">Payment for the services rendered under this</w:t>
      </w:r>
      <w:r>
        <w:t xml:space="preserve"> </w:t>
      </w:r>
      <w:r>
        <w:t xml:space="preserve">Purchase Order</w:t>
      </w:r>
      <w:r>
        <w:t xml:space="preserve"> </w:t>
      </w:r>
      <w:r>
        <w:t xml:space="preserve">shall be made in Argentine Pesos (ARS) via bank transfer to the account designated by the</w:t>
      </w:r>
      <w:r>
        <w:t xml:space="preserve"> </w:t>
      </w:r>
      <w:r>
        <w:t xml:space="preserve">Geologist</w:t>
      </w:r>
      <w:r>
        <w:t xml:space="preserve"> </w:t>
      </w:r>
      <w:r>
        <w:t xml:space="preserve">vendor. The payment schedule is as follows:</w:t>
      </w:r>
    </w:p>
    <w:p>
      <w:pPr>
        <w:numPr>
          <w:ilvl w:val="0"/>
          <w:numId w:val="1001"/>
        </w:numPr>
        <w:pStyle w:val="Compact"/>
      </w:pPr>
      <w:r>
        <w:rPr>
          <w:bCs/>
          <w:b/>
        </w:rPr>
        <w:t xml:space="preserve">30% advance payment</w:t>
      </w:r>
      <w:r>
        <w:t xml:space="preserve"> </w:t>
      </w:r>
      <w:r>
        <w:t xml:space="preserve">(ARS 7,412,460) upon execution of this</w:t>
      </w:r>
      <w:r>
        <w:t xml:space="preserve"> </w:t>
      </w:r>
      <w:r>
        <w:t xml:space="preserve">Purchase Order</w:t>
      </w:r>
      <w:r>
        <w:t xml:space="preserve"> </w:t>
      </w:r>
      <w:r>
        <w:t xml:space="preserve">and receipt of a valid invoice (Factura A) from Fernández Geología Consultiva S.R.L.</w:t>
      </w:r>
    </w:p>
    <w:p>
      <w:pPr>
        <w:numPr>
          <w:ilvl w:val="0"/>
          <w:numId w:val="1001"/>
        </w:numPr>
        <w:pStyle w:val="Compact"/>
      </w:pPr>
      <w:r>
        <w:rPr>
          <w:bCs/>
          <w:b/>
        </w:rPr>
        <w:t xml:space="preserve">40% progress payment</w:t>
      </w:r>
      <w:r>
        <w:t xml:space="preserve"> </w:t>
      </w:r>
      <w:r>
        <w:t xml:space="preserve">(ARS 9,883,280) upon completion and acceptance of all fieldwork and borehole drilling activities in Buenos Aires, Argentina, confirmed by a signed field completion certificate.</w:t>
      </w:r>
    </w:p>
    <w:p>
      <w:pPr>
        <w:numPr>
          <w:ilvl w:val="0"/>
          <w:numId w:val="1001"/>
        </w:numPr>
        <w:pStyle w:val="Compact"/>
      </w:pPr>
      <w:r>
        <w:rPr>
          <w:bCs/>
          <w:b/>
        </w:rPr>
        <w:t xml:space="preserve">30% final payment</w:t>
      </w:r>
      <w:r>
        <w:t xml:space="preserve"> </w:t>
      </w:r>
      <w:r>
        <w:t xml:space="preserve">(ARS 7,412,460) upon delivery and formal acceptance of the Final Geological Report and all supporting documentation.</w:t>
      </w:r>
    </w:p>
    <w:p>
      <w:pPr>
        <w:pStyle w:val="FirstParagraph"/>
      </w:pPr>
      <w:r>
        <w:t xml:space="preserve">All payments are due within fifteen (15) calendar days from the date of invoice receipt. Late payments shall accrue interest at the rate established by the Banco de la Nación Argentina for overdue commercial obligations.</w:t>
      </w:r>
    </w:p>
    <w:p>
      <w:pPr>
        <w:pStyle w:val="BodyText"/>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Andes Infrastructure &amp; Development S.A. and the</w:t>
      </w:r>
      <w:r>
        <w:t xml:space="preserve"> </w:t>
      </w:r>
      <w:r>
        <w:t xml:space="preserve">Geologist</w:t>
      </w:r>
      <w:r>
        <w:t xml:space="preserve"> </w:t>
      </w:r>
      <w:r>
        <w:t xml:space="preserve">service provider for the scope of work described herein. All work shall be performed in the jurisdiction of Buenos Aires, Argentina, in compliance with the Argentine Civil and Commercial Code (Ley 26994) and applicable provincial regulations.</w:t>
      </w:r>
    </w:p>
    <w:p>
      <w:pPr>
        <w:numPr>
          <w:ilvl w:val="0"/>
          <w:numId w:val="1002"/>
        </w:numPr>
        <w:pStyle w:val="Compact"/>
      </w:pPr>
      <w:r>
        <w:t xml:space="preserve">The</w:t>
      </w:r>
      <w:r>
        <w:t xml:space="preserve"> </w:t>
      </w:r>
      <w:r>
        <w:t xml:space="preserve">Geologist</w:t>
      </w:r>
      <w:r>
        <w:t xml:space="preserve"> </w:t>
      </w:r>
      <w:r>
        <w:t xml:space="preserve">shall maintain valid professional liability insurance (Seguro de Responsabilidad Civil Profesional) with a minimum coverage of ARS 50,000,000 for the entire duration of the project in Buenos Aires, Argentina. A certificate of insurance shall be provided prior to commencement of fieldwork.</w:t>
      </w:r>
    </w:p>
    <w:p>
      <w:pPr>
        <w:numPr>
          <w:ilvl w:val="0"/>
          <w:numId w:val="1002"/>
        </w:numPr>
        <w:pStyle w:val="Compact"/>
      </w:pPr>
      <w:r>
        <w:t xml:space="preserve">All geological data, borehole logs, laboratory results, and the Final Report produced under this</w:t>
      </w:r>
      <w:r>
        <w:t xml:space="preserve"> </w:t>
      </w:r>
      <w:r>
        <w:t xml:space="preserve">Purchase Order</w:t>
      </w:r>
      <w:r>
        <w:t xml:space="preserve"> </w:t>
      </w:r>
      <w:r>
        <w:t xml:space="preserve">shall be the exclusive property of Andes Infrastructure &amp; Development S.A. The</w:t>
      </w:r>
      <w:r>
        <w:t xml:space="preserve"> </w:t>
      </w:r>
      <w:r>
        <w:t xml:space="preserve">Geologist</w:t>
      </w:r>
      <w:r>
        <w:t xml:space="preserve"> </w:t>
      </w:r>
      <w:r>
        <w:t xml:space="preserve">shall not disclose, publish, or share any project-specific data with third parties without prior written consent.</w:t>
      </w:r>
    </w:p>
    <w:p>
      <w:pPr>
        <w:numPr>
          <w:ilvl w:val="0"/>
          <w:numId w:val="1002"/>
        </w:numPr>
        <w:pStyle w:val="Compact"/>
      </w:pPr>
      <w:r>
        <w:t xml:space="preserve">The</w:t>
      </w:r>
      <w:r>
        <w:t xml:space="preserve"> </w:t>
      </w:r>
      <w:r>
        <w:t xml:space="preserve">Geologist</w:t>
      </w:r>
      <w:r>
        <w:t xml:space="preserve"> </w:t>
      </w:r>
      <w:r>
        <w:t xml:space="preserve">shall comply with all environmental regulations of the City of Buenos Aires (CABA) and the Province of Buenos Aires, including but not limited to waste disposal of drilling cuttings, groundwater protection protocols, and noise and vibration limits during field operations.</w:t>
      </w:r>
    </w:p>
    <w:p>
      <w:pPr>
        <w:numPr>
          <w:ilvl w:val="0"/>
          <w:numId w:val="1002"/>
        </w:numPr>
        <w:pStyle w:val="Compact"/>
      </w:pPr>
      <w:r>
        <w:t xml:space="preserve">Any changes to the scope of work, additional boreholes, or extended laboratory testing beyond what is specified in this</w:t>
      </w:r>
      <w:r>
        <w:t xml:space="preserve"> </w:t>
      </w:r>
      <w:r>
        <w:t xml:space="preserve">Purchase Order</w:t>
      </w:r>
      <w:r>
        <w:t xml:space="preserve"> </w:t>
      </w:r>
      <w:r>
        <w:t xml:space="preserve">shall require a written Change Order signed by both parties prior to execution.</w:t>
      </w:r>
    </w:p>
    <w:p>
      <w:pPr>
        <w:numPr>
          <w:ilvl w:val="0"/>
          <w:numId w:val="1002"/>
        </w:numPr>
        <w:pStyle w:val="Compact"/>
      </w:pPr>
      <w:r>
        <w:t xml:space="preserve">The</w:t>
      </w:r>
      <w:r>
        <w:t xml:space="preserve"> </w:t>
      </w:r>
      <w:r>
        <w:t xml:space="preserve">Geologist</w:t>
      </w:r>
      <w:r>
        <w:t xml:space="preserve"> </w:t>
      </w:r>
      <w:r>
        <w:t xml:space="preserve">shall provide a minimum of ten (10) business days' written notice for any anticipated delays in the project timeline in Buenos Aires, Argentina, along with a revised schedule and mitigation plan.</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binding arbitration in accordance with the rules of the Argentine Chamber of Commerce (Cámara de Comercio Argentina), with the seat of arbitration in Buenos Aires, Argentina.</w:t>
      </w:r>
    </w:p>
    <w:p>
      <w:pPr>
        <w:numPr>
          <w:ilvl w:val="0"/>
          <w:numId w:val="1002"/>
        </w:numPr>
        <w:pStyle w:val="Compact"/>
      </w:pPr>
      <w:r>
        <w:t xml:space="preserve">This</w:t>
      </w:r>
      <w:r>
        <w:t xml:space="preserve"> </w:t>
      </w:r>
      <w:r>
        <w:t xml:space="preserve">Purchase Order</w:t>
      </w:r>
      <w:r>
        <w:t xml:space="preserve"> </w:t>
      </w:r>
      <w:r>
        <w:t xml:space="preserve">is governed by the laws of the Argentine Republic. The courts of the Federal Capital of Buenos Aires shall have exclusive jurisdiction for any matters not subject to arbitration.</w:t>
      </w:r>
    </w:p>
    <w:p>
      <w:pPr>
        <w:pStyle w:val="FirstParagraph"/>
      </w:pPr>
      <w:r>
        <w:t xml:space="preserve">6. Acceptance and Signatures</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w:t>
      </w:r>
      <w:r>
        <w:t xml:space="preserve"> </w:t>
      </w:r>
      <w:r>
        <w:t xml:space="preserve">Geologist</w:t>
      </w:r>
      <w:r>
        <w:t xml:space="preserve"> </w:t>
      </w:r>
      <w:r>
        <w:t xml:space="preserve">services in</w:t>
      </w:r>
      <w:r>
        <w:t xml:space="preserve"> </w:t>
      </w:r>
      <w:r>
        <w:t xml:space="preserve">Buenos Aires, Argentina</w:t>
      </w:r>
      <w:r>
        <w:t xml:space="preserve">.</w:t>
      </w:r>
    </w:p>
    <w:p>
      <w:pPr>
        <w:pStyle w:val="BodyText"/>
      </w:pPr>
      <w:r>
        <w:rPr>
          <w:bCs/>
          <w:b/>
        </w:rPr>
        <w:t xml:space="preserve">For Andes Infrastructure &amp; Development S.A. (Buyer)</w:t>
      </w:r>
      <w:r>
        <w:br/>
      </w:r>
      <w:r>
        <w:t xml:space="preserve">Name: Ing. Mariana Solís</w:t>
      </w:r>
      <w:r>
        <w:br/>
      </w:r>
      <w:r>
        <w:t xml:space="preserve">Title: Procurement Director</w:t>
      </w:r>
      <w:r>
        <w:br/>
      </w:r>
      <w:r>
        <w:t xml:space="preserve">Date: _______________</w:t>
      </w:r>
    </w:p>
    <w:p>
      <w:pPr>
        <w:pStyle w:val="BodyText"/>
      </w:pPr>
      <w:r>
        <w:rPr>
          <w:bCs/>
          <w:b/>
        </w:rPr>
        <w:t xml:space="preserve">For Fernández Geología Consultiva S.R.L. (Geologist / Vendor)</w:t>
      </w:r>
      <w:r>
        <w:br/>
      </w:r>
      <w:r>
        <w:t xml:space="preserve">Name: Dr. Ricardo Fernández Alarcón</w:t>
      </w:r>
      <w:r>
        <w:br/>
      </w:r>
      <w:r>
        <w:t xml:space="preserve">Title: Lead Geologist / Director</w:t>
      </w:r>
      <w:r>
        <w:br/>
      </w:r>
      <w:r>
        <w:t xml:space="preserve">Date: _______________</w:t>
      </w:r>
    </w:p>
    <w:p>
      <w:pPr>
        <w:pStyle w:val="BodyText"/>
      </w:pPr>
      <w:r>
        <w:t xml:space="preserve">Purchase Order No. BA-2025-04871 — Geologist Services — Buenos Aires, Argentina</w:t>
      </w:r>
      <w:r>
        <w:br/>
      </w:r>
      <w:r>
        <w:t xml:space="preserve">This document is issued by Andes Infrastructure &amp; Development S.A. and is valid for a period of ninety (90) days from the issue date.</w:t>
      </w:r>
      <w:r>
        <w:br/>
      </w:r>
      <w:r>
        <w:t xml:space="preserve">© 2025 Andes Infrastructure &amp; Development S.A. — All Rights Reserved. — CUIT 30-71234567-8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Buenos Aires, Argentina</dc:title>
  <dc:creator/>
  <dc:language>en</dc:language>
  <cp:keywords/>
  <dcterms:created xsi:type="dcterms:W3CDTF">2026-10-10T07:34:22Z</dcterms:created>
  <dcterms:modified xsi:type="dcterms:W3CDTF">2026-10-10T07:34:22Z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