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rPr>
          <w:bCs/>
          <w:b/>
        </w:rPr>
        <w:t xml:space="preserve">Queensland Geological Survey &amp; Environmental Consulting Pty Ltd</w:t>
      </w:r>
    </w:p>
    <w:p>
      <w:pPr>
        <w:pStyle w:val="BodyText"/>
      </w:pPr>
      <w:r>
        <w:t xml:space="preserve">Level 12, 400 George Street, Brisbane, Queensland 4000, Australia</w:t>
      </w:r>
    </w:p>
    <w:p>
      <w:pPr>
        <w:pStyle w:val="BodyText"/>
      </w:pPr>
      <w:r>
        <w:t xml:space="preserve">ABN: 54 123 456 789 | ACN: 123 456 789</w:t>
      </w:r>
    </w:p>
    <w:p>
      <w:pPr>
        <w:pStyle w:val="BodyText"/>
      </w:pPr>
      <w:r>
        <w:t xml:space="preserve">Phone: +61 7 3210 4567 | Email: procurement@qgsenv.au</w:t>
      </w:r>
    </w:p>
    <w:bookmarkEnd w:id="20"/>
    <w:p>
      <w:pPr>
        <w:pStyle w:val="BodyText"/>
      </w:pPr>
      <w:r>
        <w:rPr>
          <w:bCs/>
          <w:b/>
        </w:rPr>
        <w:t xml:space="preserve">Purchase Order No.:</w:t>
      </w:r>
      <w:r>
        <w:t xml:space="preserve"> </w:t>
      </w:r>
      <w:r>
        <w:t xml:space="preserve">PO-2025-BRN-0487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BRN-GEOL-2025-012</w:t>
      </w:r>
      <w:r>
        <w:br/>
      </w:r>
      <w:r>
        <w:rPr>
          <w:bCs/>
          <w:b/>
        </w:rPr>
        <w:t xml:space="preserve">Location of Work:</w:t>
      </w:r>
      <w:r>
        <w:t xml:space="preserve"> </w:t>
      </w:r>
      <w:r>
        <w:t xml:space="preserve">Brisbane, Queensland, Australia</w:t>
      </w:r>
      <w:r>
        <w:br/>
      </w:r>
      <w:r>
        <w:rPr>
          <w:bCs/>
          <w:b/>
        </w:rPr>
        <w:t xml:space="preserve">Priority:</w:t>
      </w:r>
      <w:r>
        <w:t xml:space="preserve"> </w:t>
      </w:r>
      <w:r>
        <w:t xml:space="preserve">HIGH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AUD (Australian Dollar)</w:t>
      </w:r>
      <w:r>
        <w:br/>
      </w:r>
      <w:r>
        <w:rPr>
          <w:bCs/>
          <w:b/>
        </w:rPr>
        <w:t xml:space="preserve">Incoterms:</w:t>
      </w:r>
      <w:r>
        <w:t xml:space="preserve"> </w:t>
      </w:r>
      <w:r>
        <w:t xml:space="preserve">DAP Brisbane</w:t>
      </w:r>
    </w:p>
    <w:bookmarkStart w:id="21" w:name="vendor-supplier-details"/>
    <w:p>
      <w:pPr>
        <w:pStyle w:val="Heading2"/>
      </w:pPr>
      <w:r>
        <w:t xml:space="preserve">1. Vendor / Supplier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Dr. Margaret A. Thornton, BSc (Hons) Geology, PhD, FAIG</w:t>
            </w:r>
          </w:p>
        </w:tc>
      </w:tr>
      <w:tr>
        <w:tc>
          <w:tcPr/>
          <w:p>
            <w:pPr>
              <w:pStyle w:val="Compact"/>
              <w:jc w:val="left"/>
            </w:pPr>
            <w:r>
              <w:rPr>
                <w:bCs/>
                <w:b/>
              </w:rPr>
              <w:t xml:space="preserve">Business Name:</w:t>
            </w:r>
          </w:p>
        </w:tc>
        <w:tc>
          <w:tcPr/>
          <w:p>
            <w:pPr>
              <w:pStyle w:val="Compact"/>
              <w:jc w:val="left"/>
            </w:pPr>
            <w:r>
              <w:t xml:space="preserve">Thornton Geological &amp; Earth Sciences Consulting</w:t>
            </w:r>
          </w:p>
        </w:tc>
      </w:tr>
      <w:tr>
        <w:tc>
          <w:tcPr/>
          <w:p>
            <w:pPr>
              <w:pStyle w:val="Compact"/>
              <w:jc w:val="left"/>
            </w:pPr>
            <w:r>
              <w:rPr>
                <w:bCs/>
                <w:b/>
              </w:rPr>
              <w:t xml:space="preserve">Address:</w:t>
            </w:r>
          </w:p>
        </w:tc>
        <w:tc>
          <w:tcPr/>
          <w:p>
            <w:pPr>
              <w:pStyle w:val="Compact"/>
              <w:jc w:val="left"/>
            </w:pPr>
            <w:r>
              <w:t xml:space="preserve">Unit 7, 88 Creek Street, Brisbane, Queensland 4000, Australia</w:t>
            </w:r>
          </w:p>
        </w:tc>
      </w:tr>
      <w:tr>
        <w:tc>
          <w:tcPr/>
          <w:p>
            <w:pPr>
              <w:pStyle w:val="Compact"/>
              <w:jc w:val="left"/>
            </w:pPr>
            <w:r>
              <w:rPr>
                <w:bCs/>
                <w:b/>
              </w:rPr>
              <w:t xml:space="preserve">ABN:</w:t>
            </w:r>
          </w:p>
        </w:tc>
        <w:tc>
          <w:tcPr/>
          <w:p>
            <w:pPr>
              <w:pStyle w:val="Compact"/>
              <w:jc w:val="left"/>
            </w:pPr>
            <w:r>
              <w:t xml:space="preserve">28 987 654 321</w:t>
            </w:r>
          </w:p>
        </w:tc>
      </w:tr>
      <w:tr>
        <w:tc>
          <w:tcPr/>
          <w:p>
            <w:pPr>
              <w:pStyle w:val="Compact"/>
              <w:jc w:val="left"/>
            </w:pPr>
            <w:r>
              <w:rPr>
                <w:bCs/>
                <w:b/>
              </w:rPr>
              <w:t xml:space="preserve">Professional Registration:</w:t>
            </w:r>
          </w:p>
        </w:tc>
        <w:tc>
          <w:tcPr/>
          <w:p>
            <w:pPr>
              <w:pStyle w:val="Compact"/>
              <w:jc w:val="left"/>
            </w:pPr>
            <w:r>
              <w:t xml:space="preserve">Registered Geologist – Australian Institute of Geoscientists (AIG), Reg. No. AIG-4521</w:t>
            </w:r>
          </w:p>
        </w:tc>
      </w:tr>
      <w:tr>
        <w:tc>
          <w:tcPr/>
          <w:p>
            <w:pPr>
              <w:pStyle w:val="Compact"/>
              <w:jc w:val="left"/>
            </w:pPr>
            <w:r>
              <w:rPr>
                <w:bCs/>
                <w:b/>
              </w:rPr>
              <w:t xml:space="preserve">Contact:</w:t>
            </w:r>
          </w:p>
        </w:tc>
        <w:tc>
          <w:tcPr/>
          <w:p>
            <w:pPr>
              <w:pStyle w:val="Compact"/>
              <w:jc w:val="left"/>
            </w:pPr>
            <w:r>
              <w:t xml:space="preserve">Phone: +61 7 3855 2200 | Email: m.thornton@thorntongeology.com.au</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Queensland Geological Survey &amp; Environmental Consulting Pty Ltd (hereinafter referred to as the "Purchaser") to engage the services of a qualified</w:t>
      </w:r>
      <w:r>
        <w:t xml:space="preserve"> </w:t>
      </w:r>
      <w:r>
        <w:rPr>
          <w:bCs/>
          <w:b/>
        </w:rPr>
        <w:t xml:space="preserve">Geologist</w:t>
      </w:r>
      <w:r>
        <w:t xml:space="preserve"> </w:t>
      </w:r>
      <w:r>
        <w:t xml:space="preserve">for the purpose of conducting comprehensive geological survey, site assessment, and environmental earth science investigations within the metropolitan and regional areas of</w:t>
      </w:r>
      <w:r>
        <w:t xml:space="preserve"> </w:t>
      </w:r>
      <w:r>
        <w:rPr>
          <w:bCs/>
          <w:b/>
        </w:rPr>
        <w:t xml:space="preserve">Brisbane, Queensland, Australia</w:t>
      </w:r>
      <w:r>
        <w:t xml:space="preserve">. The Geologist shall perform all duties in accordance with the Australian Standards for geological investigation (AS 2187) and the Queensland Building and Construction Commission (QBCC) regulatory requirements applicable to the State of Queensland.</w:t>
      </w:r>
    </w:p>
    <w:bookmarkEnd w:id="22"/>
    <w:bookmarkStart w:id="23" w:name="line-items-scope-of-work"/>
    <w:p>
      <w:pPr>
        <w:pStyle w:val="Heading2"/>
      </w:pPr>
      <w:r>
        <w:t xml:space="preserve">3. 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Geological site reconnaissance and desktop study of the Brisbane River floodplain and surrounding alluvial deposits. Includes review of existing borehole data, geological maps (1:100,000 scale), and Bureau of Meteorology hydrological records for the Brisbane catchment.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Field geological mapping and lithological description of exposed rock formations along the Brisbane Valley corridor, including the Toowoomba Basalt, Alluvium, and residual soils. The Geologist shall produce a 1:25,000 scale geological map with annotated cross-sections.</w:t>
            </w:r>
          </w:p>
        </w:tc>
        <w:tc>
          <w:tcPr/>
          <w:p>
            <w:pPr>
              <w:pStyle w:val="Compact"/>
              <w:jc w:val="left"/>
            </w:pPr>
            <w:r>
              <w:t xml:space="preserve">3</w:t>
            </w:r>
          </w:p>
        </w:tc>
        <w:tc>
          <w:tcPr/>
          <w:p>
            <w:pPr>
              <w:pStyle w:val="Compact"/>
              <w:jc w:val="left"/>
            </w:pPr>
            <w:r>
              <w:t xml:space="preserve">Weeks</w:t>
            </w:r>
          </w:p>
        </w:tc>
        <w:tc>
          <w:tcPr/>
          <w:p>
            <w:pPr>
              <w:pStyle w:val="Compact"/>
              <w:jc w:val="left"/>
            </w:pPr>
            <w:r>
              <w:t xml:space="preserve">8,200.00</w:t>
            </w:r>
          </w:p>
        </w:tc>
        <w:tc>
          <w:tcPr/>
          <w:p>
            <w:pPr>
              <w:pStyle w:val="Compact"/>
              <w:jc w:val="left"/>
            </w:pPr>
            <w:r>
              <w:t xml:space="preserve">24,600.00</w:t>
            </w:r>
          </w:p>
        </w:tc>
      </w:tr>
      <w:tr>
        <w:tc>
          <w:tcPr/>
          <w:p>
            <w:pPr>
              <w:pStyle w:val="Compact"/>
              <w:jc w:val="left"/>
            </w:pPr>
            <w:r>
              <w:t xml:space="preserve">03</w:t>
            </w:r>
          </w:p>
        </w:tc>
        <w:tc>
          <w:tcPr/>
          <w:p>
            <w:pPr>
              <w:pStyle w:val="Compact"/>
              <w:jc w:val="left"/>
            </w:pPr>
            <w:r>
              <w:t xml:space="preserve">Geotechnical and geological sampling programme: collection, logging, and laboratory submission of a minimum of 45 rock and soil samples from designated borehole locations across the Brisbane metropolitan area. Includes preparation of a detailed geological borehole log for each location.</w:t>
            </w:r>
          </w:p>
        </w:tc>
        <w:tc>
          <w:tcPr/>
          <w:p>
            <w:pPr>
              <w:pStyle w:val="Compact"/>
              <w:jc w:val="left"/>
            </w:pPr>
            <w:r>
              <w:t xml:space="preserve">45</w:t>
            </w:r>
          </w:p>
        </w:tc>
        <w:tc>
          <w:tcPr/>
          <w:p>
            <w:pPr>
              <w:pStyle w:val="Compact"/>
              <w:jc w:val="left"/>
            </w:pPr>
            <w:r>
              <w:t xml:space="preserve">Samples</w:t>
            </w:r>
          </w:p>
        </w:tc>
        <w:tc>
          <w:tcPr/>
          <w:p>
            <w:pPr>
              <w:pStyle w:val="Compact"/>
              <w:jc w:val="left"/>
            </w:pPr>
            <w:r>
              <w:t xml:space="preserve">385.00</w:t>
            </w:r>
          </w:p>
        </w:tc>
        <w:tc>
          <w:tcPr/>
          <w:p>
            <w:pPr>
              <w:pStyle w:val="Compact"/>
              <w:jc w:val="left"/>
            </w:pPr>
            <w:r>
              <w:t xml:space="preserve">17,325.00</w:t>
            </w:r>
          </w:p>
        </w:tc>
      </w:tr>
      <w:tr>
        <w:tc>
          <w:tcPr/>
          <w:p>
            <w:pPr>
              <w:pStyle w:val="Compact"/>
              <w:jc w:val="left"/>
            </w:pPr>
            <w:r>
              <w:t xml:space="preserve">04</w:t>
            </w:r>
          </w:p>
        </w:tc>
        <w:tc>
          <w:tcPr/>
          <w:p>
            <w:pPr>
              <w:pStyle w:val="Compact"/>
              <w:jc w:val="left"/>
            </w:pPr>
            <w:r>
              <w:t xml:space="preserve">Geohazard assessment and risk evaluation for landslip-prone areas in the Brisbane Hills (Mount Gravatt, Mount Coot-tha, and Mount Loongana catchments). The Geologist shall prepare a geohazard susceptibility map and a written risk mitigation report compliant with the Queensland Planning Act 2016.</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Preparation of a comprehensive Geological Investigation Report (GIR) for the Brisbane City Council and the Department of Regional Development, Manufacturing and Water. The report shall include executive summary, methodology, findings, geological interpretation, recommendations, and appendices containing all raw data, photographs, and laboratory results.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06</w:t>
            </w:r>
          </w:p>
        </w:tc>
        <w:tc>
          <w:tcPr/>
          <w:p>
            <w:pPr>
              <w:pStyle w:val="Compact"/>
              <w:jc w:val="left"/>
            </w:pPr>
            <w:r>
              <w:t xml:space="preserve">On-site supervision and technical liaison with the construction geology team during the piling and foundation works phase at the Brisbane CBD development site (120 Creek Street). The Geologist shall be present on-site for a minimum of 12 working days to monitor ground conditions and provide real-time geological advice.</w:t>
            </w:r>
          </w:p>
        </w:tc>
        <w:tc>
          <w:tcPr/>
          <w:p>
            <w:pPr>
              <w:pStyle w:val="Compact"/>
              <w:jc w:val="left"/>
            </w:pPr>
            <w:r>
              <w:t xml:space="preserve">12</w:t>
            </w:r>
          </w:p>
        </w:tc>
        <w:tc>
          <w:tcPr/>
          <w:p>
            <w:pPr>
              <w:pStyle w:val="Compact"/>
              <w:jc w:val="left"/>
            </w:pPr>
            <w:r>
              <w:t xml:space="preserve">Days</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07</w:t>
            </w:r>
          </w:p>
        </w:tc>
        <w:tc>
          <w:tcPr/>
          <w:p>
            <w:pPr>
              <w:pStyle w:val="Compact"/>
              <w:jc w:val="left"/>
            </w:pPr>
            <w:r>
              <w:t xml:space="preserve">Travel, accommodation, and field equipment costs for the Geologist's deployment to remote survey locations within the Greater Brisbane region (including the Scenic Rim and Lockyer Valley areas). Includes hire of portable geological field kit, GPS units, and sample transport.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right"/>
            </w:pPr>
            <w:r>
              <w:t xml:space="preserve">Subtotal (AUD)</w:t>
            </w:r>
          </w:p>
        </w:tc>
        <w:tc>
          <w:tcPr/>
          <w:p>
            <w:pPr>
              <w:pStyle w:val="Compact"/>
              <w:jc w:val="left"/>
            </w:pPr>
            <w:r>
              <w:t xml:space="preserve">100,575.00</w:t>
            </w:r>
          </w:p>
        </w:tc>
      </w:tr>
      <w:tr>
        <w:tc>
          <w:tcPr>
            <w:gridSpan w:val="5"/>
          </w:tcPr>
          <w:p>
            <w:pPr>
              <w:pStyle w:val="Compact"/>
              <w:jc w:val="right"/>
            </w:pPr>
            <w:r>
              <w:t xml:space="preserve">GST (10%)</w:t>
            </w:r>
          </w:p>
        </w:tc>
        <w:tc>
          <w:tcPr/>
          <w:p>
            <w:pPr>
              <w:pStyle w:val="Compact"/>
              <w:jc w:val="left"/>
            </w:pPr>
            <w:r>
              <w:t xml:space="preserve">10,057.50</w:t>
            </w:r>
          </w:p>
        </w:tc>
      </w:tr>
      <w:tr>
        <w:tc>
          <w:tcPr>
            <w:gridSpan w:val="5"/>
          </w:tcPr>
          <w:p>
            <w:pPr>
              <w:pStyle w:val="Compact"/>
              <w:jc w:val="right"/>
            </w:pPr>
            <w:r>
              <w:t xml:space="preserve">TOTAL PURCHASE ORDER VALUE (AUD)</w:t>
            </w:r>
          </w:p>
        </w:tc>
        <w:tc>
          <w:tcPr/>
          <w:p>
            <w:pPr>
              <w:pStyle w:val="Compact"/>
              <w:jc w:val="left"/>
            </w:pPr>
            <w:r>
              <w:t xml:space="preserve">110,632.50</w:t>
            </w:r>
          </w:p>
        </w:tc>
      </w:tr>
    </w:tbl>
    <w:bookmarkEnd w:id="23"/>
    <w:bookmarkStart w:id="24" w:name="delivery-and-completion-schedule"/>
    <w:p>
      <w:pPr>
        <w:pStyle w:val="Heading2"/>
      </w:pPr>
      <w:r>
        <w:t xml:space="preserve">4. Delivery and Completion Schedule</w:t>
      </w:r>
    </w:p>
    <w:p>
      <w:pPr>
        <w:pStyle w:val="FirstParagraph"/>
      </w:pPr>
      <w:r>
        <w:t xml:space="preserve">The Geologist shall commence fieldwork no later than</w:t>
      </w:r>
      <w:r>
        <w:t xml:space="preserve"> </w:t>
      </w:r>
      <w:r>
        <w:rPr>
          <w:bCs/>
          <w:b/>
        </w:rPr>
        <w:t xml:space="preserve">1 July 2025</w:t>
      </w:r>
      <w:r>
        <w:t xml:space="preserve"> </w:t>
      </w:r>
      <w:r>
        <w:t xml:space="preserve">and shall complete all deliverables, including the final Geological Investigation Report, by</w:t>
      </w:r>
      <w:r>
        <w:t xml:space="preserve"> </w:t>
      </w:r>
      <w:r>
        <w:rPr>
          <w:bCs/>
          <w:b/>
        </w:rPr>
        <w:t xml:space="preserve">30 September 2025</w:t>
      </w:r>
      <w:r>
        <w:t xml:space="preserve">. All work shall be conducted within the boundaries of the City of Brisbane and the adjacent local government areas of Moreton Bay, Redland, and Logan, as specified in the project brief. Interim progress reports shall be submitted to the Purchaser on a fortnightly basis. Any delays attributable to adverse weather conditions in the Brisbane region (including cyclonic events or extreme rainfall) shall be subject to a mutually agreed extension of time, provided written notice is given within 48 hours of the event.</w:t>
      </w:r>
    </w:p>
    <w:bookmarkEnd w:id="24"/>
    <w:bookmarkStart w:id="25" w:name="terms-and-conditions"/>
    <w:p>
      <w:pPr>
        <w:pStyle w:val="Heading2"/>
      </w:pPr>
      <w:r>
        <w:t xml:space="preserve">5. Terms and Conditions</w:t>
      </w:r>
    </w:p>
    <w:p>
      <w:pPr>
        <w:numPr>
          <w:ilvl w:val="0"/>
          <w:numId w:val="1001"/>
        </w:numPr>
        <w:pStyle w:val="Compact"/>
      </w:pPr>
      <w:r>
        <w:rPr>
          <w:bCs/>
          <w:b/>
        </w:rPr>
        <w:t xml:space="preserve">Professional Standards:</w:t>
      </w:r>
      <w:r>
        <w:t xml:space="preserve"> </w:t>
      </w:r>
      <w:r>
        <w:t xml:space="preserve">The Geologist shall perform all services in a professional and workmanlike manner, in strict compliance with the Code of Ethics of the Australian Institute of Geoscientists (AIG) and the Queensland Professional Engineers Association (QPEA) guidelines where applicable. The Geologist warrants that all geological interpretations, classifications, and recommendations contained in the deliverables shall be accurate, current, and based on sound scientific methodology.</w:t>
      </w:r>
    </w:p>
    <w:p>
      <w:pPr>
        <w:numPr>
          <w:ilvl w:val="0"/>
          <w:numId w:val="1001"/>
        </w:numPr>
        <w:pStyle w:val="Compact"/>
      </w:pPr>
      <w:r>
        <w:rPr>
          <w:bCs/>
          <w:b/>
        </w:rPr>
        <w:t xml:space="preserve">Insurance:</w:t>
      </w:r>
      <w:r>
        <w:t xml:space="preserve"> </w:t>
      </w:r>
      <w:r>
        <w:t xml:space="preserve">The Geologist shall maintain, at their own cost, a minimum of $10,000,000 in Professional Indemnity Insurance and $20,000,000 in Public Liability Insurance, with the Purchaser named as an additional insured party. Certificates of insurance shall be provided prior to the commencement of any fieldwork in Brisbane.</w:t>
      </w:r>
    </w:p>
    <w:p>
      <w:pPr>
        <w:numPr>
          <w:ilvl w:val="0"/>
          <w:numId w:val="1001"/>
        </w:numPr>
        <w:pStyle w:val="Compact"/>
      </w:pPr>
      <w:r>
        <w:rPr>
          <w:bCs/>
          <w:b/>
        </w:rPr>
        <w:t xml:space="preserve">Intellectual Property:</w:t>
      </w:r>
      <w:r>
        <w:t xml:space="preserve"> </w:t>
      </w:r>
      <w:r>
        <w:t xml:space="preserve">Upon full and final payment under this Purchase Order, all geological data, maps, reports, and intellectual property generated by the Geologist in the course of this engagement shall become the sole property of the Purchaser. The Geologist shall not reproduce, publish, or distribute any portion of the deliverables without prior written consent.</w:t>
      </w:r>
    </w:p>
    <w:p>
      <w:pPr>
        <w:numPr>
          <w:ilvl w:val="0"/>
          <w:numId w:val="1001"/>
        </w:numPr>
        <w:pStyle w:val="Compact"/>
      </w:pPr>
      <w:r>
        <w:rPr>
          <w:bCs/>
          <w:b/>
        </w:rPr>
        <w:t xml:space="preserve">Payment Schedule:</w:t>
      </w:r>
      <w:r>
        <w:t xml:space="preserve"> </w:t>
      </w:r>
      <w:r>
        <w:t xml:space="preserve">Payment shall be made in accordance with the following milestones: 25% upon execution of this Purchase Order; 35% upon completion of field geological mapping and sample collection; 30% upon submission of the draft Geological Investigation Report; and 10% upon acceptance of the final report. All payments shall be made by electronic funds transfer (EFT) to the bank account nominated by the Geologist.</w:t>
      </w:r>
    </w:p>
    <w:p>
      <w:pPr>
        <w:numPr>
          <w:ilvl w:val="0"/>
          <w:numId w:val="1001"/>
        </w:numPr>
        <w:pStyle w:val="Compact"/>
      </w:pPr>
      <w:r>
        <w:rPr>
          <w:bCs/>
          <w:b/>
        </w:rPr>
        <w:t xml:space="preserve">Regulatory Compliance:</w:t>
      </w:r>
      <w:r>
        <w:t xml:space="preserve"> </w:t>
      </w:r>
      <w:r>
        <w:t xml:space="preserve">The Geologist shall ensure that all field activities comply with the Queensland Environmental Protection Act 1994, the Queensland Mining and Petroleum Act 1991 (where subsurface investigation is required), and all applicable Brisbane City Council development and environmental permit conditions. Any required permits or approvals shall be obtained by the Geologist at their own cost unless otherwise agreed in writing.</w:t>
      </w:r>
    </w:p>
    <w:p>
      <w:pPr>
        <w:numPr>
          <w:ilvl w:val="0"/>
          <w:numId w:val="1001"/>
        </w:numPr>
        <w:pStyle w:val="Compact"/>
      </w:pPr>
      <w:r>
        <w:rPr>
          <w:bCs/>
          <w:b/>
        </w:rPr>
        <w:t xml:space="preserve">Confidentiality:</w:t>
      </w:r>
      <w:r>
        <w:t xml:space="preserve"> </w:t>
      </w:r>
      <w:r>
        <w:t xml:space="preserve">The Geologist acknowledges that they may have access to commercially sensitive and proprietary geological data pertaining to the Purchaser's clients and the Brisbane metropolitan area. The Geologist shall treat all such information as strictly confidential and shall not disclose it to any third party without the express written permission of the Purchaser.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by providing fourteen (14) days' written notice. In the event of termination by the Purchaser for convenience, the Geologist shall be compensated for all work completed and reasonable, documented expenses incurred up to the date of termination. In the event of termination due to the Geologist's material breach, the Purchaser shall be entitled to recover all costs incurred as a result of the breach.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Queensland, Australia. Any disputes arising under or in connection with this Purchase Order shall be subject to the exclusive jurisdiction of the courts of Queensland, with the primary venue being the Brisbane District Court.</w:t>
      </w:r>
    </w:p>
    <w:p>
      <w:pPr>
        <w:numPr>
          <w:ilvl w:val="0"/>
          <w:numId w:val="1001"/>
        </w:numPr>
        <w:pStyle w:val="Compact"/>
      </w:pPr>
      <w:r>
        <w:rPr>
          <w:bCs/>
          <w:b/>
        </w:rPr>
        <w:t xml:space="preserve">Force Majeure:</w:t>
      </w:r>
      <w:r>
        <w:t xml:space="preserve"> </w:t>
      </w:r>
      <w:r>
        <w:t xml:space="preserve">Neither party shall be liable for failure to perform its obligations under this Purchase Order if such failure is caused by events beyond its reasonable control, including but not limited to natural disasters (floods, cyclones, earthquakes) affecting the Brisbane region, acts of government, or pandemics, provided that the affected party gives prompt written notice and uses reasonable endeavours to mitigate the impact.</w:t>
      </w:r>
    </w:p>
    <w:bookmarkEnd w:id="25"/>
    <w:bookmarkStart w:id="26" w:name="authorisation-and-acceptance"/>
    <w:p>
      <w:pPr>
        <w:pStyle w:val="Heading2"/>
      </w:pPr>
      <w:r>
        <w:t xml:space="preserve">6. Authorisation and Acceptance</w:t>
      </w:r>
    </w:p>
    <w:p>
      <w:pPr>
        <w:pStyle w:val="FirstParagraph"/>
      </w:pPr>
      <w:r>
        <w:t xml:space="preserve">This Purchase Order is issued and authorised by the undersigned on behalf of Queensland Geological Survey &amp; Environmental Consulting Pty Ltd. Acceptance of this Purchase Order by the Geologist shall constitute a binding agreement for the provision of geological services in Brisbane, Australia, as described herein.</w:t>
      </w:r>
    </w:p>
    <w:p>
      <w:pPr>
        <w:pStyle w:val="BodyText"/>
      </w:pPr>
      <w:r>
        <w:rPr>
          <w:bCs/>
          <w:b/>
        </w:rPr>
        <w:t xml:space="preserve">For and on behalf of the Purchaser:</w:t>
      </w:r>
    </w:p>
    <w:p>
      <w:pPr>
        <w:pStyle w:val="BodyText"/>
      </w:pPr>
      <w:r>
        <w:rPr>
          <w:bCs/>
          <w:b/>
        </w:rPr>
        <w:t xml:space="preserve">Signature:</w:t>
      </w:r>
      <w:r>
        <w:t xml:space="preserve"> </w:t>
      </w:r>
      <w:r>
        <w:t xml:space="preserve">______________________________</w:t>
      </w:r>
      <w:r>
        <w:br/>
      </w:r>
      <w:r>
        <w:rPr>
          <w:bCs/>
          <w:b/>
        </w:rPr>
        <w:t xml:space="preserve">Name:</w:t>
      </w:r>
      <w:r>
        <w:t xml:space="preserve"> </w:t>
      </w:r>
      <w:r>
        <w:t xml:space="preserve">Mr. David R. Whitfield</w:t>
      </w:r>
      <w:r>
        <w:br/>
      </w:r>
      <w:r>
        <w:rPr>
          <w:bCs/>
          <w:b/>
        </w:rPr>
        <w:t xml:space="preserve">Title:</w:t>
      </w:r>
      <w:r>
        <w:t xml:space="preserve"> </w:t>
      </w:r>
      <w:r>
        <w:t xml:space="preserve">Chief Procurement Officer</w:t>
      </w:r>
      <w:r>
        <w:br/>
      </w:r>
      <w:r>
        <w:rPr>
          <w:bCs/>
          <w:b/>
        </w:rPr>
        <w:t xml:space="preserve">Date:</w:t>
      </w:r>
      <w:r>
        <w:t xml:space="preserve"> </w:t>
      </w:r>
      <w:r>
        <w:t xml:space="preserve">14 June 2025</w:t>
      </w:r>
    </w:p>
    <w:p>
      <w:pPr>
        <w:pStyle w:val="BodyText"/>
      </w:pPr>
      <w:r>
        <w:rPr>
          <w:bCs/>
          <w:b/>
        </w:rPr>
        <w:t xml:space="preserve">For and on behalf of the Geologist / Vendor:</w:t>
      </w:r>
    </w:p>
    <w:p>
      <w:pPr>
        <w:pStyle w:val="BodyText"/>
      </w:pPr>
      <w:r>
        <w:rPr>
          <w:bCs/>
          <w:b/>
        </w:rPr>
        <w:t xml:space="preserve">Signature:</w:t>
      </w:r>
      <w:r>
        <w:t xml:space="preserve"> </w:t>
      </w:r>
      <w:r>
        <w:t xml:space="preserve">______________________________</w:t>
      </w:r>
      <w:r>
        <w:br/>
      </w:r>
      <w:r>
        <w:rPr>
          <w:bCs/>
          <w:b/>
        </w:rPr>
        <w:t xml:space="preserve">Name:</w:t>
      </w:r>
      <w:r>
        <w:t xml:space="preserve"> </w:t>
      </w:r>
      <w:r>
        <w:t xml:space="preserve">Dr. Margaret A. Thornton</w:t>
      </w:r>
      <w:r>
        <w:br/>
      </w:r>
      <w:r>
        <w:rPr>
          <w:bCs/>
          <w:b/>
        </w:rPr>
        <w:t xml:space="preserve">Title:</w:t>
      </w:r>
      <w:r>
        <w:t xml:space="preserve"> </w:t>
      </w:r>
      <w:r>
        <w:t xml:space="preserve">Principal Geologist, Thornton Geological &amp; Earth Sciences Consulting</w:t>
      </w:r>
      <w:r>
        <w:br/>
      </w:r>
      <w:r>
        <w:rPr>
          <w:bCs/>
          <w:b/>
        </w:rPr>
        <w:t xml:space="preserve">Date:</w:t>
      </w:r>
      <w:r>
        <w:t xml:space="preserve"> </w:t>
      </w:r>
      <w:r>
        <w:t xml:space="preserve">_______________</w:t>
      </w:r>
    </w:p>
    <w:p>
      <w:pPr>
        <w:pStyle w:val="BodyText"/>
      </w:pPr>
      <w:r>
        <w:t xml:space="preserve">This Purchase Order (PO-2025-BRN-0487) is a legally binding document issued under the laws of Queensland, Australia. All references to "Brisbane" in this document refer to the City of Brisbane and the Greater Brisbane region, Queensland, Australia. The term "Geologist" refers to a natural scientist qualified in the discipline of geology and registered with the Australian Institute of Geoscientists. This document is the property of Queensland Geological Survey &amp; Environmental Consulting Pty Ltd and may not be reproduced without written permission. ©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Australia Brisbane</dc:title>
  <dc:creator/>
  <dc:language>en</dc:language>
  <cp:keywords/>
  <dcterms:created xsi:type="dcterms:W3CDTF">2026-10-10T09:12:38Z</dcterms:created>
  <dcterms:modified xsi:type="dcterms:W3CDTF">2026-10-10T09:12:38Z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