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Geologist</w:t>
      </w:r>
      <w:r>
        <w:t xml:space="preserve"> </w:t>
      </w:r>
      <w:r>
        <w:t xml:space="preserve">Services</w:t>
      </w:r>
      <w:r>
        <w:t xml:space="preserve"> </w:t>
      </w:r>
      <w:r>
        <w:t xml:space="preserve">-</w:t>
      </w:r>
      <w:r>
        <w:t xml:space="preserve"> </w:t>
      </w:r>
      <w:r>
        <w:t xml:space="preserve">Rio</w:t>
      </w:r>
      <w:r>
        <w:t xml:space="preserve"> </w:t>
      </w:r>
      <w:r>
        <w:t xml:space="preserve">de</w:t>
      </w:r>
      <w:r>
        <w:t xml:space="preserve"> </w:t>
      </w:r>
      <w:r>
        <w:t xml:space="preserve">Janeiro,</w:t>
      </w:r>
      <w:r>
        <w:t xml:space="preserve"> </w:t>
      </w:r>
      <w:r>
        <w:t xml:space="preserve">Brazil</w:t>
      </w:r>
    </w:p>
    <w:bookmarkStart w:id="20" w:name="terrafirma-geotechnical-solutions-ltda."/>
    <w:p>
      <w:pPr>
        <w:pStyle w:val="Heading1"/>
      </w:pPr>
      <w:r>
        <w:t xml:space="preserve">TerraFirma Geotechnical Solutions Ltda.</w:t>
      </w:r>
    </w:p>
    <w:p>
      <w:pPr>
        <w:pStyle w:val="FirstParagraph"/>
      </w:pPr>
      <w:r>
        <w:t xml:space="preserve">Av. Rio Branco, 1200 - Sala 850, Centro</w:t>
      </w:r>
    </w:p>
    <w:p>
      <w:pPr>
        <w:pStyle w:val="BodyText"/>
      </w:pPr>
      <w:r>
        <w:t xml:space="preserve">Rio de Janeiro, RJ - CEP 20040-001, Brazil</w:t>
      </w:r>
    </w:p>
    <w:p>
      <w:pPr>
        <w:pStyle w:val="BodyText"/>
      </w:pPr>
      <w:r>
        <w:t xml:space="preserve">CNPJ: 12.345.678/0001-90</w:t>
      </w:r>
    </w:p>
    <w:p>
      <w:pPr>
        <w:pStyle w:val="BodyText"/>
      </w:pPr>
      <w:r>
        <w:t xml:space="preserve">Phone: +55 (21) 3456-7890 | Email: procurement@terrafirma.com.br</w:t>
      </w:r>
    </w:p>
    <w:bookmarkEnd w:id="20"/>
    <w:bookmarkStart w:id="21" w:name="purchase-order"/>
    <w:p>
      <w:pPr>
        <w:pStyle w:val="Heading2"/>
      </w:pPr>
      <w:r>
        <w:t xml:space="preserve">PURCHASE ORDER</w:t>
      </w:r>
    </w:p>
    <w:p>
      <w:pPr>
        <w:pStyle w:val="FirstParagraph"/>
      </w:pPr>
      <w:r>
        <w:rPr>
          <w:bCs/>
          <w:b/>
        </w:rPr>
        <w:t xml:space="preserve">PO Number:</w:t>
      </w:r>
      <w:r>
        <w:t xml:space="preserve"> </w:t>
      </w:r>
      <w:r>
        <w:t xml:space="preserve">PO-2025-RJ-00487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Project Ref:</w:t>
      </w:r>
      <w:r>
        <w:t xml:space="preserve"> </w:t>
      </w:r>
      <w:r>
        <w:t xml:space="preserve">GJ-RJ-2025-003</w:t>
      </w:r>
    </w:p>
    <w:bookmarkEnd w:id="21"/>
    <w:bookmarkStart w:id="22" w:name="vendor-service-provider-information"/>
    <w:p>
      <w:pPr>
        <w:pStyle w:val="Heading3"/>
      </w:pPr>
      <w:r>
        <w:t xml:space="preserve">1. Vendor / Service Provider Information</w:t>
      </w:r>
    </w:p>
    <w:p>
      <w:pPr>
        <w:pStyle w:val="FirstParagraph"/>
      </w:pPr>
      <w:r>
        <w:rPr>
          <w:bCs/>
          <w:b/>
        </w:rPr>
        <w:t xml:space="preserve">Professional Name:</w:t>
      </w:r>
      <w:r>
        <w:t xml:space="preserve"> </w:t>
      </w:r>
      <w:r>
        <w:t xml:space="preserve">Dr. Helena Vasconcelos, Ph.D. in Geology</w:t>
      </w:r>
    </w:p>
    <w:p>
      <w:pPr>
        <w:pStyle w:val="BodyText"/>
      </w:pPr>
      <w:r>
        <w:rPr>
          <w:bCs/>
          <w:b/>
        </w:rPr>
        <w:t xml:space="preserve">Registration:</w:t>
      </w:r>
      <w:r>
        <w:t xml:space="preserve"> </w:t>
      </w:r>
      <w:r>
        <w:t xml:space="preserve">CREA-RJ 0865432178</w:t>
      </w:r>
    </w:p>
    <w:p>
      <w:pPr>
        <w:pStyle w:val="BodyText"/>
      </w:pPr>
      <w:r>
        <w:rPr>
          <w:bCs/>
          <w:b/>
        </w:rPr>
        <w:t xml:space="preserve">Specialization:</w:t>
      </w:r>
      <w:r>
        <w:t xml:space="preserve"> </w:t>
      </w:r>
      <w:r>
        <w:t xml:space="preserve">Structural Geology, Hydrogeology, and Mineral Exploration</w:t>
      </w:r>
    </w:p>
    <w:p>
      <w:pPr>
        <w:pStyle w:val="BodyText"/>
      </w:pPr>
      <w:r>
        <w:rPr>
          <w:bCs/>
          <w:b/>
        </w:rPr>
        <w:t xml:space="preserve">Professional Firm:</w:t>
      </w:r>
      <w:r>
        <w:t xml:space="preserve"> </w:t>
      </w:r>
      <w:r>
        <w:t xml:space="preserve">Vasconcelos Geologia Consultoria Ltda.</w:t>
      </w:r>
    </w:p>
    <w:p>
      <w:pPr>
        <w:pStyle w:val="BodyText"/>
      </w:pPr>
      <w:r>
        <w:rPr>
          <w:bCs/>
          <w:b/>
        </w:rPr>
        <w:t xml:space="preserve">Address:</w:t>
      </w:r>
      <w:r>
        <w:t xml:space="preserve"> </w:t>
      </w:r>
      <w:r>
        <w:t xml:space="preserve">Rua Voluntários da Pátria, 450 - Apt 1203</w:t>
      </w:r>
    </w:p>
    <w:p>
      <w:pPr>
        <w:pStyle w:val="BodyText"/>
      </w:pPr>
      <w:r>
        <w:rPr>
          <w:bCs/>
          <w:b/>
        </w:rPr>
        <w:t xml:space="preserve">City/State:</w:t>
      </w:r>
      <w:r>
        <w:t xml:space="preserve"> </w:t>
      </w:r>
      <w:r>
        <w:t xml:space="preserve">Rio de Janeiro, RJ - CEP 22250-040, Brazil</w:t>
      </w:r>
    </w:p>
    <w:p>
      <w:pPr>
        <w:pStyle w:val="BodyText"/>
      </w:pPr>
      <w:r>
        <w:rPr>
          <w:bCs/>
          <w:b/>
        </w:rPr>
        <w:t xml:space="preserve">CNPJ:</w:t>
      </w:r>
      <w:r>
        <w:t xml:space="preserve"> </w:t>
      </w:r>
      <w:r>
        <w:t xml:space="preserve">98.765.432/0001-10</w:t>
      </w:r>
    </w:p>
    <w:p>
      <w:pPr>
        <w:pStyle w:val="BodyText"/>
      </w:pPr>
      <w:r>
        <w:rPr>
          <w:bCs/>
          <w:b/>
        </w:rPr>
        <w:t xml:space="preserve">Contact:</w:t>
      </w:r>
      <w:r>
        <w:t xml:space="preserve"> </w:t>
      </w:r>
      <w:r>
        <w:t xml:space="preserve">+55 (21) 99876-5432 | h.vasconcelos@geologia-rj.com.br</w:t>
      </w:r>
    </w:p>
    <w:bookmarkEnd w:id="22"/>
    <w:bookmarkStart w:id="23" w:name="X54f2320e5609e398361fc6f80b1c6b3c7f88ed3"/>
    <w:p>
      <w:pPr>
        <w:pStyle w:val="Heading3"/>
      </w:pPr>
      <w:r>
        <w:t xml:space="preserve">2. Description of Services – Geologist Engagement</w:t>
      </w:r>
    </w:p>
    <w:p>
      <w:pPr>
        <w:pStyle w:val="FirstParagraph"/>
      </w:pPr>
      <w:r>
        <w:t xml:space="preserve">This</w:t>
      </w:r>
      <w:r>
        <w:t xml:space="preserve"> </w:t>
      </w:r>
      <w:r>
        <w:t xml:space="preserve">Purchase Order</w:t>
      </w:r>
      <w:r>
        <w:t xml:space="preserve"> </w:t>
      </w:r>
      <w:r>
        <w:t xml:space="preserve">is issued by TerraFirma Geotechnical Solutions Ltda. to formally engage the services of a qualified</w:t>
      </w:r>
      <w:r>
        <w:t xml:space="preserve"> </w:t>
      </w:r>
      <w:r>
        <w:t xml:space="preserve">Geologist</w:t>
      </w:r>
      <w:r>
        <w:t xml:space="preserve"> </w:t>
      </w:r>
      <w:r>
        <w:t xml:space="preserve">for the execution of geological survey, site characterization, and environmental risk assessment activities in the metropolitan region of</w:t>
      </w:r>
      <w:r>
        <w:t xml:space="preserve"> </w:t>
      </w:r>
      <w:r>
        <w:t xml:space="preserve">Brazil, Rio de Janeiro</w:t>
      </w:r>
      <w:r>
        <w:t xml:space="preserve">. The</w:t>
      </w:r>
      <w:r>
        <w:t xml:space="preserve"> </w:t>
      </w:r>
      <w:r>
        <w:t xml:space="preserve">Geologist</w:t>
      </w:r>
      <w:r>
        <w:t xml:space="preserve"> </w:t>
      </w:r>
      <w:r>
        <w:t xml:space="preserve">shall provide expert geological analysis, field sampling, laboratory coordination, and comprehensive technical reporting in accordance with Brazilian regulatory standards established by IBAMA, ANM (Agência Nacional de Mineração), and the state environmental agency INEA (Instituto Estadual do Ambiente).</w:t>
      </w:r>
    </w:p>
    <w:p>
      <w:pPr>
        <w:pStyle w:val="BodyText"/>
      </w:pPr>
      <w:r>
        <w:t xml:space="preserve">The scope of work encompasses the geological investigation of a 120-hectare industrial development site located in the municipality of Rio de Janeiro, state of Rio de Janeiro, Brazil. The</w:t>
      </w:r>
      <w:r>
        <w:t xml:space="preserve"> </w:t>
      </w:r>
      <w:r>
        <w:t xml:space="preserve">Geologist</w:t>
      </w:r>
      <w:r>
        <w:t xml:space="preserve"> </w:t>
      </w:r>
      <w:r>
        <w:t xml:space="preserve">is responsible for identifying lithological formations, assessing slope stability, mapping fault lines, evaluating groundwater contamination risks, and producing a final geological feasibility report suitable for submission to municipal planning authorities in Rio de Janeiro.</w:t>
      </w:r>
    </w:p>
    <w:bookmarkEnd w:id="23"/>
    <w:bookmarkStart w:id="24" w:name="line-items-and-pricing"/>
    <w:p>
      <w:pPr>
        <w:pStyle w:val="Heading3"/>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Initial geological reconnaissance and desktop study of the Rio de Janeiro site, including review of existing geological maps, seismic data, and historical mining records for the region.</w:t>
            </w:r>
          </w:p>
        </w:tc>
        <w:tc>
          <w:tcPr/>
          <w:p>
            <w:pPr>
              <w:pStyle w:val="Compact"/>
              <w:jc w:val="left"/>
            </w:pPr>
            <w:r>
              <w:t xml:space="preserve">1</w:t>
            </w:r>
          </w:p>
        </w:tc>
        <w:tc>
          <w:tcPr/>
          <w:p>
            <w:pPr>
              <w:pStyle w:val="Compact"/>
              <w:jc w:val="left"/>
            </w:pPr>
            <w:r>
              <w:t xml:space="preserve">Lot</w:t>
            </w:r>
          </w:p>
        </w:tc>
        <w:tc>
          <w:tcPr/>
          <w:p>
            <w:pPr>
              <w:pStyle w:val="Compact"/>
              <w:jc w:val="left"/>
            </w:pPr>
            <w:r>
              <w:t xml:space="preserve">R$ 18,500.00</w:t>
            </w:r>
          </w:p>
        </w:tc>
        <w:tc>
          <w:tcPr/>
          <w:p>
            <w:pPr>
              <w:pStyle w:val="Compact"/>
              <w:jc w:val="left"/>
            </w:pPr>
            <w:r>
              <w:t xml:space="preserve">R$ 18,500.00</w:t>
            </w:r>
          </w:p>
        </w:tc>
      </w:tr>
      <w:tr>
        <w:tc>
          <w:tcPr/>
          <w:p>
            <w:pPr>
              <w:pStyle w:val="Compact"/>
              <w:jc w:val="left"/>
            </w:pPr>
            <w:r>
              <w:t xml:space="preserve">02</w:t>
            </w:r>
          </w:p>
        </w:tc>
        <w:tc>
          <w:tcPr/>
          <w:p>
            <w:pPr>
              <w:pStyle w:val="Compact"/>
              <w:jc w:val="left"/>
            </w:pPr>
            <w:r>
              <w:t xml:space="preserve">Field geological survey: borehole drilling supervision, rock core sampling, and in-situ geotechnical testing at 24 designated locations across the 120-hectare parcel in Rio de Janeiro, Brazil.</w:t>
            </w:r>
          </w:p>
        </w:tc>
        <w:tc>
          <w:tcPr/>
          <w:p>
            <w:pPr>
              <w:pStyle w:val="Compact"/>
              <w:jc w:val="left"/>
            </w:pPr>
            <w:r>
              <w:t xml:space="preserve">24</w:t>
            </w:r>
          </w:p>
        </w:tc>
        <w:tc>
          <w:tcPr/>
          <w:p>
            <w:pPr>
              <w:pStyle w:val="Compact"/>
              <w:jc w:val="left"/>
            </w:pPr>
            <w:r>
              <w:t xml:space="preserve">Boreholes</w:t>
            </w:r>
          </w:p>
        </w:tc>
        <w:tc>
          <w:tcPr/>
          <w:p>
            <w:pPr>
              <w:pStyle w:val="Compact"/>
              <w:jc w:val="left"/>
            </w:pPr>
            <w:r>
              <w:t xml:space="preserve">R$ 4,200.00</w:t>
            </w:r>
          </w:p>
        </w:tc>
        <w:tc>
          <w:tcPr/>
          <w:p>
            <w:pPr>
              <w:pStyle w:val="Compact"/>
              <w:jc w:val="left"/>
            </w:pPr>
            <w:r>
              <w:t xml:space="preserve">R$ 100,800.00</w:t>
            </w:r>
          </w:p>
        </w:tc>
      </w:tr>
      <w:tr>
        <w:tc>
          <w:tcPr/>
          <w:p>
            <w:pPr>
              <w:pStyle w:val="Compact"/>
              <w:jc w:val="left"/>
            </w:pPr>
            <w:r>
              <w:t xml:space="preserve">03</w:t>
            </w:r>
          </w:p>
        </w:tc>
        <w:tc>
          <w:tcPr/>
          <w:p>
            <w:pPr>
              <w:pStyle w:val="Compact"/>
              <w:jc w:val="left"/>
            </w:pPr>
            <w:r>
              <w:t xml:space="preserve">Hydrogeological assessment: groundwater level monitoring, water quality sampling, and flow direction analysis for the aquifer systems beneath the Rio de Janeiro development site.</w:t>
            </w:r>
          </w:p>
        </w:tc>
        <w:tc>
          <w:tcPr/>
          <w:p>
            <w:pPr>
              <w:pStyle w:val="Compact"/>
              <w:jc w:val="left"/>
            </w:pPr>
            <w:r>
              <w:t xml:space="preserve">1</w:t>
            </w:r>
          </w:p>
        </w:tc>
        <w:tc>
          <w:tcPr/>
          <w:p>
            <w:pPr>
              <w:pStyle w:val="Compact"/>
              <w:jc w:val="left"/>
            </w:pPr>
            <w:r>
              <w:t xml:space="preserve">Lot</w:t>
            </w:r>
          </w:p>
        </w:tc>
        <w:tc>
          <w:tcPr/>
          <w:p>
            <w:pPr>
              <w:pStyle w:val="Compact"/>
              <w:jc w:val="left"/>
            </w:pPr>
            <w:r>
              <w:t xml:space="preserve">R$ 22,000.00</w:t>
            </w:r>
          </w:p>
        </w:tc>
        <w:tc>
          <w:tcPr/>
          <w:p>
            <w:pPr>
              <w:pStyle w:val="Compact"/>
              <w:jc w:val="left"/>
            </w:pPr>
            <w:r>
              <w:t xml:space="preserve">R$ 22,000.00</w:t>
            </w:r>
          </w:p>
        </w:tc>
      </w:tr>
      <w:tr>
        <w:tc>
          <w:tcPr/>
          <w:p>
            <w:pPr>
              <w:pStyle w:val="Compact"/>
              <w:jc w:val="left"/>
            </w:pPr>
            <w:r>
              <w:t xml:space="preserve">04</w:t>
            </w:r>
          </w:p>
        </w:tc>
        <w:tc>
          <w:tcPr/>
          <w:p>
            <w:pPr>
              <w:pStyle w:val="Compact"/>
              <w:jc w:val="left"/>
            </w:pPr>
            <w:r>
              <w:t xml:space="preserve">Slope stability and landslide risk evaluation for the hillside terrain characteristic of the Rio de Janeiro topography, including numerical modeling and mitigation recommendations.</w:t>
            </w:r>
          </w:p>
        </w:tc>
        <w:tc>
          <w:tcPr/>
          <w:p>
            <w:pPr>
              <w:pStyle w:val="Compact"/>
              <w:jc w:val="left"/>
            </w:pPr>
            <w:r>
              <w:t xml:space="preserve">1</w:t>
            </w:r>
          </w:p>
        </w:tc>
        <w:tc>
          <w:tcPr/>
          <w:p>
            <w:pPr>
              <w:pStyle w:val="Compact"/>
              <w:jc w:val="left"/>
            </w:pPr>
            <w:r>
              <w:t xml:space="preserve">Lot</w:t>
            </w:r>
          </w:p>
        </w:tc>
        <w:tc>
          <w:tcPr/>
          <w:p>
            <w:pPr>
              <w:pStyle w:val="Compact"/>
              <w:jc w:val="left"/>
            </w:pPr>
            <w:r>
              <w:t xml:space="preserve">R$ 35,000.00</w:t>
            </w:r>
          </w:p>
        </w:tc>
        <w:tc>
          <w:tcPr/>
          <w:p>
            <w:pPr>
              <w:pStyle w:val="Compact"/>
              <w:jc w:val="left"/>
            </w:pPr>
            <w:r>
              <w:t xml:space="preserve">R$ 35,000.00</w:t>
            </w:r>
          </w:p>
        </w:tc>
      </w:tr>
      <w:tr>
        <w:tc>
          <w:tcPr/>
          <w:p>
            <w:pPr>
              <w:pStyle w:val="Compact"/>
              <w:jc w:val="left"/>
            </w:pPr>
            <w:r>
              <w:t xml:space="preserve">05</w:t>
            </w:r>
          </w:p>
        </w:tc>
        <w:tc>
          <w:tcPr/>
          <w:p>
            <w:pPr>
              <w:pStyle w:val="Compact"/>
              <w:jc w:val="left"/>
            </w:pPr>
            <w:r>
              <w:t xml:space="preserve">Preparation and delivery of the final comprehensive geological report (minimum 150 pages), including maps, cross-sections, laboratory results, and regulatory compliance statements for Rio de Janeiro municipal approval.</w:t>
            </w:r>
          </w:p>
        </w:tc>
        <w:tc>
          <w:tcPr/>
          <w:p>
            <w:pPr>
              <w:pStyle w:val="Compact"/>
              <w:jc w:val="left"/>
            </w:pPr>
            <w:r>
              <w:t xml:space="preserve">1</w:t>
            </w:r>
          </w:p>
        </w:tc>
        <w:tc>
          <w:tcPr/>
          <w:p>
            <w:pPr>
              <w:pStyle w:val="Compact"/>
              <w:jc w:val="left"/>
            </w:pPr>
            <w:r>
              <w:t xml:space="preserve">Report</w:t>
            </w:r>
          </w:p>
        </w:tc>
        <w:tc>
          <w:tcPr/>
          <w:p>
            <w:pPr>
              <w:pStyle w:val="Compact"/>
              <w:jc w:val="left"/>
            </w:pPr>
            <w:r>
              <w:t xml:space="preserve">R$ 28,000.00</w:t>
            </w:r>
          </w:p>
        </w:tc>
        <w:tc>
          <w:tcPr/>
          <w:p>
            <w:pPr>
              <w:pStyle w:val="Compact"/>
              <w:jc w:val="left"/>
            </w:pPr>
            <w:r>
              <w:t xml:space="preserve">R$ 28,000.00</w:t>
            </w:r>
          </w:p>
        </w:tc>
      </w:tr>
      <w:tr>
        <w:tc>
          <w:tcPr/>
          <w:p>
            <w:pPr>
              <w:pStyle w:val="Compact"/>
              <w:jc w:val="left"/>
            </w:pPr>
            <w:r>
              <w:t xml:space="preserve">06</w:t>
            </w:r>
          </w:p>
        </w:tc>
        <w:tc>
          <w:tcPr/>
          <w:p>
            <w:pPr>
              <w:pStyle w:val="Compact"/>
              <w:jc w:val="left"/>
            </w:pPr>
            <w:r>
              <w:t xml:space="preserve">On-site technical supervision and client liaison meetings (minimum 6 sessions) at the Rio de Janeiro project office throughout the duration of the geological investigation.</w:t>
            </w:r>
          </w:p>
        </w:tc>
        <w:tc>
          <w:tcPr/>
          <w:p>
            <w:pPr>
              <w:pStyle w:val="Compact"/>
              <w:jc w:val="left"/>
            </w:pPr>
            <w:r>
              <w:t xml:space="preserve">6</w:t>
            </w:r>
          </w:p>
        </w:tc>
        <w:tc>
          <w:tcPr/>
          <w:p>
            <w:pPr>
              <w:pStyle w:val="Compact"/>
              <w:jc w:val="left"/>
            </w:pPr>
            <w:r>
              <w:t xml:space="preserve">Sessions</w:t>
            </w:r>
          </w:p>
        </w:tc>
        <w:tc>
          <w:tcPr/>
          <w:p>
            <w:pPr>
              <w:pStyle w:val="Compact"/>
              <w:jc w:val="left"/>
            </w:pPr>
            <w:r>
              <w:t xml:space="preserve">R$ 3,500.00</w:t>
            </w:r>
          </w:p>
        </w:tc>
        <w:tc>
          <w:tcPr/>
          <w:p>
            <w:pPr>
              <w:pStyle w:val="Compact"/>
              <w:jc w:val="left"/>
            </w:pPr>
            <w:r>
              <w:t xml:space="preserve">R$ 21,000.00</w:t>
            </w:r>
          </w:p>
        </w:tc>
      </w:tr>
      <w:tr>
        <w:tc>
          <w:tcPr>
            <w:gridSpan w:val="5"/>
          </w:tcPr>
          <w:p>
            <w:pPr>
              <w:pStyle w:val="Compact"/>
              <w:jc w:val="right"/>
            </w:pPr>
            <w:r>
              <w:t xml:space="preserve">TOTAL CONTRACT VALUE:</w:t>
            </w:r>
          </w:p>
        </w:tc>
        <w:tc>
          <w:tcPr/>
          <w:p>
            <w:pPr>
              <w:pStyle w:val="Compact"/>
              <w:jc w:val="left"/>
            </w:pPr>
            <w:r>
              <w:t xml:space="preserve">R$ 225,300.00</w:t>
            </w:r>
          </w:p>
        </w:tc>
      </w:tr>
    </w:tbl>
    <w:bookmarkEnd w:id="24"/>
    <w:bookmarkStart w:id="25" w:name="payment-terms"/>
    <w:p>
      <w:pPr>
        <w:pStyle w:val="Heading3"/>
      </w:pPr>
      <w:r>
        <w:t xml:space="preserve">4. Payment Terms</w:t>
      </w:r>
    </w:p>
    <w:p>
      <w:pPr>
        <w:numPr>
          <w:ilvl w:val="0"/>
          <w:numId w:val="1001"/>
        </w:numPr>
        <w:pStyle w:val="Compact"/>
      </w:pPr>
      <w:r>
        <w:rPr>
          <w:bCs/>
          <w:b/>
        </w:rPr>
        <w:t xml:space="preserve">Advance Payment (30%):</w:t>
      </w:r>
      <w:r>
        <w:t xml:space="preserve"> </w:t>
      </w:r>
      <w:r>
        <w:t xml:space="preserve">R$ 67,590.00 due within 10 business days of Purchase Order acceptance, to be transferred via TED (Transferência Eletrônica Disponível) to the Geologist's registered bank account in Brazil.</w:t>
      </w:r>
    </w:p>
    <w:p>
      <w:pPr>
        <w:numPr>
          <w:ilvl w:val="0"/>
          <w:numId w:val="1001"/>
        </w:numPr>
        <w:pStyle w:val="Compact"/>
      </w:pPr>
      <w:r>
        <w:rPr>
          <w:bCs/>
          <w:b/>
        </w:rPr>
        <w:t xml:space="preserve">Progress Payment (40%):</w:t>
      </w:r>
      <w:r>
        <w:t xml:space="preserve"> </w:t>
      </w:r>
      <w:r>
        <w:t xml:space="preserve">R$ 90,120.00 payable upon completion and acceptance of all fieldwork activities in Rio de Janeiro, including borehole drilling and hydrogeological sampling.</w:t>
      </w:r>
    </w:p>
    <w:p>
      <w:pPr>
        <w:numPr>
          <w:ilvl w:val="0"/>
          <w:numId w:val="1001"/>
        </w:numPr>
        <w:pStyle w:val="Compact"/>
      </w:pPr>
      <w:r>
        <w:rPr>
          <w:bCs/>
          <w:b/>
        </w:rPr>
        <w:t xml:space="preserve">Final Payment (30%):</w:t>
      </w:r>
      <w:r>
        <w:t xml:space="preserve"> </w:t>
      </w:r>
      <w:r>
        <w:t xml:space="preserve">R$ 67,590.00 payable within 15 business days of delivery and formal acceptance of the final geological report and all supporting documentation.</w:t>
      </w:r>
    </w:p>
    <w:p>
      <w:pPr>
        <w:numPr>
          <w:ilvl w:val="0"/>
          <w:numId w:val="1001"/>
        </w:numPr>
        <w:pStyle w:val="Compact"/>
      </w:pPr>
      <w:r>
        <w:t xml:space="preserve">All payments are subject to the issuance of a valid Nota Fiscal (NF-e) by the Geologist's firm in accordance with Brazilian tax regulations.</w:t>
      </w:r>
    </w:p>
    <w:p>
      <w:pPr>
        <w:numPr>
          <w:ilvl w:val="0"/>
          <w:numId w:val="1001"/>
        </w:numPr>
        <w:pStyle w:val="Compact"/>
      </w:pPr>
      <w:r>
        <w:t xml:space="preserve">Late payments shall incur a penalty of 1% per month plus SELIC interest, as per Brazilian commercial law (Código Civil, Art. 406).</w:t>
      </w:r>
    </w:p>
    <w:bookmarkEnd w:id="25"/>
    <w:bookmarkStart w:id="26" w:name="terms-and-conditions"/>
    <w:p>
      <w:pPr>
        <w:pStyle w:val="Heading3"/>
      </w:pPr>
      <w:r>
        <w:t xml:space="preserve">5. Terms and Conditions</w:t>
      </w:r>
    </w:p>
    <w:p>
      <w:pPr>
        <w:numPr>
          <w:ilvl w:val="0"/>
          <w:numId w:val="1002"/>
        </w:numPr>
        <w:pStyle w:val="Compact"/>
      </w:pPr>
      <w:r>
        <w:t xml:space="preserve">This Purchase Order constitutes a binding agreement between TerraFirma Geotechnical Solutions Ltda. and the contracted Geologist upon signature by both parties.</w:t>
      </w:r>
    </w:p>
    <w:p>
      <w:pPr>
        <w:numPr>
          <w:ilvl w:val="0"/>
          <w:numId w:val="1002"/>
        </w:numPr>
        <w:pStyle w:val="Compact"/>
      </w:pPr>
      <w:r>
        <w:t xml:space="preserve">The Geologist shall maintain full professional liability insurance (Seguro de Responsabilidade Profissional) with a minimum coverage of R$ 500,000.00 for the duration of the engagement in Rio de Janeiro, Brazil.</w:t>
      </w:r>
    </w:p>
    <w:p>
      <w:pPr>
        <w:numPr>
          <w:ilvl w:val="0"/>
          <w:numId w:val="1002"/>
        </w:numPr>
        <w:pStyle w:val="Compact"/>
      </w:pPr>
      <w:r>
        <w:t xml:space="preserve">All fieldwork must comply with the Occupational Safety and Health standards (NR-35 for work at heights, NR-12 for machinery) enforced by the Brazilian Ministry of Labor.</w:t>
      </w:r>
    </w:p>
    <w:p>
      <w:pPr>
        <w:numPr>
          <w:ilvl w:val="0"/>
          <w:numId w:val="1002"/>
        </w:numPr>
        <w:pStyle w:val="Compact"/>
      </w:pPr>
      <w:r>
        <w:t xml:space="preserve">The Geologist warrants that all data, analyses, and conclusions provided are accurate, original, and free from intellectual property infringement.</w:t>
      </w:r>
    </w:p>
    <w:p>
      <w:pPr>
        <w:numPr>
          <w:ilvl w:val="0"/>
          <w:numId w:val="1002"/>
        </w:numPr>
        <w:pStyle w:val="Compact"/>
      </w:pPr>
      <w:r>
        <w:t xml:space="preserve">Confidentiality: All geological data, site-specific information, and proprietary findings related to the Rio de Janeiro project shall be treated as strictly confidential and shall not be disclosed to third parties without written consent.</w:t>
      </w:r>
    </w:p>
    <w:p>
      <w:pPr>
        <w:numPr>
          <w:ilvl w:val="0"/>
          <w:numId w:val="1002"/>
        </w:numPr>
        <w:pStyle w:val="Compact"/>
      </w:pPr>
      <w:r>
        <w:t xml:space="preserve">Force Majeure: Neither party shall be liable for delays caused by natural disasters (including landslides, flooding, or seismic events common to the Rio de Janeiro region), government actions, or other events beyond reasonable control.</w:t>
      </w:r>
    </w:p>
    <w:p>
      <w:pPr>
        <w:numPr>
          <w:ilvl w:val="0"/>
          <w:numId w:val="1002"/>
        </w:numPr>
        <w:pStyle w:val="Compact"/>
      </w:pPr>
      <w:r>
        <w:t xml:space="preserve">Dispute Resolution: Any disputes arising from this Purchase Order shall be resolved through arbitration in Rio de Janeiro, Brazil, in accordance with the rules of the CAM-CCBC (Câmara de Arbitragem do Centro de Conciliação e de Arbitragem da Barra da OAB/RJ).</w:t>
      </w:r>
    </w:p>
    <w:p>
      <w:pPr>
        <w:numPr>
          <w:ilvl w:val="0"/>
          <w:numId w:val="1002"/>
        </w:numPr>
        <w:pStyle w:val="Compact"/>
      </w:pPr>
      <w:r>
        <w:t xml:space="preserve">Governing Law: This Purchase Order shall be governed by and construed in accordance with the laws of the Federative Republic of Brazil.</w:t>
      </w:r>
    </w:p>
    <w:p>
      <w:pPr>
        <w:numPr>
          <w:ilvl w:val="0"/>
          <w:numId w:val="1002"/>
        </w:numPr>
        <w:pStyle w:val="Compact"/>
      </w:pPr>
      <w:r>
        <w:t xml:space="preserve">The Geologist shall submit a weekly progress report to the project manager in Rio de Janeiro every Friday by 17:00 BRT (Brasília Time).</w:t>
      </w:r>
    </w:p>
    <w:p>
      <w:pPr>
        <w:numPr>
          <w:ilvl w:val="0"/>
          <w:numId w:val="1002"/>
        </w:numPr>
        <w:pStyle w:val="Compact"/>
      </w:pPr>
      <w:r>
        <w:t xml:space="preserve">Termination: Either party may terminate this Purchase Order with 30 days' written notice. In the event of termination, the Geologist shall be compensated for all work completed up to the termination date, less any advance payments already received.</w:t>
      </w:r>
    </w:p>
    <w:bookmarkEnd w:id="26"/>
    <w:bookmarkStart w:id="27" w:name="project-timeline"/>
    <w:p>
      <w:pPr>
        <w:pStyle w:val="Heading3"/>
      </w:pPr>
      <w:r>
        <w:t xml:space="preserve">6. Project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Target Date</w:t>
            </w:r>
          </w:p>
        </w:tc>
        <w:tc>
          <w:tcPr/>
          <w:p>
            <w:pPr>
              <w:pStyle w:val="Compact"/>
              <w:jc w:val="left"/>
            </w:pPr>
            <w:r>
              <w:t xml:space="preserve">Location</w:t>
            </w:r>
          </w:p>
        </w:tc>
      </w:tr>
      <w:tr>
        <w:tc>
          <w:tcPr/>
          <w:p>
            <w:pPr>
              <w:pStyle w:val="Compact"/>
              <w:jc w:val="left"/>
            </w:pPr>
            <w:r>
              <w:t xml:space="preserve">Project Kick-off and Desktop Study Commencement</w:t>
            </w:r>
          </w:p>
        </w:tc>
        <w:tc>
          <w:tcPr/>
          <w:p>
            <w:pPr>
              <w:pStyle w:val="Compact"/>
              <w:jc w:val="left"/>
            </w:pPr>
            <w:r>
              <w:t xml:space="preserve">20 June 2025</w:t>
            </w:r>
          </w:p>
        </w:tc>
        <w:tc>
          <w:tcPr/>
          <w:p>
            <w:pPr>
              <w:pStyle w:val="Compact"/>
              <w:jc w:val="left"/>
            </w:pPr>
            <w:r>
              <w:t xml:space="preserve">Rio de Janeiro, RJ, Brazil</w:t>
            </w:r>
          </w:p>
        </w:tc>
      </w:tr>
      <w:tr>
        <w:tc>
          <w:tcPr/>
          <w:p>
            <w:pPr>
              <w:pStyle w:val="Compact"/>
              <w:jc w:val="left"/>
            </w:pPr>
            <w:r>
              <w:t xml:space="preserve">Fieldwork Phase 1 – Borehole Drilling (Boreholes 1–12)</w:t>
            </w:r>
          </w:p>
        </w:tc>
        <w:tc>
          <w:tcPr/>
          <w:p>
            <w:pPr>
              <w:pStyle w:val="Compact"/>
              <w:jc w:val="left"/>
            </w:pPr>
            <w:r>
              <w:t xml:space="preserve">01 July 2025</w:t>
            </w:r>
          </w:p>
        </w:tc>
        <w:tc>
          <w:tcPr/>
          <w:p>
            <w:pPr>
              <w:pStyle w:val="Compact"/>
              <w:jc w:val="left"/>
            </w:pPr>
            <w:r>
              <w:t xml:space="preserve">Project Site, Rio de Janeiro, Brazil</w:t>
            </w:r>
          </w:p>
        </w:tc>
      </w:tr>
      <w:tr>
        <w:tc>
          <w:tcPr/>
          <w:p>
            <w:pPr>
              <w:pStyle w:val="Compact"/>
              <w:jc w:val="left"/>
            </w:pPr>
            <w:r>
              <w:t xml:space="preserve">Fieldwork Phase 2 – Borehole Drilling (Boreholes 13–24) &amp; Hydrogeological Sampling</w:t>
            </w:r>
          </w:p>
        </w:tc>
        <w:tc>
          <w:tcPr/>
          <w:p>
            <w:pPr>
              <w:pStyle w:val="Compact"/>
              <w:jc w:val="left"/>
            </w:pPr>
            <w:r>
              <w:t xml:space="preserve">15 July 2025</w:t>
            </w:r>
          </w:p>
        </w:tc>
        <w:tc>
          <w:tcPr/>
          <w:p>
            <w:pPr>
              <w:pStyle w:val="Compact"/>
              <w:jc w:val="left"/>
            </w:pPr>
            <w:r>
              <w:t xml:space="preserve">Project Site, Rio de Janeiro, Brazil</w:t>
            </w:r>
          </w:p>
        </w:tc>
      </w:tr>
      <w:tr>
        <w:tc>
          <w:tcPr/>
          <w:p>
            <w:pPr>
              <w:pStyle w:val="Compact"/>
              <w:jc w:val="left"/>
            </w:pPr>
            <w:r>
              <w:t xml:space="preserve">Laboratory Analysis and Data Interpretation</w:t>
            </w:r>
          </w:p>
        </w:tc>
        <w:tc>
          <w:tcPr/>
          <w:p>
            <w:pPr>
              <w:pStyle w:val="Compact"/>
              <w:jc w:val="left"/>
            </w:pPr>
            <w:r>
              <w:t xml:space="preserve">30 July 2025</w:t>
            </w:r>
          </w:p>
        </w:tc>
        <w:tc>
          <w:tcPr/>
          <w:p>
            <w:pPr>
              <w:pStyle w:val="Compact"/>
              <w:jc w:val="left"/>
            </w:pPr>
            <w:r>
              <w:t xml:space="preserve">Rio de Janeiro, RJ, Brazil</w:t>
            </w:r>
          </w:p>
        </w:tc>
      </w:tr>
      <w:tr>
        <w:tc>
          <w:tcPr/>
          <w:p>
            <w:pPr>
              <w:pStyle w:val="Compact"/>
              <w:jc w:val="left"/>
            </w:pPr>
            <w:r>
              <w:t xml:space="preserve">Final Geological Report Delivery</w:t>
            </w:r>
          </w:p>
        </w:tc>
        <w:tc>
          <w:tcPr/>
          <w:p>
            <w:pPr>
              <w:pStyle w:val="Compact"/>
              <w:jc w:val="left"/>
            </w:pPr>
            <w:r>
              <w:t xml:space="preserve">15 August 2025</w:t>
            </w:r>
          </w:p>
        </w:tc>
        <w:tc>
          <w:tcPr/>
          <w:p>
            <w:pPr>
              <w:pStyle w:val="Compact"/>
              <w:jc w:val="left"/>
            </w:pPr>
            <w:r>
              <w:t xml:space="preserve">Rio de Janeiro, RJ, Brazil</w:t>
            </w:r>
          </w:p>
        </w:tc>
      </w:tr>
    </w:tbl>
    <w:bookmarkEnd w:id="27"/>
    <w:p>
      <w:pPr>
        <w:pStyle w:val="BodyText"/>
      </w:pPr>
      <w:r>
        <w:rPr>
          <w:bCs/>
          <w:b/>
        </w:rPr>
        <w:t xml:space="preserve">For and on behalf of TerraFirma Geotechnical Solutions Ltda.:</w:t>
      </w:r>
    </w:p>
    <w:p>
      <w:pPr>
        <w:pStyle w:val="BodyText"/>
      </w:pPr>
      <w:r>
        <w:t xml:space="preserve">Authorized Signatory – Procurement Department</w:t>
      </w:r>
    </w:p>
    <w:p>
      <w:pPr>
        <w:pStyle w:val="BodyText"/>
      </w:pPr>
      <w:r>
        <w:t xml:space="preserve">Name: Carlos Eduardo Menezes</w:t>
      </w:r>
      <w:r>
        <w:br/>
      </w:r>
      <w:r>
        <w:t xml:space="preserve">Title: Director of Procurement</w:t>
      </w:r>
      <w:r>
        <w:br/>
      </w:r>
      <w:r>
        <w:t xml:space="preserve">Date: _______________</w:t>
      </w:r>
    </w:p>
    <w:p>
      <w:pPr>
        <w:pStyle w:val="BodyText"/>
      </w:pPr>
      <w:r>
        <w:rPr>
          <w:bCs/>
          <w:b/>
        </w:rPr>
        <w:t xml:space="preserve">For and on behalf of the Geologist / Vasconcelos Geologia Consultoria Ltda.:</w:t>
      </w:r>
    </w:p>
    <w:p>
      <w:pPr>
        <w:pStyle w:val="BodyText"/>
      </w:pPr>
      <w:r>
        <w:t xml:space="preserve">Accepted and Agreed</w:t>
      </w:r>
    </w:p>
    <w:p>
      <w:pPr>
        <w:pStyle w:val="BodyText"/>
      </w:pPr>
      <w:r>
        <w:t xml:space="preserve">Name: Dr. Helena Vasconcelos</w:t>
      </w:r>
      <w:r>
        <w:br/>
      </w:r>
      <w:r>
        <w:t xml:space="preserve">Title: Lead Geologist / CREA-RJ 0865432178</w:t>
      </w:r>
      <w:r>
        <w:br/>
      </w:r>
      <w:r>
        <w:t xml:space="preserve">Date: _______________</w:t>
      </w:r>
    </w:p>
    <w:p>
      <w:pPr>
        <w:pStyle w:val="BodyText"/>
      </w:pPr>
      <w:r>
        <w:t xml:space="preserve">This Purchase Order (PO-2025-RJ-00487) was issued by TerraFirma Geotechnical Solutions Ltda., Rio de Janeiro, RJ, Brazil. This document is valid only when signed by both parties. For any inquiries regarding this Purchase Order or the Geologist engagement, please contact the Procurement Department at procurement@terrafirma.com.br or +55 (21) 3456-7890. All communications regarding this contract shall be conducted in Portuguese or English. This document is printed on 15 June 2025 in Rio de Janeiro, Brazil.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Geologist Services - Rio de Janeiro, Brazil</dc:title>
  <dc:creator/>
  <dc:language>en</dc:language>
  <cp:keywords/>
  <dcterms:created xsi:type="dcterms:W3CDTF">2026-10-10T10:21:28Z</dcterms:created>
  <dcterms:modified xsi:type="dcterms:W3CDTF">2026-10-10T10:21:28Z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