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rovence-infrastructure-development-s.a."/>
    <w:p>
      <w:pPr>
        <w:pStyle w:val="Heading1"/>
      </w:pPr>
      <w:r>
        <w:t xml:space="preserve">Provence Infrastructure Development S.A.</w:t>
      </w:r>
    </w:p>
    <w:p>
      <w:pPr>
        <w:pStyle w:val="FirstParagraph"/>
      </w:pPr>
      <w:r>
        <w:t xml:space="preserve">142 Boulevard de la Canebière</w:t>
      </w:r>
    </w:p>
    <w:p>
      <w:pPr>
        <w:pStyle w:val="BodyText"/>
      </w:pPr>
      <w:r>
        <w:t xml:space="preserve">13001 Marseille, France</w:t>
      </w:r>
    </w:p>
    <w:p>
      <w:pPr>
        <w:pStyle w:val="BodyText"/>
      </w:pPr>
      <w:r>
        <w:t xml:space="preserve">Tel: +33 (0)4 91 23 45 67</w:t>
      </w:r>
    </w:p>
    <w:p>
      <w:pPr>
        <w:pStyle w:val="BodyText"/>
      </w:pPr>
      <w:r>
        <w:t xml:space="preserve">Email: procurement@provence-infra.fr</w:t>
      </w:r>
    </w:p>
    <w:p>
      <w:pPr>
        <w:pStyle w:val="BodyText"/>
      </w:pPr>
      <w:r>
        <w:t xml:space="preserve">SIRET: 842 567 891 00032</w:t>
      </w:r>
    </w:p>
    <w:bookmarkEnd w:id="20"/>
    <w:bookmarkStart w:id="21" w:name="purchase-order"/>
    <w:p>
      <w:pPr>
        <w:pStyle w:val="Heading2"/>
      </w:pPr>
      <w:r>
        <w:t xml:space="preserve">PURCHASE ORDER</w:t>
      </w:r>
    </w:p>
    <w:p>
      <w:pPr>
        <w:pStyle w:val="FirstParagraph"/>
      </w:pPr>
      <w:r>
        <w:t xml:space="preserve">PO No: PID-2025-04871</w:t>
      </w:r>
    </w:p>
    <w:p>
      <w:pPr>
        <w:pStyle w:val="BodyText"/>
      </w:pPr>
      <w:r>
        <w:t xml:space="preserve">Date: 15 June 2025</w:t>
      </w:r>
    </w:p>
    <w:p>
      <w:pPr>
        <w:pStyle w:val="BodyText"/>
      </w:pPr>
      <w:r>
        <w:t xml:space="preserve">Valid Until: 15 September 2025</w:t>
      </w:r>
    </w:p>
    <w:bookmarkEnd w:id="21"/>
    <w:bookmarkStart w:id="22" w:name="vendor-contractor-information"/>
    <w:p>
      <w:pPr>
        <w:pStyle w:val="Heading3"/>
      </w:pPr>
      <w:r>
        <w:t xml:space="preserve">1. Vendor / Contractor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Dr. Élodie Marchand – Géologie &amp; Environnement</w:t>
            </w:r>
          </w:p>
        </w:tc>
      </w:tr>
      <w:tr>
        <w:tc>
          <w:tcPr/>
          <w:p>
            <w:pPr>
              <w:pStyle w:val="Compact"/>
              <w:jc w:val="left"/>
            </w:pPr>
            <w:r>
              <w:rPr>
                <w:bCs/>
                <w:b/>
              </w:rPr>
              <w:t xml:space="preserve">Professional Title:</w:t>
            </w:r>
          </w:p>
        </w:tc>
        <w:tc>
          <w:tcPr/>
          <w:p>
            <w:pPr>
              <w:pStyle w:val="Compact"/>
              <w:jc w:val="left"/>
            </w:pPr>
            <w:r>
              <w:t xml:space="preserve">Certified Geologist (Géologue Diplômé), Member of the French Geological Society (Société Géologique de France)</w:t>
            </w:r>
          </w:p>
        </w:tc>
      </w:tr>
      <w:tr>
        <w:tc>
          <w:tcPr/>
          <w:p>
            <w:pPr>
              <w:pStyle w:val="Compact"/>
              <w:jc w:val="left"/>
            </w:pPr>
            <w:r>
              <w:rPr>
                <w:bCs/>
                <w:b/>
              </w:rPr>
              <w:t xml:space="preserve">Address:</w:t>
            </w:r>
          </w:p>
        </w:tc>
        <w:tc>
          <w:tcPr/>
          <w:p>
            <w:pPr>
              <w:pStyle w:val="Compact"/>
              <w:jc w:val="left"/>
            </w:pPr>
            <w:r>
              <w:t xml:space="preserve">28 Rue Sainte, 13007 Marseille, France</w:t>
            </w:r>
          </w:p>
        </w:tc>
      </w:tr>
      <w:tr>
        <w:tc>
          <w:tcPr/>
          <w:p>
            <w:pPr>
              <w:pStyle w:val="Compact"/>
              <w:jc w:val="left"/>
            </w:pPr>
            <w:r>
              <w:rPr>
                <w:bCs/>
                <w:b/>
              </w:rPr>
              <w:t xml:space="preserve">Contact:</w:t>
            </w:r>
          </w:p>
        </w:tc>
        <w:tc>
          <w:tcPr/>
          <w:p>
            <w:pPr>
              <w:pStyle w:val="Compact"/>
              <w:jc w:val="left"/>
            </w:pPr>
            <w:r>
              <w:t xml:space="preserve">dr.marchand@geologie-marseille.fr | +33 (0)6 45 78 90 12</w:t>
            </w:r>
          </w:p>
        </w:tc>
      </w:tr>
      <w:tr>
        <w:tc>
          <w:tcPr/>
          <w:p>
            <w:pPr>
              <w:pStyle w:val="Compact"/>
              <w:jc w:val="left"/>
            </w:pPr>
            <w:r>
              <w:rPr>
                <w:bCs/>
                <w:b/>
              </w:rPr>
              <w:t xml:space="preserve">SIRET:</w:t>
            </w:r>
          </w:p>
        </w:tc>
        <w:tc>
          <w:tcPr/>
          <w:p>
            <w:pPr>
              <w:pStyle w:val="Compact"/>
              <w:jc w:val="left"/>
            </w:pPr>
            <w:r>
              <w:t xml:space="preserve">763 214 589 00018</w:t>
            </w:r>
          </w:p>
        </w:tc>
      </w:tr>
      <w:tr>
        <w:tc>
          <w:tcPr/>
          <w:p>
            <w:pPr>
              <w:pStyle w:val="Compact"/>
              <w:jc w:val="left"/>
            </w:pPr>
            <w:r>
              <w:rPr>
                <w:bCs/>
                <w:b/>
              </w:rPr>
              <w:t xml:space="preserve">Professional Insurance:</w:t>
            </w:r>
          </w:p>
        </w:tc>
        <w:tc>
          <w:tcPr/>
          <w:p>
            <w:pPr>
              <w:pStyle w:val="Compact"/>
              <w:jc w:val="left"/>
            </w:pPr>
            <w:r>
              <w:t xml:space="preserve">AXA France – Policy No. AXA-2025-448291 (Liability Coverage: €5,000,000)</w:t>
            </w:r>
          </w:p>
        </w:tc>
      </w:tr>
    </w:tbl>
    <w:bookmarkEnd w:id="22"/>
    <w:bookmarkStart w:id="23" w:name="project-description-and-scope-of-work"/>
    <w:p>
      <w:pPr>
        <w:pStyle w:val="Heading3"/>
      </w:pPr>
      <w:r>
        <w:t xml:space="preserve">2. Project Description and Scope of Work</w:t>
      </w:r>
    </w:p>
    <w:p>
      <w:pPr>
        <w:pStyle w:val="FirstParagraph"/>
      </w:pPr>
      <w:r>
        <w:t xml:space="preserve">This</w:t>
      </w:r>
      <w:r>
        <w:t xml:space="preserve"> </w:t>
      </w:r>
      <w:r>
        <w:t xml:space="preserve">Purchase Order</w:t>
      </w:r>
      <w:r>
        <w:t xml:space="preserve"> </w:t>
      </w:r>
      <w:r>
        <w:t xml:space="preserve">is issued by Provence Infrastructure Development S.A. to engage the services of a qualified</w:t>
      </w:r>
      <w:r>
        <w:t xml:space="preserve"> </w:t>
      </w:r>
      <w:r>
        <w:t xml:space="preserve">Geologist</w:t>
      </w:r>
      <w:r>
        <w:t xml:space="preserve"> </w:t>
      </w:r>
      <w:r>
        <w:t xml:space="preserve">for comprehensive geological survey, risk assessment, and environmental compliance work related to the construction of the new Marseille Harbour Expansion Terminal (Phase II). The</w:t>
      </w:r>
      <w:r>
        <w:t xml:space="preserve"> </w:t>
      </w:r>
      <w:r>
        <w:t xml:space="preserve">Geologist</w:t>
      </w:r>
      <w:r>
        <w:t xml:space="preserve"> </w:t>
      </w:r>
      <w:r>
        <w:t xml:space="preserve">shall conduct all fieldwork, laboratory analysis, and reporting activities within the administrative boundaries of</w:t>
      </w:r>
      <w:r>
        <w:t xml:space="preserve"> </w:t>
      </w:r>
      <w:r>
        <w:t xml:space="preserve">France Marseille</w:t>
      </w:r>
      <w:r>
        <w:t xml:space="preserve">, specifically within the 13008 and 13002 postal districts adjacent to the Port de Marseille-Fos corridor.</w:t>
      </w:r>
    </w:p>
    <w:p>
      <w:pPr>
        <w:pStyle w:val="BodyText"/>
      </w:pPr>
      <w:r>
        <w:t xml:space="preserve">The scope of work includes, but is not limited to: subsurface geological mapping of the 12-hectare construction site; identification and classification of rock strata, sedimentary layers, and potential fault lines; assessment of seismic vulnerability in accordance with the French seismic zoning regulations (Code de la Construction et de l'Habitation, Article R575-1); groundwater contamination evaluation; and preparation of a full geological risk report compliant with the French Ministry of Ecological Transition guidelines. The</w:t>
      </w:r>
      <w:r>
        <w:t xml:space="preserve"> </w:t>
      </w:r>
      <w:r>
        <w:t xml:space="preserve">Geologist</w:t>
      </w:r>
      <w:r>
        <w:t xml:space="preserve"> </w:t>
      </w:r>
      <w:r>
        <w:t xml:space="preserve">is expected to coordinate with the local Direction Régionale de l'Environnement, de l'Aménagement et du Logement (DREAL) Provence-Alpes-Côte d'Azur office to ensure all findings are reported in the prescribed format for</w:t>
      </w:r>
      <w:r>
        <w:t xml:space="preserve"> </w:t>
      </w:r>
      <w:r>
        <w:t xml:space="preserve">France Marseille</w:t>
      </w:r>
      <w:r>
        <w:t xml:space="preserve"> </w:t>
      </w:r>
      <w:r>
        <w:t xml:space="preserve">municipal planning authorities.</w:t>
      </w:r>
    </w:p>
    <w:bookmarkEnd w:id="23"/>
    <w:bookmarkStart w:id="24" w:name="line-items-and-pricing"/>
    <w:p>
      <w:pPr>
        <w:pStyle w:val="Heading3"/>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geological reconnaissance and site mapping – Marseille Harbour Expansion Zone</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Core drilling and borehole sampling (minimum 8 boreholes, depth up to 45 m)</w:t>
            </w:r>
          </w:p>
        </w:tc>
        <w:tc>
          <w:tcPr/>
          <w:p>
            <w:pPr>
              <w:pStyle w:val="Compact"/>
              <w:jc w:val="left"/>
            </w:pPr>
            <w:r>
              <w:t xml:space="preserve">Borehole</w:t>
            </w:r>
          </w:p>
        </w:tc>
        <w:tc>
          <w:tcPr/>
          <w:p>
            <w:pPr>
              <w:pStyle w:val="Compact"/>
              <w:jc w:val="left"/>
            </w:pPr>
            <w:r>
              <w:t xml:space="preserve">8</w:t>
            </w:r>
          </w:p>
        </w:tc>
        <w:tc>
          <w:tcPr/>
          <w:p>
            <w:pPr>
              <w:pStyle w:val="Compact"/>
              <w:jc w:val="left"/>
            </w:pPr>
            <w:r>
              <w:t xml:space="preserve">4,200.00</w:t>
            </w:r>
          </w:p>
        </w:tc>
        <w:tc>
          <w:tcPr/>
          <w:p>
            <w:pPr>
              <w:pStyle w:val="Compact"/>
              <w:jc w:val="left"/>
            </w:pPr>
            <w:r>
              <w:t xml:space="preserve">33,600.00</w:t>
            </w:r>
          </w:p>
        </w:tc>
      </w:tr>
      <w:tr>
        <w:tc>
          <w:tcPr/>
          <w:p>
            <w:pPr>
              <w:pStyle w:val="Compact"/>
              <w:jc w:val="left"/>
            </w:pPr>
            <w:r>
              <w:t xml:space="preserve">03</w:t>
            </w:r>
          </w:p>
        </w:tc>
        <w:tc>
          <w:tcPr/>
          <w:p>
            <w:pPr>
              <w:pStyle w:val="Compact"/>
              <w:jc w:val="left"/>
            </w:pPr>
            <w:r>
              <w:t xml:space="preserve">Geotechnical laboratory analysis of soil and rock samples (Marseille accredited lab)</w:t>
            </w:r>
          </w:p>
        </w:tc>
        <w:tc>
          <w:tcPr/>
          <w:p>
            <w:pPr>
              <w:pStyle w:val="Compact"/>
              <w:jc w:val="left"/>
            </w:pPr>
            <w:r>
              <w:t xml:space="preserve">Sample set</w:t>
            </w:r>
          </w:p>
        </w:tc>
        <w:tc>
          <w:tcPr/>
          <w:p>
            <w:pPr>
              <w:pStyle w:val="Compact"/>
              <w:jc w:val="left"/>
            </w:pPr>
            <w:r>
              <w:t xml:space="preserve">32</w:t>
            </w:r>
          </w:p>
        </w:tc>
        <w:tc>
          <w:tcPr/>
          <w:p>
            <w:pPr>
              <w:pStyle w:val="Compact"/>
              <w:jc w:val="left"/>
            </w:pPr>
            <w:r>
              <w:t xml:space="preserve">385.00</w:t>
            </w:r>
          </w:p>
        </w:tc>
        <w:tc>
          <w:tcPr/>
          <w:p>
            <w:pPr>
              <w:pStyle w:val="Compact"/>
              <w:jc w:val="left"/>
            </w:pPr>
            <w:r>
              <w:t xml:space="preserve">12,320.00</w:t>
            </w:r>
          </w:p>
        </w:tc>
      </w:tr>
      <w:tr>
        <w:tc>
          <w:tcPr/>
          <w:p>
            <w:pPr>
              <w:pStyle w:val="Compact"/>
              <w:jc w:val="left"/>
            </w:pPr>
            <w:r>
              <w:t xml:space="preserve">04</w:t>
            </w:r>
          </w:p>
        </w:tc>
        <w:tc>
          <w:tcPr/>
          <w:p>
            <w:pPr>
              <w:pStyle w:val="Compact"/>
              <w:jc w:val="left"/>
            </w:pPr>
            <w:r>
              <w:t xml:space="preserve">Seismic microzonation study and liquefaction potential assessment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Groundwater hydrogeological survey and contamination screening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9,400.00</w:t>
            </w:r>
          </w:p>
        </w:tc>
        <w:tc>
          <w:tcPr/>
          <w:p>
            <w:pPr>
              <w:pStyle w:val="Compact"/>
              <w:jc w:val="left"/>
            </w:pPr>
            <w:r>
              <w:t xml:space="preserve">9,400.00</w:t>
            </w:r>
          </w:p>
        </w:tc>
      </w:tr>
      <w:tr>
        <w:tc>
          <w:tcPr/>
          <w:p>
            <w:pPr>
              <w:pStyle w:val="Compact"/>
              <w:jc w:val="left"/>
            </w:pPr>
            <w:r>
              <w:t xml:space="preserve">06</w:t>
            </w:r>
          </w:p>
        </w:tc>
        <w:tc>
          <w:tcPr/>
          <w:p>
            <w:pPr>
              <w:pStyle w:val="Compact"/>
              <w:jc w:val="left"/>
            </w:pPr>
            <w:r>
              <w:t xml:space="preserve">Preparation of final geological risk report (French &amp; English), DREAL submission, and presentation to Marseille City Council</w:t>
            </w:r>
          </w:p>
        </w:tc>
        <w:tc>
          <w:tcPr/>
          <w:p>
            <w:pPr>
              <w:pStyle w:val="Compact"/>
              <w:jc w:val="left"/>
            </w:pPr>
            <w:r>
              <w:t xml:space="preserve">Lot</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07</w:t>
            </w:r>
          </w:p>
        </w:tc>
        <w:tc>
          <w:tcPr/>
          <w:p>
            <w:pPr>
              <w:pStyle w:val="Compact"/>
              <w:jc w:val="left"/>
            </w:pPr>
            <w:r>
              <w:t xml:space="preserve">On-site supervision during foundation excavation (estimated 60 working days)</w:t>
            </w:r>
          </w:p>
        </w:tc>
        <w:tc>
          <w:tcPr/>
          <w:p>
            <w:pPr>
              <w:pStyle w:val="Compact"/>
              <w:jc w:val="left"/>
            </w:pPr>
            <w:r>
              <w:t xml:space="preserve">Day</w:t>
            </w:r>
          </w:p>
        </w:tc>
        <w:tc>
          <w:tcPr/>
          <w:p>
            <w:pPr>
              <w:pStyle w:val="Compact"/>
              <w:jc w:val="left"/>
            </w:pPr>
            <w:r>
              <w:t xml:space="preserve">60</w:t>
            </w:r>
          </w:p>
        </w:tc>
        <w:tc>
          <w:tcPr/>
          <w:p>
            <w:pPr>
              <w:pStyle w:val="Compact"/>
              <w:jc w:val="left"/>
            </w:pPr>
            <w:r>
              <w:t xml:space="preserve">650.00</w:t>
            </w:r>
          </w:p>
        </w:tc>
        <w:tc>
          <w:tcPr/>
          <w:p>
            <w:pPr>
              <w:pStyle w:val="Compact"/>
              <w:jc w:val="left"/>
            </w:pPr>
            <w:r>
              <w:t xml:space="preserve">39,000.00</w:t>
            </w:r>
          </w:p>
        </w:tc>
      </w:tr>
      <w:tr>
        <w:tc>
          <w:tcPr>
            <w:gridSpan w:val="5"/>
          </w:tcPr>
          <w:p>
            <w:pPr>
              <w:pStyle w:val="Compact"/>
              <w:jc w:val="left"/>
            </w:pPr>
            <w:r>
              <w:t xml:space="preserve">Subtotal</w:t>
            </w:r>
          </w:p>
        </w:tc>
        <w:tc>
          <w:tcPr/>
          <w:p>
            <w:pPr>
              <w:pStyle w:val="Compact"/>
              <w:jc w:val="left"/>
            </w:pPr>
            <w:r>
              <w:t xml:space="preserve">133,370.00</w:t>
            </w:r>
          </w:p>
        </w:tc>
      </w:tr>
      <w:tr>
        <w:tc>
          <w:tcPr>
            <w:gridSpan w:val="5"/>
          </w:tcPr>
          <w:p>
            <w:pPr>
              <w:pStyle w:val="Compact"/>
              <w:jc w:val="left"/>
            </w:pPr>
            <w:r>
              <w:t xml:space="preserve">TVA (VAT) 20%</w:t>
            </w:r>
          </w:p>
        </w:tc>
        <w:tc>
          <w:tcPr/>
          <w:p>
            <w:pPr>
              <w:pStyle w:val="Compact"/>
              <w:jc w:val="left"/>
            </w:pPr>
            <w:r>
              <w:t xml:space="preserve">26,674.00</w:t>
            </w:r>
          </w:p>
        </w:tc>
      </w:tr>
      <w:tr>
        <w:tc>
          <w:tcPr>
            <w:gridSpan w:val="5"/>
          </w:tcPr>
          <w:p>
            <w:pPr>
              <w:pStyle w:val="Compact"/>
              <w:jc w:val="left"/>
            </w:pPr>
            <w:r>
              <w:rPr>
                <w:bCs/>
                <w:b/>
              </w:rPr>
              <w:t xml:space="preserve">Grand Total (EUR)</w:t>
            </w:r>
          </w:p>
        </w:tc>
        <w:tc>
          <w:tcPr/>
          <w:p>
            <w:pPr>
              <w:pStyle w:val="Compact"/>
              <w:jc w:val="left"/>
            </w:pPr>
            <w:r>
              <w:rPr>
                <w:bCs/>
                <w:b/>
              </w:rPr>
              <w:t xml:space="preserve">160,044.00</w:t>
            </w:r>
          </w:p>
        </w:tc>
      </w:tr>
    </w:tbl>
    <w:bookmarkEnd w:id="24"/>
    <w:bookmarkStart w:id="25" w:name="delivery-and-site-access"/>
    <w:p>
      <w:pPr>
        <w:pStyle w:val="Heading3"/>
      </w:pPr>
      <w:r>
        <w:t xml:space="preserve">4. Delivery and Site Access</w:t>
      </w:r>
    </w:p>
    <w:p>
      <w:pPr>
        <w:pStyle w:val="FirstParagraph"/>
      </w:pPr>
      <w:r>
        <w:t xml:space="preserve">All fieldwork and deliverables under this</w:t>
      </w:r>
      <w:r>
        <w:t xml:space="preserve"> </w:t>
      </w:r>
      <w:r>
        <w:t xml:space="preserve">Purchase Order</w:t>
      </w:r>
      <w:r>
        <w:t xml:space="preserve"> </w:t>
      </w:r>
      <w:r>
        <w:t xml:space="preserve">shall be executed at the project site located at Quai de la Joliette, 13002 Marseille, France. The</w:t>
      </w:r>
      <w:r>
        <w:t xml:space="preserve"> </w:t>
      </w:r>
      <w:r>
        <w:t xml:space="preserve">Geologist</w:t>
      </w:r>
      <w:r>
        <w:t xml:space="preserve"> </w:t>
      </w:r>
      <w:r>
        <w:t xml:space="preserve">shall report to the site office no later than 07:30 CET on each scheduled working day. Access to the site is subject to the safety induction protocol established by Provence Infrastructure Development S.A. All equipment, sampling tools, and laboratory consumables required by the</w:t>
      </w:r>
      <w:r>
        <w:t xml:space="preserve"> </w:t>
      </w:r>
      <w:r>
        <w:t xml:space="preserve">Geologist</w:t>
      </w:r>
      <w:r>
        <w:t xml:space="preserve"> </w:t>
      </w:r>
      <w:r>
        <w:t xml:space="preserve">shall be provided by the vendor unless otherwise specified in the line items above. Final reports and digital data sets shall be delivered to the project manager's office in Marseille within ten (10) business days of completion of each phase.</w:t>
      </w:r>
    </w:p>
    <w:bookmarkEnd w:id="25"/>
    <w:bookmarkStart w:id="26" w:name="payment-terms"/>
    <w:p>
      <w:pPr>
        <w:pStyle w:val="Heading3"/>
      </w:pPr>
      <w:r>
        <w:t xml:space="preserve">5. Payment Terms</w:t>
      </w:r>
    </w:p>
    <w:p>
      <w:pPr>
        <w:numPr>
          <w:ilvl w:val="0"/>
          <w:numId w:val="1001"/>
        </w:numPr>
        <w:pStyle w:val="Compact"/>
      </w:pPr>
      <w:r>
        <w:t xml:space="preserve">Payment shall be made by bank transfer (virement bancaire) to the account designated by the</w:t>
      </w:r>
      <w:r>
        <w:t xml:space="preserve"> </w:t>
      </w:r>
      <w:r>
        <w:t xml:space="preserve">Geologist</w:t>
      </w:r>
      <w:r>
        <w:t xml:space="preserve"> </w:t>
      </w:r>
      <w:r>
        <w:t xml:space="preserve">within thirty (30) calendar days of receipt of a valid invoice.</w:t>
      </w:r>
    </w:p>
    <w:p>
      <w:pPr>
        <w:numPr>
          <w:ilvl w:val="0"/>
          <w:numId w:val="1001"/>
        </w:numPr>
        <w:pStyle w:val="Compact"/>
      </w:pPr>
      <w:r>
        <w:t xml:space="preserve">A mobilisation advance of 20% (€32,008.80) shall be paid upon signature of this</w:t>
      </w:r>
      <w:r>
        <w:t xml:space="preserve"> </w:t>
      </w:r>
      <w:r>
        <w:t xml:space="preserve">Purchase Order</w:t>
      </w:r>
      <w:r>
        <w:t xml:space="preserve"> </w:t>
      </w:r>
      <w:r>
        <w:t xml:space="preserve">and confirmation of the</w:t>
      </w:r>
      <w:r>
        <w:t xml:space="preserve"> </w:t>
      </w:r>
      <w:r>
        <w:t xml:space="preserve">Geologist</w:t>
      </w:r>
      <w:r>
        <w:t xml:space="preserve">'s professional insurance certificate.</w:t>
      </w:r>
    </w:p>
    <w:p>
      <w:pPr>
        <w:numPr>
          <w:ilvl w:val="0"/>
          <w:numId w:val="1001"/>
        </w:numPr>
        <w:pStyle w:val="Compact"/>
      </w:pPr>
      <w:r>
        <w:t xml:space="preserve">Progress payments of 30% shall be issued upon completion and acceptance of the borehole drilling and laboratory analysis phases (Line Items 02 and 03).</w:t>
      </w:r>
    </w:p>
    <w:p>
      <w:pPr>
        <w:numPr>
          <w:ilvl w:val="0"/>
          <w:numId w:val="1001"/>
        </w:numPr>
        <w:pStyle w:val="Compact"/>
      </w:pPr>
      <w:r>
        <w:t xml:space="preserve">The remaining balance shall be due upon final acceptance of the geological risk report and successful submission to the DREAL Provence-Alpes-Côte d'Azur authority in</w:t>
      </w:r>
      <w:r>
        <w:t xml:space="preserve"> </w:t>
      </w:r>
      <w:r>
        <w:t xml:space="preserve">France Marseille</w:t>
      </w:r>
      <w:r>
        <w:t xml:space="preserve">.</w:t>
      </w:r>
    </w:p>
    <w:p>
      <w:pPr>
        <w:numPr>
          <w:ilvl w:val="0"/>
          <w:numId w:val="1001"/>
        </w:numPr>
        <w:pStyle w:val="Compact"/>
      </w:pPr>
      <w:r>
        <w:t xml:space="preserve">Late payments shall accrue interest at the rate of 1.5% per month in accordance with French commercial law (Code de commerce, Article L441-10).</w:t>
      </w:r>
    </w:p>
    <w:bookmarkEnd w:id="26"/>
    <w:bookmarkStart w:id="27" w:name="terms-and-conditions"/>
    <w:p>
      <w:pPr>
        <w:pStyle w:val="Heading3"/>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French Republic. Any disputes shall be submitted to the exclusive jurisdiction of the Tribunal de Commerce de Marseille.</w:t>
      </w:r>
    </w:p>
    <w:p>
      <w:pPr>
        <w:numPr>
          <w:ilvl w:val="0"/>
          <w:numId w:val="1002"/>
        </w:numPr>
        <w:pStyle w:val="Compact"/>
      </w:pPr>
      <w:r>
        <w:t xml:space="preserve">The</w:t>
      </w:r>
      <w:r>
        <w:t xml:space="preserve"> </w:t>
      </w:r>
      <w:r>
        <w:t xml:space="preserve">Geologist</w:t>
      </w:r>
      <w:r>
        <w:t xml:space="preserve"> </w:t>
      </w:r>
      <w:r>
        <w:t xml:space="preserve">warrants that all findings, interpretations, and recommendations shall be provided with the full professional diligence expected of a certified geological practitioner registered in France.</w:t>
      </w:r>
    </w:p>
    <w:p>
      <w:pPr>
        <w:numPr>
          <w:ilvl w:val="0"/>
          <w:numId w:val="1002"/>
        </w:numPr>
        <w:pStyle w:val="Compact"/>
      </w:pPr>
      <w:r>
        <w:t xml:space="preserve">The vendor shall comply with all applicable French environmental regulations, including the Code de l'Environnement, and all local bylaws of the Ville de Marseille regarding noise, dust, and site disturbance during fieldwork.</w:t>
      </w:r>
    </w:p>
    <w:p>
      <w:pPr>
        <w:numPr>
          <w:ilvl w:val="0"/>
          <w:numId w:val="1002"/>
        </w:numPr>
        <w:pStyle w:val="Compact"/>
      </w:pPr>
      <w:r>
        <w:t xml:space="preserve">Confidentiality: All geological data, site plans, and proprietary information obtained in the course of this engagement shall remain the exclusive property of Provence Infrastructure Development S.A. The</w:t>
      </w:r>
      <w:r>
        <w:t xml:space="preserve"> </w:t>
      </w:r>
      <w:r>
        <w:t xml:space="preserve">Geologist</w:t>
      </w:r>
      <w:r>
        <w:t xml:space="preserve"> </w:t>
      </w:r>
      <w:r>
        <w:t xml:space="preserve">shall not disclose any project-specific data to third parties without prior written consent.</w:t>
      </w:r>
    </w:p>
    <w:p>
      <w:pPr>
        <w:numPr>
          <w:ilvl w:val="0"/>
          <w:numId w:val="1002"/>
        </w:numPr>
        <w:pStyle w:val="Compact"/>
      </w:pPr>
      <w:r>
        <w:t xml:space="preserve">Force Majeure: Neither party shall be liable for delays caused by events beyond reasonable control, including but not limited to natural disasters, government-mandated site closures, or public health emergencies affecting the</w:t>
      </w:r>
      <w:r>
        <w:t xml:space="preserve"> </w:t>
      </w:r>
      <w:r>
        <w:t xml:space="preserve">France Marseille</w:t>
      </w:r>
      <w:r>
        <w:t xml:space="preserve"> </w:t>
      </w:r>
      <w:r>
        <w:t xml:space="preserve">region.</w:t>
      </w:r>
    </w:p>
    <w:p>
      <w:pPr>
        <w:numPr>
          <w:ilvl w:val="0"/>
          <w:numId w:val="1002"/>
        </w:numPr>
        <w:pStyle w:val="Compact"/>
      </w:pPr>
      <w:r>
        <w:t xml:space="preserve">The</w:t>
      </w:r>
      <w:r>
        <w:t xml:space="preserve"> </w:t>
      </w:r>
      <w:r>
        <w:t xml:space="preserve">Geologist</w:t>
      </w:r>
      <w:r>
        <w:t xml:space="preserve"> </w:t>
      </w:r>
      <w:r>
        <w:t xml:space="preserve">shall maintain valid professional liability insurance throughout the duration of the contract and shall provide a certificate upon request.</w:t>
      </w:r>
    </w:p>
    <w:p>
      <w:pPr>
        <w:numPr>
          <w:ilvl w:val="0"/>
          <w:numId w:val="1002"/>
        </w:numPr>
        <w:pStyle w:val="Compact"/>
      </w:pPr>
      <w:r>
        <w:t xml:space="preserve">This</w:t>
      </w:r>
      <w:r>
        <w:t xml:space="preserve"> </w:t>
      </w:r>
      <w:r>
        <w:t xml:space="preserve">Purchase Order</w:t>
      </w:r>
      <w:r>
        <w:t xml:space="preserve"> </w:t>
      </w:r>
      <w:r>
        <w:t xml:space="preserve">may be amended only by mutual written agreement signed by both parties. Verbal modifications are not binding.</w:t>
      </w:r>
    </w:p>
    <w:bookmarkEnd w:id="27"/>
    <w:bookmarkStart w:id="28" w:name="acceptance-and-signatures"/>
    <w:p>
      <w:pPr>
        <w:pStyle w:val="Heading3"/>
      </w:pPr>
      <w:r>
        <w:t xml:space="preserve">7. Acceptance and Signatures</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Geologist</w:t>
      </w:r>
      <w:r>
        <w:t xml:space="preserve"> </w:t>
      </w:r>
      <w:r>
        <w:t xml:space="preserve">in connection with the Marseille Harbour Expansion Terminal project in</w:t>
      </w:r>
      <w:r>
        <w:t xml:space="preserve"> </w:t>
      </w:r>
      <w:r>
        <w:t xml:space="preserve">France Marseille</w:t>
      </w:r>
      <w:r>
        <w:t xml:space="preserve">.</w:t>
      </w:r>
    </w:p>
    <w:bookmarkEnd w:id="28"/>
    <w:p>
      <w:pPr>
        <w:pStyle w:val="BodyText"/>
      </w:pPr>
      <w:r>
        <w:rPr>
          <w:bCs/>
          <w:b/>
        </w:rPr>
        <w:t xml:space="preserve">For Provence Infrastructure Development S.A.:</w:t>
      </w:r>
    </w:p>
    <w:p>
      <w:pPr>
        <w:pStyle w:val="BodyText"/>
      </w:pPr>
      <w:r>
        <w:t xml:space="preserve">Name: M. Jean-Pierre Lefèvre</w:t>
      </w:r>
    </w:p>
    <w:p>
      <w:pPr>
        <w:pStyle w:val="BodyText"/>
      </w:pPr>
      <w:r>
        <w:t xml:space="preserve">Title: Director of Procurement</w:t>
      </w:r>
    </w:p>
    <w:p>
      <w:pPr>
        <w:pStyle w:val="BodyText"/>
      </w:pPr>
      <w:r>
        <w:t xml:space="preserve">Signature: ___________________________</w:t>
      </w:r>
    </w:p>
    <w:p>
      <w:pPr>
        <w:pStyle w:val="BodyText"/>
      </w:pPr>
      <w:r>
        <w:t xml:space="preserve">Date: 15 June 2025</w:t>
      </w:r>
    </w:p>
    <w:p>
      <w:pPr>
        <w:pStyle w:val="BodyText"/>
      </w:pPr>
      <w:r>
        <w:rPr>
          <w:bCs/>
          <w:b/>
        </w:rPr>
        <w:t xml:space="preserve">For the Geologist (Vendor):</w:t>
      </w:r>
    </w:p>
    <w:p>
      <w:pPr>
        <w:pStyle w:val="BodyText"/>
      </w:pPr>
      <w:r>
        <w:t xml:space="preserve">Name: Dr. Élodie Marchand</w:t>
      </w:r>
    </w:p>
    <w:p>
      <w:pPr>
        <w:pStyle w:val="BodyText"/>
      </w:pPr>
      <w:r>
        <w:t xml:space="preserve">Title: Certified Geologist</w:t>
      </w:r>
    </w:p>
    <w:p>
      <w:pPr>
        <w:pStyle w:val="BodyText"/>
      </w:pPr>
      <w:r>
        <w:t xml:space="preserve">Signature: ___________________________</w:t>
      </w:r>
    </w:p>
    <w:p>
      <w:pPr>
        <w:pStyle w:val="BodyText"/>
      </w:pPr>
      <w:r>
        <w:t xml:space="preserve">Date: 15 June 2025</w:t>
      </w:r>
    </w:p>
    <w:p>
      <w:pPr>
        <w:pStyle w:val="BodyText"/>
      </w:pPr>
      <w:r>
        <w:t xml:space="preserve">This Purchase Order (PO No: PID-2025-04871) was issued by Provence Infrastructure Development S.A., 142 Boulevard de la Canebière, 13001 Marseille, France. This document constitutes a binding commercial agreement upon execution by both parties. For inquiries, contact the Procurement Department at procurement@provence-infra.fr. All work is to be performed in compliance with French and European Union regulations applicable to geological survey activities in the Marseille metropolitan area.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France Marseille</dc:title>
  <dc:creator/>
  <dc:language>en</dc:language>
  <cp:keywords/>
  <dcterms:created xsi:type="dcterms:W3CDTF">2026-10-10T08:37:57Z</dcterms:created>
  <dcterms:modified xsi:type="dcterms:W3CDTF">2026-10-10T08:37:57Z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