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Germany</w:t>
      </w:r>
      <w:r>
        <w:t xml:space="preserve"> </w:t>
      </w:r>
      <w:r>
        <w:t xml:space="preserve">Berlin</w:t>
      </w:r>
    </w:p>
    <w:bookmarkStart w:id="28" w:name="purchase-order"/>
    <w:p>
      <w:pPr>
        <w:pStyle w:val="Heading1"/>
      </w:pPr>
      <w:r>
        <w:t xml:space="preserve">PURCHASE ORDER</w:t>
      </w:r>
    </w:p>
    <w:p>
      <w:pPr>
        <w:pStyle w:val="FirstParagraph"/>
      </w:pPr>
      <w:r>
        <w:t xml:space="preserve">Geological Survey and Consulting Services — Germany Berlin</w:t>
      </w:r>
    </w:p>
    <w:bookmarkStart w:id="20" w:name="issuing-company"/>
    <w:p>
      <w:pPr>
        <w:pStyle w:val="Heading3"/>
      </w:pPr>
      <w:r>
        <w:t xml:space="preserve">Issuing Company</w:t>
      </w:r>
    </w:p>
    <w:p>
      <w:pPr>
        <w:pStyle w:val="FirstParagraph"/>
      </w:pPr>
      <w:r>
        <w:rPr>
          <w:bCs/>
          <w:b/>
        </w:rPr>
        <w:t xml:space="preserve">Berlin Geotechnical Infrastructure GmbH</w:t>
      </w:r>
      <w:r>
        <w:br/>
      </w:r>
      <w:r>
        <w:t xml:space="preserve">Friedrichstraße 183</w:t>
      </w:r>
      <w:r>
        <w:br/>
      </w:r>
      <w:r>
        <w:t xml:space="preserve">10117 Berlin, Germany</w:t>
      </w:r>
      <w:r>
        <w:br/>
      </w:r>
      <w:r>
        <w:t xml:space="preserve">VAT ID: DE 312 456 789</w:t>
      </w:r>
      <w:r>
        <w:br/>
      </w:r>
      <w:r>
        <w:t xml:space="preserve">Phone: +49 30 5550 1234</w:t>
      </w:r>
      <w:r>
        <w:br/>
      </w:r>
      <w:r>
        <w:t xml:space="preserve">Email: procurement@bgig-berlin.de</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PO-2025-BER-04871</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Payment Terms:</w:t>
      </w:r>
      <w:r>
        <w:t xml:space="preserve"> </w:t>
      </w:r>
      <w:r>
        <w:t xml:space="preserve">Net 30 Days</w:t>
      </w:r>
      <w:r>
        <w:br/>
      </w:r>
      <w:r>
        <w:rPr>
          <w:bCs/>
          <w:b/>
        </w:rPr>
        <w:t xml:space="preserve">Currency:</w:t>
      </w:r>
      <w:r>
        <w:t xml:space="preserve"> </w:t>
      </w:r>
      <w:r>
        <w:t xml:space="preserve">EUR (€)</w:t>
      </w:r>
    </w:p>
    <w:bookmarkEnd w:id="21"/>
    <w:bookmarkStart w:id="22"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Dr. Katharina Vogel &amp; Associates Geology Consulting</w:t>
            </w:r>
          </w:p>
        </w:tc>
      </w:tr>
      <w:tr>
        <w:tc>
          <w:tcPr/>
          <w:p>
            <w:pPr>
              <w:pStyle w:val="Compact"/>
              <w:jc w:val="left"/>
            </w:pPr>
            <w:r>
              <w:t xml:space="preserve">Principal Geologist</w:t>
            </w:r>
          </w:p>
        </w:tc>
        <w:tc>
          <w:tcPr/>
          <w:p>
            <w:pPr>
              <w:pStyle w:val="Compact"/>
              <w:jc w:val="left"/>
            </w:pPr>
            <w:r>
              <w:t xml:space="preserve">Dr. Katharina Vogel, PhD in Geosciences, TU Berlin</w:t>
            </w:r>
          </w:p>
        </w:tc>
      </w:tr>
      <w:tr>
        <w:tc>
          <w:tcPr/>
          <w:p>
            <w:pPr>
              <w:pStyle w:val="Compact"/>
              <w:jc w:val="left"/>
            </w:pPr>
            <w:r>
              <w:t xml:space="preserve">Address</w:t>
            </w:r>
          </w:p>
        </w:tc>
        <w:tc>
          <w:tcPr/>
          <w:p>
            <w:pPr>
              <w:pStyle w:val="Compact"/>
              <w:jc w:val="left"/>
            </w:pPr>
            <w:r>
              <w:t xml:space="preserve">Invalidenstraße 42, 10115 Berlin, Germany</w:t>
            </w:r>
          </w:p>
        </w:tc>
      </w:tr>
      <w:tr>
        <w:tc>
          <w:tcPr/>
          <w:p>
            <w:pPr>
              <w:pStyle w:val="Compact"/>
              <w:jc w:val="left"/>
            </w:pPr>
            <w:r>
              <w:t xml:space="preserve">VAT ID</w:t>
            </w:r>
          </w:p>
        </w:tc>
        <w:tc>
          <w:tcPr/>
          <w:p>
            <w:pPr>
              <w:pStyle w:val="Compact"/>
              <w:jc w:val="left"/>
            </w:pPr>
            <w:r>
              <w:t xml:space="preserve">DE 298 774 321</w:t>
            </w:r>
          </w:p>
        </w:tc>
      </w:tr>
      <w:tr>
        <w:tc>
          <w:tcPr/>
          <w:p>
            <w:pPr>
              <w:pStyle w:val="Compact"/>
              <w:jc w:val="left"/>
            </w:pPr>
            <w:r>
              <w:t xml:space="preserve">Professional License</w:t>
            </w:r>
          </w:p>
        </w:tc>
        <w:tc>
          <w:tcPr/>
          <w:p>
            <w:pPr>
              <w:pStyle w:val="Compact"/>
              <w:jc w:val="left"/>
            </w:pPr>
            <w:r>
              <w:t xml:space="preserve">Geologist Registration No. GEO-BER-2019-0044, Chamber of Engineers Berlin-Brandenburg</w:t>
            </w:r>
          </w:p>
        </w:tc>
      </w:tr>
      <w:tr>
        <w:tc>
          <w:tcPr/>
          <w:p>
            <w:pPr>
              <w:pStyle w:val="Compact"/>
              <w:jc w:val="left"/>
            </w:pPr>
            <w:r>
              <w:t xml:space="preserve">Contact Email</w:t>
            </w:r>
          </w:p>
        </w:tc>
        <w:tc>
          <w:tcPr/>
          <w:p>
            <w:pPr>
              <w:pStyle w:val="Compact"/>
              <w:jc w:val="left"/>
            </w:pPr>
            <w:r>
              <w:t xml:space="preserve">office@vogel-geology.de</w:t>
            </w:r>
          </w:p>
        </w:tc>
      </w:tr>
      <w:tr>
        <w:tc>
          <w:tcPr/>
          <w:p>
            <w:pPr>
              <w:pStyle w:val="Compact"/>
              <w:jc w:val="left"/>
            </w:pPr>
            <w:r>
              <w:t xml:space="preserve">Phone</w:t>
            </w:r>
          </w:p>
        </w:tc>
        <w:tc>
          <w:tcPr/>
          <w:p>
            <w:pPr>
              <w:pStyle w:val="Compact"/>
              <w:jc w:val="left"/>
            </w:pPr>
            <w:r>
              <w:t xml:space="preserve">+49 30 8877 4521</w:t>
            </w:r>
          </w:p>
        </w:tc>
      </w:tr>
    </w:tbl>
    <w:bookmarkEnd w:id="22"/>
    <w:bookmarkStart w:id="23" w:name="X2a2c5f6a961adc8bd3f47098cf45b45a401e4c0"/>
    <w:p>
      <w:pPr>
        <w:pStyle w:val="Heading2"/>
      </w:pPr>
      <w:r>
        <w:t xml:space="preserve">2. Scope of Work — Geologist Services in Germany Berlin</w:t>
      </w:r>
    </w:p>
    <w:p>
      <w:pPr>
        <w:pStyle w:val="FirstParagraph"/>
      </w:pPr>
      <w:r>
        <w:t xml:space="preserve">This Purchase Order is issued by Berlin Geotechnical Infrastructure GmbH to engage the services of a qualified Geologist for the purpose of conducting a comprehensive geological survey, subsurface analysis, and environmental risk assessment for a new commercial infrastructure project located in the district of Mitte, Germany Berlin. The Geologist shall perform all duties in strict accordance with the German Federal Mining Act (Bundesberggesetz), the Berlin State Building Code (BauO Bln), and all applicable environmental regulations governing geological investigations within the city of Germany Berlin.</w:t>
      </w:r>
    </w:p>
    <w:bookmarkEnd w:id="23"/>
    <w:bookmarkStart w:id="24" w:name="line-items-services-and-deliverables"/>
    <w:p>
      <w:pPr>
        <w:pStyle w:val="Heading2"/>
      </w:pPr>
      <w:r>
        <w:t xml:space="preserve">3. 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geological reconnaissance and site mapping by the Geologist across a 12-hectare parcel in Germany Berlin (Mitte district), including topographic overlay and stratigraphic column preparation.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02</w:t>
            </w:r>
          </w:p>
        </w:tc>
        <w:tc>
          <w:tcPr/>
          <w:p>
            <w:pPr>
              <w:pStyle w:val="Compact"/>
              <w:jc w:val="left"/>
            </w:pPr>
            <w:r>
              <w:t xml:space="preserve">Core drilling and borehole sampling (minimum 8 boreholes, depth up to 60 m) supervised and interpreted by the lead Geologist, including laboratory coordination with accredited German testing facilities.</w:t>
            </w:r>
          </w:p>
        </w:tc>
        <w:tc>
          <w:tcPr/>
          <w:p>
            <w:pPr>
              <w:pStyle w:val="Compact"/>
              <w:jc w:val="left"/>
            </w:pPr>
            <w:r>
              <w:t xml:space="preserve">8</w:t>
            </w:r>
          </w:p>
        </w:tc>
        <w:tc>
          <w:tcPr/>
          <w:p>
            <w:pPr>
              <w:pStyle w:val="Compact"/>
              <w:jc w:val="left"/>
            </w:pPr>
            <w:r>
              <w:t xml:space="preserve">Boreholes</w:t>
            </w:r>
          </w:p>
        </w:tc>
        <w:tc>
          <w:tcPr/>
          <w:p>
            <w:pPr>
              <w:pStyle w:val="Compact"/>
              <w:jc w:val="left"/>
            </w:pPr>
            <w:r>
              <w:t xml:space="preserve">3,250.00</w:t>
            </w:r>
          </w:p>
        </w:tc>
        <w:tc>
          <w:tcPr/>
          <w:p>
            <w:pPr>
              <w:pStyle w:val="Compact"/>
              <w:jc w:val="left"/>
            </w:pPr>
            <w:r>
              <w:t xml:space="preserve">26,000.00</w:t>
            </w:r>
          </w:p>
        </w:tc>
      </w:tr>
      <w:tr>
        <w:tc>
          <w:tcPr/>
          <w:p>
            <w:pPr>
              <w:pStyle w:val="Compact"/>
              <w:jc w:val="left"/>
            </w:pPr>
            <w:r>
              <w:t xml:space="preserve">03</w:t>
            </w:r>
          </w:p>
        </w:tc>
        <w:tc>
          <w:tcPr/>
          <w:p>
            <w:pPr>
              <w:pStyle w:val="Compact"/>
              <w:jc w:val="left"/>
            </w:pPr>
            <w:r>
              <w:t xml:space="preserve">Geotechnical laboratory analysis: grain-size distribution, Atterberg limits, unconfined compressive strength, and groundwater chemistry for all samples collected in Germany Berlin.</w:t>
            </w:r>
          </w:p>
        </w:tc>
        <w:tc>
          <w:tcPr/>
          <w:p>
            <w:pPr>
              <w:pStyle w:val="Compact"/>
              <w:jc w:val="left"/>
            </w:pPr>
            <w:r>
              <w:t xml:space="preserve">1</w:t>
            </w:r>
          </w:p>
        </w:tc>
        <w:tc>
          <w:tcPr/>
          <w:p>
            <w:pPr>
              <w:pStyle w:val="Compact"/>
              <w:jc w:val="left"/>
            </w:pPr>
            <w:r>
              <w:t xml:space="preserve">Lot</w:t>
            </w:r>
          </w:p>
        </w:tc>
        <w:tc>
          <w:tcPr/>
          <w:p>
            <w:pPr>
              <w:pStyle w:val="Compact"/>
              <w:jc w:val="left"/>
            </w:pPr>
            <w:r>
              <w:t xml:space="preserve">7,400.00</w:t>
            </w:r>
          </w:p>
        </w:tc>
        <w:tc>
          <w:tcPr/>
          <w:p>
            <w:pPr>
              <w:pStyle w:val="Compact"/>
              <w:jc w:val="left"/>
            </w:pPr>
            <w:r>
              <w:t xml:space="preserve">7,400.00</w:t>
            </w:r>
          </w:p>
        </w:tc>
      </w:tr>
      <w:tr>
        <w:tc>
          <w:tcPr/>
          <w:p>
            <w:pPr>
              <w:pStyle w:val="Compact"/>
              <w:jc w:val="left"/>
            </w:pPr>
            <w:r>
              <w:t xml:space="preserve">04</w:t>
            </w:r>
          </w:p>
        </w:tc>
        <w:tc>
          <w:tcPr/>
          <w:p>
            <w:pPr>
              <w:pStyle w:val="Compact"/>
              <w:jc w:val="left"/>
            </w:pPr>
            <w:r>
              <w:t xml:space="preserve">Preparation of the final Geological Report (minimum 120 pages) by the Geologist, including subsurface cross-sections, foundation recommendations, seismic hazard notes, and a risk matrix compliant with DIN 4018 and DIN 4019 standards.</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05</w:t>
            </w:r>
          </w:p>
        </w:tc>
        <w:tc>
          <w:tcPr/>
          <w:p>
            <w:pPr>
              <w:pStyle w:val="Compact"/>
              <w:jc w:val="left"/>
            </w:pPr>
            <w:r>
              <w:t xml:space="preserve">On-site consultation and presentation of findings to the project engineering team and the Berlin Building Authority (Senatsverwaltung für Stadtentwicklung und Bauen) in Germany Berlin. Includes up to three (3) on-site meetings.</w:t>
            </w:r>
          </w:p>
        </w:tc>
        <w:tc>
          <w:tcPr/>
          <w:p>
            <w:pPr>
              <w:pStyle w:val="Compact"/>
              <w:jc w:val="left"/>
            </w:pPr>
            <w:r>
              <w:t xml:space="preserve">3</w:t>
            </w:r>
          </w:p>
        </w:tc>
        <w:tc>
          <w:tcPr/>
          <w:p>
            <w:pPr>
              <w:pStyle w:val="Compact"/>
              <w:jc w:val="left"/>
            </w:pPr>
            <w:r>
              <w:t xml:space="preserve">Meetings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06</w:t>
            </w:r>
          </w:p>
        </w:tc>
        <w:tc>
          <w:tcPr/>
          <w:p>
            <w:pPr>
              <w:pStyle w:val="Compact"/>
              <w:jc w:val="left"/>
            </w:pPr>
            <w:r>
              <w:t xml:space="preserve">Environmental contamination screening (soil and groundwater) by the Geologist in accordance with the German Federal Soil and Waste Management Act (BBodSchG) and the Berlin Soil Protection Ordinance.</w:t>
            </w:r>
          </w:p>
        </w:tc>
        <w:tc>
          <w:tcPr/>
          <w:p>
            <w:pPr>
              <w:pStyle w:val="Compact"/>
              <w:jc w:val="left"/>
            </w:pPr>
            <w:r>
              <w:t xml:space="preserve">1</w:t>
            </w:r>
          </w:p>
        </w:tc>
        <w:tc>
          <w:tcPr/>
          <w:p>
            <w:pPr>
              <w:pStyle w:val="Compact"/>
              <w:jc w:val="left"/>
            </w:pPr>
            <w:r>
              <w:t xml:space="preserve">Lot</w:t>
            </w:r>
          </w:p>
        </w:tc>
        <w:tc>
          <w:tcPr/>
          <w:p>
            <w:pPr>
              <w:pStyle w:val="Compact"/>
              <w:jc w:val="left"/>
            </w:pPr>
            <w:r>
              <w:t xml:space="preserve">5,900.00</w:t>
            </w:r>
          </w:p>
        </w:tc>
        <w:tc>
          <w:tcPr/>
          <w:p>
            <w:pPr>
              <w:pStyle w:val="Compact"/>
              <w:jc w:val="left"/>
            </w:pPr>
            <w:r>
              <w:t xml:space="preserve">5,900.00</w:t>
            </w:r>
          </w:p>
        </w:tc>
      </w:tr>
      <w:tr>
        <w:tc>
          <w:tcPr/>
          <w:p>
            <w:pPr>
              <w:pStyle w:val="Compact"/>
              <w:jc w:val="left"/>
            </w:pPr>
            <w:r>
              <w:t xml:space="preserve">07</w:t>
            </w:r>
          </w:p>
        </w:tc>
        <w:tc>
          <w:tcPr/>
          <w:p>
            <w:pPr>
              <w:pStyle w:val="Compact"/>
              <w:jc w:val="left"/>
            </w:pPr>
            <w:r>
              <w:t xml:space="preserve">Post-delivery technical support and clarification period (90 calendar days) provided by the Geologist and the consulting team.</w:t>
            </w:r>
          </w:p>
        </w:tc>
        <w:tc>
          <w:tcPr/>
          <w:p>
            <w:pPr>
              <w:pStyle w:val="Compact"/>
              <w:jc w:val="left"/>
            </w:pPr>
            <w:r>
              <w:t xml:space="preserve">1</w:t>
            </w:r>
          </w:p>
        </w:tc>
        <w:tc>
          <w:tcPr/>
          <w:p>
            <w:pPr>
              <w:pStyle w:val="Compact"/>
              <w:jc w:val="left"/>
            </w:pPr>
            <w:r>
              <w:t xml:space="preserve">Period</w:t>
            </w:r>
          </w:p>
        </w:tc>
        <w:tc>
          <w:tcPr/>
          <w:p>
            <w:pPr>
              <w:pStyle w:val="Compact"/>
              <w:jc w:val="left"/>
            </w:pPr>
            <w:r>
              <w:t xml:space="preserve">2,100.00</w:t>
            </w:r>
          </w:p>
        </w:tc>
        <w:tc>
          <w:tcPr/>
          <w:p>
            <w:pPr>
              <w:pStyle w:val="Compact"/>
              <w:jc w:val="left"/>
            </w:pPr>
            <w:r>
              <w:t xml:space="preserve">2,100.00</w:t>
            </w:r>
          </w:p>
        </w:tc>
      </w:tr>
      <w:tr>
        <w:tc>
          <w:tcPr>
            <w:gridSpan w:val="5"/>
          </w:tcPr>
          <w:p>
            <w:pPr>
              <w:pStyle w:val="Compact"/>
              <w:jc w:val="right"/>
            </w:pPr>
            <w:r>
              <w:t xml:space="preserve">Subtotal</w:t>
            </w:r>
          </w:p>
        </w:tc>
        <w:tc>
          <w:tcPr/>
          <w:p>
            <w:pPr>
              <w:pStyle w:val="Compact"/>
              <w:jc w:val="left"/>
            </w:pPr>
            <w:r>
              <w:t xml:space="preserve">62,300.00</w:t>
            </w:r>
          </w:p>
        </w:tc>
      </w:tr>
      <w:tr>
        <w:tc>
          <w:tcPr>
            <w:gridSpan w:val="5"/>
          </w:tcPr>
          <w:p>
            <w:pPr>
              <w:pStyle w:val="Compact"/>
              <w:jc w:val="right"/>
            </w:pPr>
            <w:r>
              <w:t xml:space="preserve">VAT (19% — Germany Berlin standard rate)</w:t>
            </w:r>
          </w:p>
        </w:tc>
        <w:tc>
          <w:tcPr/>
          <w:p>
            <w:pPr>
              <w:pStyle w:val="Compact"/>
              <w:jc w:val="left"/>
            </w:pPr>
            <w:r>
              <w:t xml:space="preserve">11,837.00</w:t>
            </w:r>
          </w:p>
        </w:tc>
      </w:tr>
      <w:tr>
        <w:tc>
          <w:tcPr>
            <w:gridSpan w:val="5"/>
          </w:tcPr>
          <w:p>
            <w:pPr>
              <w:pStyle w:val="Compact"/>
              <w:jc w:val="right"/>
            </w:pPr>
            <w:r>
              <w:t xml:space="preserve">Grand Total</w:t>
            </w:r>
          </w:p>
        </w:tc>
        <w:tc>
          <w:tcPr/>
          <w:p>
            <w:pPr>
              <w:pStyle w:val="Compact"/>
              <w:jc w:val="left"/>
            </w:pPr>
            <w:r>
              <w:t xml:space="preserve">74,137.00</w:t>
            </w:r>
          </w:p>
        </w:tc>
      </w:tr>
    </w:tbl>
    <w:bookmarkEnd w:id="24"/>
    <w:bookmarkStart w:id="25" w:name="performance-location-and-schedule"/>
    <w:p>
      <w:pPr>
        <w:pStyle w:val="Heading2"/>
      </w:pPr>
      <w:r>
        <w:t xml:space="preserve">4. Performance Location and Schedule</w:t>
      </w:r>
    </w:p>
    <w:p>
      <w:pPr>
        <w:pStyle w:val="FirstParagraph"/>
      </w:pPr>
      <w:r>
        <w:t xml:space="preserve">All fieldwork, laboratory coordination, and on-site consultations referenced in this Purchase Order shall be carried out exclusively within the administrative boundaries of Germany Berlin, with the primary work site located at Friedrichstraße / Spandauer Damm intersection, 10117 Berlin. The Geologist is expected to mobilize on-site no later than 1 July 2025 and shall complete all deliverables by 30 August 2025. Any extension of the timeline must be approved in writing by the issuing company prior to commencement of additional work.</w:t>
      </w:r>
    </w:p>
    <w:bookmarkEnd w:id="25"/>
    <w:bookmarkStart w:id="26" w:name="terms-and-conditions"/>
    <w:p>
      <w:pPr>
        <w:pStyle w:val="Heading2"/>
      </w:pPr>
      <w:r>
        <w:t xml:space="preserve">5. Terms and Conditions</w:t>
      </w:r>
    </w:p>
    <w:p>
      <w:pPr>
        <w:pStyle w:val="FirstParagraph"/>
      </w:pPr>
      <w:r>
        <w:t xml:space="preserve">5.1 This Purchase Order constitutes a binding agreement between Berlin Geotechnical Infrastructure GmbH and the named Geologist / consulting firm upon signature by both parties. All services shall be performed in full compliance with German commercial law (HGB) and the applicable provisions of the German Civil Code (BGB).</w:t>
      </w:r>
    </w:p>
    <w:p>
      <w:pPr>
        <w:pStyle w:val="BodyText"/>
      </w:pPr>
      <w:r>
        <w:t xml:space="preserve">5.2 The Geologist warrants that all findings, interpretations, and recommendations contained in the deliverables shall be accurate, based on recognized geological methodology, and free from professional negligence. The Geologist shall carry professional liability insurance (Berufshaftpflichtversicherung) with a minimum coverage of EUR 2,000,000 per claim, valid throughout the duration of the contract and for a further two (2) years thereafter.</w:t>
      </w:r>
    </w:p>
    <w:p>
      <w:pPr>
        <w:pStyle w:val="BodyText"/>
      </w:pPr>
      <w:r>
        <w:t xml:space="preserve">5.3 Payment shall be made via bank transfer to the account specified on the vendor's invoice within thirty (30) calendar days of receipt of a valid invoice. Late payments shall accrue interest at the statutory rate under § 288 BGB.</w:t>
      </w:r>
    </w:p>
    <w:p>
      <w:pPr>
        <w:pStyle w:val="BodyText"/>
      </w:pPr>
      <w:r>
        <w:t xml:space="preserve">5.4 The Geologist shall comply with all data protection requirements under the EU General Data Protection Regulation (GDPR) and the German Federal Data Protection Act (BDSG) for any personal data encountered during the course of the project in Germany Berlin.</w:t>
      </w:r>
    </w:p>
    <w:p>
      <w:pPr>
        <w:pStyle w:val="BodyText"/>
      </w:pPr>
      <w:r>
        <w:t xml:space="preserve">5.5 Intellectual property rights in all reports, maps, and data produced under this Purchase Order shall vest in Berlin Geotechnical Infrastructure GmbH upon full payment. The Geologist retains the right to reference the project in professional portfolios with prior written consent.</w:t>
      </w:r>
    </w:p>
    <w:p>
      <w:pPr>
        <w:pStyle w:val="BodyText"/>
      </w:pPr>
      <w:r>
        <w:t xml:space="preserve">5.6 Disputes arising from this Purchase Order shall be governed by the laws of the Federal Republic of Germany. The exclusive court of jurisdiction shall be the competent court in Berlin, Germany Berlin.</w:t>
      </w:r>
    </w:p>
    <w:bookmarkEnd w:id="26"/>
    <w:bookmarkStart w:id="27" w:name="acceptance-and-signatures"/>
    <w:p>
      <w:pPr>
        <w:pStyle w:val="Heading2"/>
      </w:pPr>
      <w:r>
        <w:t xml:space="preserve">6. Acceptance and Signatures</w:t>
      </w:r>
    </w:p>
    <w:p>
      <w:pPr>
        <w:pStyle w:val="FirstParagraph"/>
      </w:pPr>
      <w:r>
        <w:t xml:space="preserve">By signing below, both parties acknowledge and agree to all terms, conditions, and specifications set forth in this Purchase Order for the engagement of the Geologist for geological services in Germany Berlin.</w:t>
      </w:r>
    </w:p>
    <w:p>
      <w:pPr>
        <w:pStyle w:val="BodyText"/>
      </w:pPr>
      <w:r>
        <w:rPr>
          <w:bCs/>
          <w:b/>
        </w:rPr>
        <w:t xml:space="preserve">For Berlin Geotechnical Infrastructure GmbH</w:t>
      </w:r>
      <w:r>
        <w:br/>
      </w:r>
      <w:r>
        <w:br/>
      </w:r>
      <w:r>
        <w:t xml:space="preserve">Name: ______________________________</w:t>
      </w:r>
      <w:r>
        <w:br/>
      </w:r>
      <w:r>
        <w:t xml:space="preserve">Title: Head of Procurement</w:t>
      </w:r>
      <w:r>
        <w:br/>
      </w:r>
      <w:r>
        <w:t xml:space="preserve">Date: ______________________________</w:t>
      </w:r>
      <w:r>
        <w:br/>
      </w:r>
      <w:r>
        <w:t xml:space="preserve">Signature &amp; Company Seal:</w:t>
      </w:r>
    </w:p>
    <w:p>
      <w:pPr>
        <w:pStyle w:val="BodyText"/>
      </w:pPr>
      <w:r>
        <w:rPr>
          <w:bCs/>
          <w:b/>
        </w:rPr>
        <w:t xml:space="preserve">For Dr. Katharina Vogel &amp; Associates Geology Consulting</w:t>
      </w:r>
      <w:r>
        <w:br/>
      </w:r>
      <w:r>
        <w:br/>
      </w:r>
      <w:r>
        <w:t xml:space="preserve">Name: ______________________________</w:t>
      </w:r>
      <w:r>
        <w:br/>
      </w:r>
      <w:r>
        <w:t xml:space="preserve">Title: Lead Geologist / Managing Director</w:t>
      </w:r>
      <w:r>
        <w:br/>
      </w:r>
      <w:r>
        <w:t xml:space="preserve">Date: ______________________________</w:t>
      </w:r>
      <w:r>
        <w:br/>
      </w:r>
      <w:r>
        <w:t xml:space="preserve">Signature:</w:t>
      </w:r>
    </w:p>
    <w:p>
      <w:pPr>
        <w:pStyle w:val="BodyText"/>
      </w:pPr>
      <w:r>
        <w:t xml:space="preserve">This Purchase Order (PO-2025-BER-04871) is issued for geological consulting services to be performed by a licensed Geologist within the city of Germany Berlin. The document is valid for a period of ninety (90) days from the date of issue. Unauthorized reproduction or distribution of this Purchase Order is prohibited. All communications regarding this Purchase Order should be directed to the procurement department of Berlin Geotechnical Infrastructure GmbH, Friedrichstraße 183, 10117 Berlin, Germany Berlin.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Geologist Services - Germany Berlin</dc:title>
  <dc:creator/>
  <dc:language>en</dc:language>
  <cp:keywords/>
  <dcterms:created xsi:type="dcterms:W3CDTF">2026-10-10T06:10:37Z</dcterms:created>
  <dcterms:modified xsi:type="dcterms:W3CDTF">2026-10-10T06:10:37Z</dcterms:modified>
</cp:coreProperties>
</file>

<file path=docProps/custom.xml><?xml version="1.0" encoding="utf-8"?>
<Properties xmlns="http://schemas.openxmlformats.org/officeDocument/2006/custom-properties" xmlns:vt="http://schemas.openxmlformats.org/officeDocument/2006/docPropsVTypes"/>
</file>