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AlpenGeo Engineering &amp; Consulting GmbH</w:t>
      </w:r>
    </w:p>
    <w:p>
      <w:pPr>
        <w:pStyle w:val="BodyText"/>
      </w:pPr>
      <w:r>
        <w:t xml:space="preserve">Maximilianstraße 42, 80539 Munich, Germany</w:t>
      </w:r>
    </w:p>
    <w:p>
      <w:pPr>
        <w:pStyle w:val="BodyText"/>
      </w:pPr>
      <w:r>
        <w:t xml:space="preserve">USt-IdNr: DE 312 456 789 | Tel: +49 89 5550 1234 | Email: procurement@alpengeo.de</w:t>
      </w:r>
    </w:p>
    <w:p>
      <w:pPr>
        <w:pStyle w:val="BodyText"/>
      </w:pPr>
      <w:r>
        <w:t xml:space="preserve">PO No. AG-2025-04782</w:t>
      </w:r>
    </w:p>
    <w:bookmarkEnd w:id="20"/>
    <w:p>
      <w:pPr>
        <w:pStyle w:val="BodyText"/>
      </w:pPr>
      <w:r>
        <w:rPr>
          <w:bCs/>
          <w:b/>
        </w:rPr>
        <w:t xml:space="preserve">Date of Issue:</w:t>
      </w:r>
      <w:r>
        <w:t xml:space="preserve"> </w:t>
      </w:r>
      <w:r>
        <w:t xml:space="preserve">14 June 2025</w:t>
      </w:r>
      <w:r>
        <w:br/>
      </w:r>
      <w:r>
        <w:rPr>
          <w:bCs/>
          <w:b/>
        </w:rPr>
        <w:t xml:space="preserve">Required Start Date:</w:t>
      </w:r>
      <w:r>
        <w:t xml:space="preserve"> </w:t>
      </w:r>
      <w:r>
        <w:t xml:space="preserve">01 July 2025</w:t>
      </w:r>
      <w:r>
        <w:br/>
      </w:r>
      <w:r>
        <w:rPr>
          <w:bCs/>
          <w:b/>
        </w:rPr>
        <w:t xml:space="preserve">Project Completion:</w:t>
      </w:r>
      <w:r>
        <w:t xml:space="preserve"> </w:t>
      </w:r>
      <w:r>
        <w:t xml:space="preserve">31 December 2025</w:t>
      </w:r>
    </w:p>
    <w:p>
      <w:pPr>
        <w:pStyle w:val="BodyText"/>
      </w:pPr>
      <w:r>
        <w:rPr>
          <w:bCs/>
          <w:b/>
        </w:rPr>
        <w:t xml:space="preserve">Project Reference:</w:t>
      </w:r>
      <w:r>
        <w:t xml:space="preserve"> </w:t>
      </w:r>
      <w:r>
        <w:t xml:space="preserve">Munich Urban Geology Survey 2025</w:t>
      </w:r>
      <w:r>
        <w:br/>
      </w:r>
      <w:r>
        <w:rPr>
          <w:bCs/>
          <w:b/>
        </w:rPr>
        <w:t xml:space="preserve">Department:</w:t>
      </w:r>
      <w:r>
        <w:t xml:space="preserve"> </w:t>
      </w:r>
      <w:r>
        <w:t xml:space="preserve">Geotechnical &amp; Environmental Division</w:t>
      </w:r>
      <w:r>
        <w:br/>
      </w:r>
      <w:r>
        <w:rPr>
          <w:bCs/>
          <w:b/>
        </w:rPr>
        <w:t xml:space="preserve">Valid Until:</w:t>
      </w:r>
      <w:r>
        <w:t xml:space="preserve"> </w:t>
      </w:r>
      <w:r>
        <w:t xml:space="preserve">30 June 2025</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Heinrich Vogel Geologische Beratungsgesellschaft mbH</w:t>
            </w:r>
          </w:p>
        </w:tc>
      </w:tr>
      <w:tr>
        <w:tc>
          <w:tcPr/>
          <w:p>
            <w:pPr>
              <w:pStyle w:val="Compact"/>
              <w:jc w:val="left"/>
            </w:pPr>
            <w:r>
              <w:t xml:space="preserve">Primary Contact (Geologist)</w:t>
            </w:r>
          </w:p>
        </w:tc>
        <w:tc>
          <w:tcPr/>
          <w:p>
            <w:pPr>
              <w:pStyle w:val="Compact"/>
              <w:jc w:val="left"/>
            </w:pPr>
            <w:r>
              <w:t xml:space="preserve">Dr. Heinrich Vogel, PhD in Geology, TU Munich</w:t>
            </w:r>
          </w:p>
        </w:tc>
      </w:tr>
      <w:tr>
        <w:tc>
          <w:tcPr/>
          <w:p>
            <w:pPr>
              <w:pStyle w:val="Compact"/>
              <w:jc w:val="left"/>
            </w:pPr>
            <w:r>
              <w:t xml:space="preserve">Address</w:t>
            </w:r>
          </w:p>
        </w:tc>
        <w:tc>
          <w:tcPr/>
          <w:p>
            <w:pPr>
              <w:pStyle w:val="Compact"/>
              <w:jc w:val="left"/>
            </w:pPr>
            <w:r>
              <w:t xml:space="preserve">Ludwigstraße 88, 80539 Munich, Germany</w:t>
            </w:r>
          </w:p>
        </w:tc>
      </w:tr>
      <w:tr>
        <w:tc>
          <w:tcPr/>
          <w:p>
            <w:pPr>
              <w:pStyle w:val="Compact"/>
              <w:jc w:val="left"/>
            </w:pPr>
            <w:r>
              <w:t xml:space="preserve">Professional License</w:t>
            </w:r>
          </w:p>
        </w:tc>
        <w:tc>
          <w:tcPr/>
          <w:p>
            <w:pPr>
              <w:pStyle w:val="Compact"/>
              <w:jc w:val="left"/>
            </w:pPr>
            <w:r>
              <w:t xml:space="preserve">Bayerische Ingenieurkammer – Geologischer Sachverständiger, License No. BIK-2019-4471</w:t>
            </w:r>
          </w:p>
        </w:tc>
      </w:tr>
      <w:tr>
        <w:tc>
          <w:tcPr/>
          <w:p>
            <w:pPr>
              <w:pStyle w:val="Compact"/>
              <w:jc w:val="left"/>
            </w:pPr>
            <w:r>
              <w:t xml:space="preserve">VAT Number</w:t>
            </w:r>
          </w:p>
        </w:tc>
        <w:tc>
          <w:tcPr/>
          <w:p>
            <w:pPr>
              <w:pStyle w:val="Compact"/>
              <w:jc w:val="left"/>
            </w:pPr>
            <w:r>
              <w:t xml:space="preserve">DE 298 774 102</w:t>
            </w:r>
          </w:p>
        </w:tc>
      </w:tr>
      <w:tr>
        <w:tc>
          <w:tcPr/>
          <w:p>
            <w:pPr>
              <w:pStyle w:val="Compact"/>
              <w:jc w:val="left"/>
            </w:pPr>
            <w:r>
              <w:t xml:space="preserve">Bank Details</w:t>
            </w:r>
          </w:p>
        </w:tc>
        <w:tc>
          <w:tcPr/>
          <w:p>
            <w:pPr>
              <w:pStyle w:val="Compact"/>
              <w:jc w:val="left"/>
            </w:pPr>
            <w:r>
              <w:t xml:space="preserve">IBAN: DE89 3704 0044 0532 0130 00 | BIC: COBADEFFXXX (Commerzbank, Munich)</w:t>
            </w:r>
          </w:p>
        </w:tc>
      </w:tr>
    </w:tbl>
    <w:bookmarkEnd w:id="21"/>
    <w:bookmarkStart w:id="22" w:name="scope-of-services-geologist-engagement"/>
    <w:p>
      <w:pPr>
        <w:pStyle w:val="Heading2"/>
      </w:pPr>
      <w:r>
        <w:t xml:space="preserve">2. Scope of Services – Geologist Engagement</w:t>
      </w:r>
    </w:p>
    <w:p>
      <w:pPr>
        <w:pStyle w:val="FirstParagraph"/>
      </w:pPr>
      <w:r>
        <w:t xml:space="preserve">This Purchase Order is issued by AlpenGeo Engineering &amp; Consulting GmbH to formally engage the services of a qualified Geologist for the comprehensive geological survey and geotechnical assessment of the Munich metropolitan area. The Geologist shall perform all duties in accordance with German geological surveying standards (DIN 4094, DIN 4019) and the Bavarian Mining and Geology Act (Berggesetz Bayern). All fieldwork, laboratory analysis, and reporting shall be conducted within the administrative boundaries of Munich, Germany, unless otherwise specified in writing by the project manager.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geological site reconnaissance and desktop study of Munich sedimentary basins, including review of existing BGR (Federal Institute for Geosciences and Natural Resources) data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Field geological mapping and stratigraphic logging across 12 designated survey zones in Munich (Isar Valley, Munich North, Munich South, and surrounding districts)</w:t>
            </w:r>
          </w:p>
        </w:tc>
        <w:tc>
          <w:tcPr/>
          <w:p>
            <w:pPr>
              <w:pStyle w:val="Compact"/>
              <w:jc w:val="left"/>
            </w:pPr>
            <w:r>
              <w:t xml:space="preserve">Day Rate</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Core sample collection, lithological classification, and petrographic analysis (minimum 200 borehole samples)</w:t>
            </w:r>
          </w:p>
        </w:tc>
        <w:tc>
          <w:tcPr/>
          <w:p>
            <w:pPr>
              <w:pStyle w:val="Compact"/>
              <w:jc w:val="left"/>
            </w:pPr>
            <w:r>
              <w:t xml:space="preserve">Sample</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Geophysical survey coordination (seismic refraction, electrical resistivity) and interpretation of subsurface geological structures beneath Munich urban infrastructure</w:t>
            </w:r>
          </w:p>
        </w:tc>
        <w:tc>
          <w:tcPr/>
          <w:p>
            <w:pPr>
              <w:pStyle w:val="Compact"/>
              <w:jc w:val="left"/>
            </w:pPr>
            <w:r>
              <w:t xml:space="preserve">Week</w:t>
            </w:r>
          </w:p>
        </w:tc>
        <w:tc>
          <w:tcPr/>
          <w:p>
            <w:pPr>
              <w:pStyle w:val="Compact"/>
              <w:jc w:val="left"/>
            </w:pPr>
            <w:r>
              <w:t xml:space="preserve">6</w:t>
            </w:r>
          </w:p>
        </w:tc>
        <w:tc>
          <w:tcPr/>
          <w:p>
            <w:pPr>
              <w:pStyle w:val="Compact"/>
              <w:jc w:val="left"/>
            </w:pPr>
            <w:r>
              <w:t xml:space="preserve">5,400.00</w:t>
            </w:r>
          </w:p>
        </w:tc>
        <w:tc>
          <w:tcPr/>
          <w:p>
            <w:pPr>
              <w:pStyle w:val="Compact"/>
              <w:jc w:val="left"/>
            </w:pPr>
            <w:r>
              <w:t xml:space="preserve">32,400.00</w:t>
            </w:r>
          </w:p>
        </w:tc>
      </w:tr>
      <w:tr>
        <w:tc>
          <w:tcPr/>
          <w:p>
            <w:pPr>
              <w:pStyle w:val="Compact"/>
              <w:jc w:val="left"/>
            </w:pPr>
            <w:r>
              <w:t xml:space="preserve">05</w:t>
            </w:r>
          </w:p>
        </w:tc>
        <w:tc>
          <w:tcPr/>
          <w:p>
            <w:pPr>
              <w:pStyle w:val="Compact"/>
              <w:jc w:val="left"/>
            </w:pPr>
            <w:r>
              <w:t xml:space="preserve">Preparation of final geological report, including fault line assessment, groundwater interaction analysis, and geotechnical recommendations for Munich construction projects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06</w:t>
            </w:r>
          </w:p>
        </w:tc>
        <w:tc>
          <w:tcPr/>
          <w:p>
            <w:pPr>
              <w:pStyle w:val="Compact"/>
              <w:jc w:val="left"/>
            </w:pPr>
            <w:r>
              <w:t xml:space="preserve">On-site consultation and client presentation sessions in Munich (up to 8 half-day sessions)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gridSpan w:val="5"/>
          </w:tcPr>
          <w:p>
            <w:pPr>
              <w:pStyle w:val="Compact"/>
              <w:jc w:val="left"/>
            </w:pPr>
            <w:r>
              <w:t xml:space="preserve">Subtotal</w:t>
            </w:r>
          </w:p>
        </w:tc>
        <w:tc>
          <w:tcPr/>
          <w:p>
            <w:pPr>
              <w:pStyle w:val="Compact"/>
              <w:jc w:val="left"/>
            </w:pPr>
            <w:r>
              <w:t xml:space="preserve">146,200.00</w:t>
            </w:r>
          </w:p>
        </w:tc>
      </w:tr>
      <w:tr>
        <w:tc>
          <w:tcPr>
            <w:gridSpan w:val="5"/>
          </w:tcPr>
          <w:p>
            <w:pPr>
              <w:pStyle w:val="Compact"/>
              <w:jc w:val="left"/>
            </w:pPr>
            <w:r>
              <w:t xml:space="preserve">VAT (19% – Germany)</w:t>
            </w:r>
          </w:p>
        </w:tc>
        <w:tc>
          <w:tcPr/>
          <w:p>
            <w:pPr>
              <w:pStyle w:val="Compact"/>
              <w:jc w:val="left"/>
            </w:pPr>
            <w:r>
              <w:t xml:space="preserve">27,778.00</w:t>
            </w:r>
          </w:p>
        </w:tc>
      </w:tr>
      <w:tr>
        <w:tc>
          <w:tcPr>
            <w:gridSpan w:val="5"/>
          </w:tcPr>
          <w:p>
            <w:pPr>
              <w:pStyle w:val="Compact"/>
              <w:jc w:val="left"/>
            </w:pPr>
            <w:r>
              <w:t xml:space="preserve">Grand Total (EUR)</w:t>
            </w:r>
          </w:p>
        </w:tc>
        <w:tc>
          <w:tcPr/>
          <w:p>
            <w:pPr>
              <w:pStyle w:val="Compact"/>
              <w:jc w:val="left"/>
            </w:pPr>
            <w:r>
              <w:t xml:space="preserve">173,978.00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Performance Location:</w:t>
      </w:r>
      <w:r>
        <w:t xml:space="preserve"> </w:t>
      </w:r>
      <w:r>
        <w:t xml:space="preserve">All services under this Purchase Order shall be performed in and around Munich, Germany. The Geologist is responsible for obtaining any necessary local permits from the Landeshauptstadt München for field access and drilling operations.</w:t>
      </w:r>
    </w:p>
    <w:p>
      <w:pPr>
        <w:numPr>
          <w:ilvl w:val="0"/>
          <w:numId w:val="1001"/>
        </w:numPr>
        <w:pStyle w:val="Compact"/>
      </w:pPr>
      <w:r>
        <w:rPr>
          <w:bCs/>
          <w:b/>
        </w:rPr>
        <w:t xml:space="preserve">Payment Terms:</w:t>
      </w:r>
      <w:r>
        <w:t xml:space="preserve"> </w:t>
      </w:r>
      <w:r>
        <w:t xml:space="preserve">Payment shall be made within 30 days of receipt of a valid invoice. Invoices must reference this Purchase Order number (AG-2025-04782). Payment shall be processed via SEPA bank transfer to the account specified in Section 1.</w:t>
      </w:r>
    </w:p>
    <w:p>
      <w:pPr>
        <w:numPr>
          <w:ilvl w:val="0"/>
          <w:numId w:val="1001"/>
        </w:numPr>
        <w:pStyle w:val="Compact"/>
      </w:pPr>
      <w:r>
        <w:rPr>
          <w:bCs/>
          <w:b/>
        </w:rPr>
        <w:t xml:space="preserve">Quality Assurance:</w:t>
      </w:r>
      <w:r>
        <w:t xml:space="preserve"> </w:t>
      </w:r>
      <w:r>
        <w:t xml:space="preserve">The Geologist shall ensure all deliverables comply with DIN, EN, and ISO standards applicable to geological engineering in Germany. A quality review meeting shall be held at the 50% project milestone in Munich.</w:t>
      </w:r>
    </w:p>
    <w:p>
      <w:pPr>
        <w:numPr>
          <w:ilvl w:val="0"/>
          <w:numId w:val="1001"/>
        </w:numPr>
        <w:pStyle w:val="Compact"/>
      </w:pPr>
      <w:r>
        <w:rPr>
          <w:bCs/>
          <w:b/>
        </w:rPr>
        <w:t xml:space="preserve">Intellectual Property:</w:t>
      </w:r>
      <w:r>
        <w:t xml:space="preserve"> </w:t>
      </w:r>
      <w:r>
        <w:t xml:space="preserve">All geological data, maps, core samples, and reports produced under this Purchase Order shall become the exclusive property of AlpenGeo Engineering &amp; Consulting GmbH upon full payment.</w:t>
      </w:r>
    </w:p>
    <w:p>
      <w:pPr>
        <w:numPr>
          <w:ilvl w:val="0"/>
          <w:numId w:val="1001"/>
        </w:numPr>
        <w:pStyle w:val="Compact"/>
      </w:pPr>
      <w:r>
        <w:rPr>
          <w:bCs/>
          <w:b/>
        </w:rPr>
        <w:t xml:space="preserve">Confidentiality:</w:t>
      </w:r>
      <w:r>
        <w:t xml:space="preserve"> </w:t>
      </w:r>
      <w:r>
        <w:t xml:space="preserve">The Geologist agrees to maintain strict confidentiality regarding all subsurface data, client project details, and proprietary information encountered during the engagement in Munich, Germany, for a period of five (5) years following project completion.</w:t>
      </w:r>
    </w:p>
    <w:p>
      <w:pPr>
        <w:numPr>
          <w:ilvl w:val="0"/>
          <w:numId w:val="1001"/>
        </w:numPr>
        <w:pStyle w:val="Compact"/>
      </w:pPr>
      <w:r>
        <w:rPr>
          <w:bCs/>
          <w:b/>
        </w:rPr>
        <w:t xml:space="preserve">Insurance:</w:t>
      </w:r>
      <w:r>
        <w:t xml:space="preserve"> </w:t>
      </w:r>
      <w:r>
        <w:t xml:space="preserve">The Geologist shall maintain professional liability insurance (Berufshaftpflichtversicherung) with a minimum coverage of EUR 2,000,000 per claim, valid throughout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Geologist shall be compensated for all services rendered up to the termination date, plus reasonable demobilization costs.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restrictions, or public health emergencies affecting operations in Munich, Germany.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Geologist for the Munich geological survey project.</w:t>
      </w:r>
    </w:p>
    <w:bookmarkEnd w:id="25"/>
    <w:p>
      <w:pPr>
        <w:pStyle w:val="BodyText"/>
      </w:pPr>
      <w:r>
        <w:rPr>
          <w:bCs/>
          <w:b/>
        </w:rPr>
        <w:t xml:space="preserve">For AlpenGeo Engineering &amp; Consulting GmbH (Buyer)</w:t>
      </w:r>
    </w:p>
    <w:p>
      <w:pPr>
        <w:pStyle w:val="BodyText"/>
      </w:pPr>
      <w:r>
        <w:rPr>
          <w:bCs/>
          <w:b/>
        </w:rPr>
        <w:t xml:space="preserve">Name:</w:t>
      </w:r>
      <w:r>
        <w:t xml:space="preserve"> </w:t>
      </w:r>
      <w:r>
        <w:t xml:space="preserve">Dr. Katharina Brandt,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Dr. Heinrich Vogel Geologische Beratungsgesellschaft mbH (Geologist / Vendor)</w:t>
      </w:r>
    </w:p>
    <w:p>
      <w:pPr>
        <w:pStyle w:val="BodyText"/>
      </w:pPr>
      <w:r>
        <w:rPr>
          <w:bCs/>
          <w:b/>
        </w:rPr>
        <w:t xml:space="preserve">Name:</w:t>
      </w:r>
      <w:r>
        <w:t xml:space="preserve"> </w:t>
      </w:r>
      <w:r>
        <w:t xml:space="preserve">Dr. Heinrich Vogel, Lead Geologist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(AG-2025-04782) is issued by AlpenGeo Engineering &amp; Consulting GmbH, Munich, Germany. This document constitutes a binding commercial agreement upon execution by both parties. All references to "Germany Munich" denote the primary operational jurisdiction and performance location for the Geologist services described herein.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Germany Munich</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