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geological-mining-services-ltd."/>
    <w:p>
      <w:pPr>
        <w:pStyle w:val="Heading1"/>
      </w:pPr>
      <w:r>
        <w:t xml:space="preserve">Accra Geological &amp; Mining Services Ltd.</w:t>
      </w:r>
    </w:p>
    <w:p>
      <w:pPr>
        <w:pStyle w:val="FirstParagraph"/>
      </w:pPr>
      <w:r>
        <w:t xml:space="preserve">Plot 14, Independence Avenue, Ridge, Accra, Ghana</w:t>
      </w:r>
    </w:p>
    <w:p>
      <w:pPr>
        <w:pStyle w:val="BodyText"/>
      </w:pPr>
      <w:r>
        <w:t xml:space="preserve">Tel: +233 (0) 302 555 0142 | Email: procurement@accrageo.com.gh</w:t>
      </w:r>
    </w:p>
    <w:p>
      <w:pPr>
        <w:pStyle w:val="BodyText"/>
      </w:pPr>
      <w:r>
        <w:t xml:space="preserve">Ghana Revenue Authority TIN: 00234-5678-9012 | RC No: 2019/045678</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AGMS-PO-2025-0047</w:t>
      </w:r>
    </w:p>
    <w:p>
      <w:pPr>
        <w:pStyle w:val="BodyText"/>
      </w:pPr>
      <w:r>
        <w:rPr>
          <w:bCs/>
          <w:b/>
        </w:rPr>
        <w:t xml:space="preserve">Date of Issue:</w:t>
      </w:r>
      <w:r>
        <w:t xml:space="preserve"> </w:t>
      </w:r>
      <w:r>
        <w:t xml:space="preserve">12 June 2025</w:t>
      </w:r>
    </w:p>
    <w:p>
      <w:pPr>
        <w:pStyle w:val="BodyText"/>
      </w:pPr>
      <w:r>
        <w:rPr>
          <w:bCs/>
          <w:b/>
        </w:rPr>
        <w:t xml:space="preserve">Required Service Date:</w:t>
      </w:r>
      <w:r>
        <w:t xml:space="preserve"> </w:t>
      </w:r>
      <w:r>
        <w:t xml:space="preserve">01 July 2025</w:t>
      </w:r>
    </w:p>
    <w:p>
      <w:pPr>
        <w:pStyle w:val="BodyText"/>
      </w:pPr>
      <w:r>
        <w:rPr>
          <w:bCs/>
          <w:b/>
        </w:rPr>
        <w:t xml:space="preserve">Project Location:</w:t>
      </w:r>
      <w:r>
        <w:t xml:space="preserve"> </w:t>
      </w:r>
      <w:r>
        <w:t xml:space="preserve">Ghana Accra, Greater Accra Region</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Ghana Cedi (GHS)</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Dr. Kwame Asante, MSc (Geology)</w:t>
      </w:r>
    </w:p>
    <w:p>
      <w:pPr>
        <w:pStyle w:val="BodyText"/>
      </w:pPr>
      <w:r>
        <w:rPr>
          <w:bCs/>
          <w:b/>
        </w:rPr>
        <w:t xml:space="preserve">Title:</w:t>
      </w:r>
      <w:r>
        <w:t xml:space="preserve"> </w:t>
      </w:r>
      <w:r>
        <w:t xml:space="preserve">Senior Geologist &amp; Environmental Consultant</w:t>
      </w:r>
    </w:p>
    <w:p>
      <w:pPr>
        <w:pStyle w:val="BodyText"/>
      </w:pPr>
      <w:r>
        <w:rPr>
          <w:bCs/>
          <w:b/>
        </w:rPr>
        <w:t xml:space="preserve">Company:</w:t>
      </w:r>
      <w:r>
        <w:t xml:space="preserve"> </w:t>
      </w:r>
      <w:r>
        <w:t xml:space="preserve">Asante Geological Consultancy Ltd.</w:t>
      </w:r>
    </w:p>
    <w:p>
      <w:pPr>
        <w:pStyle w:val="BodyText"/>
      </w:pPr>
      <w:r>
        <w:rPr>
          <w:bCs/>
          <w:b/>
        </w:rPr>
        <w:t xml:space="preserve">Address:</w:t>
      </w:r>
      <w:r>
        <w:t xml:space="preserve"> </w:t>
      </w:r>
      <w:r>
        <w:t xml:space="preserve">22 Oxford Street, Osu, Ghana Accra</w:t>
      </w:r>
    </w:p>
    <w:p>
      <w:pPr>
        <w:pStyle w:val="BodyText"/>
      </w:pPr>
      <w:r>
        <w:rPr>
          <w:bCs/>
          <w:b/>
        </w:rPr>
        <w:t xml:space="preserve">Ghana Chamber of Commerce Reg.:</w:t>
      </w:r>
      <w:r>
        <w:t xml:space="preserve"> </w:t>
      </w:r>
      <w:r>
        <w:t xml:space="preserve">GCC-2021-8834</w:t>
      </w:r>
    </w:p>
    <w:p>
      <w:pPr>
        <w:pStyle w:val="BodyText"/>
      </w:pPr>
      <w:r>
        <w:rPr>
          <w:bCs/>
          <w:b/>
        </w:rPr>
        <w:t xml:space="preserve">Contact:</w:t>
      </w:r>
      <w:r>
        <w:t xml:space="preserve"> </w:t>
      </w:r>
      <w:r>
        <w:t xml:space="preserve">+233 (0) 244 789 2210</w:t>
      </w:r>
    </w:p>
    <w:bookmarkEnd w:id="22"/>
    <w:bookmarkStart w:id="24" w:name="X54f2320e5609e398361fc6f80b1c6b3c7f88ed3"/>
    <w:p>
      <w:pPr>
        <w:pStyle w:val="Heading2"/>
      </w:pPr>
      <w:r>
        <w:t xml:space="preserve">Description of Services – Geologist Engagement</w:t>
      </w:r>
    </w:p>
    <w:p>
      <w:pPr>
        <w:pStyle w:val="FirstParagraph"/>
      </w:pPr>
      <w:r>
        <w:t xml:space="preserve">This Purchase Order is issued by Accra Geological &amp; Mining Services Ltd. to engage the services of a qualified Geologist for the purpose of conducting a comprehensive geological survey, environmental impact assessment, and mineral resource evaluation across designated sites within Ghana Accra and its immediate periphery. The Geologist shall be responsible for all fieldwork, laboratory coordination, data interpretation, and the preparation of a final technical report in accordance with the standards set by the Ghana Geological Survey Authority (GSA) and the Environmental Protection Agency (EPA) of Ghana.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Geologist Services</w:t>
            </w:r>
          </w:p>
        </w:tc>
        <w:tc>
          <w:tcPr/>
          <w:p>
            <w:pPr>
              <w:pStyle w:val="Compact"/>
              <w:jc w:val="left"/>
            </w:pPr>
            <w:r>
              <w:t xml:space="preserve">Quantity</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01</w:t>
            </w:r>
          </w:p>
        </w:tc>
        <w:tc>
          <w:tcPr/>
          <w:p>
            <w:pPr>
              <w:pStyle w:val="Compact"/>
              <w:jc w:val="left"/>
            </w:pPr>
            <w:r>
              <w:t xml:space="preserve">Geologist-led geological mapping and stratigraphic analysis of the Accra Plains sedimentary basin, covering an area of approximately 120 square kilometres within Ghana Accra.</w:t>
            </w:r>
          </w:p>
        </w:tc>
        <w:tc>
          <w:tcPr/>
          <w:p>
            <w:pPr>
              <w:pStyle w:val="Compact"/>
              <w:jc w:val="left"/>
            </w:pPr>
            <w:r>
              <w:t xml:space="preserve">1 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Geologist-supervised borehole drilling and core sampling at 15 designated locations for groundwater quality and subsurface mineral composition analysis.</w:t>
            </w:r>
          </w:p>
        </w:tc>
        <w:tc>
          <w:tcPr/>
          <w:p>
            <w:pPr>
              <w:pStyle w:val="Compact"/>
              <w:jc w:val="left"/>
            </w:pPr>
            <w:r>
              <w:t xml:space="preserve">15 boreholes</w:t>
            </w:r>
          </w:p>
        </w:tc>
        <w:tc>
          <w:tcPr/>
          <w:p>
            <w:pPr>
              <w:pStyle w:val="Compact"/>
              <w:jc w:val="left"/>
            </w:pPr>
            <w:r>
              <w:t xml:space="preserve">12,500.00</w:t>
            </w:r>
          </w:p>
        </w:tc>
        <w:tc>
          <w:tcPr/>
          <w:p>
            <w:pPr>
              <w:pStyle w:val="Compact"/>
              <w:jc w:val="left"/>
            </w:pPr>
            <w:r>
              <w:t xml:space="preserve">187,500.00</w:t>
            </w:r>
          </w:p>
        </w:tc>
      </w:tr>
      <w:tr>
        <w:tc>
          <w:tcPr/>
          <w:p>
            <w:pPr>
              <w:pStyle w:val="Compact"/>
              <w:jc w:val="left"/>
            </w:pPr>
            <w:r>
              <w:t xml:space="preserve">03</w:t>
            </w:r>
          </w:p>
        </w:tc>
        <w:tc>
          <w:tcPr/>
          <w:p>
            <w:pPr>
              <w:pStyle w:val="Compact"/>
              <w:jc w:val="left"/>
            </w:pPr>
            <w:r>
              <w:t xml:space="preserve">Preparation of a detailed Environmental Impact Assessment (EIA) report by the Geologist, including soil contamination profiling and hydrogeological risk evaluation for the proposed industrial development zone in Tema, Ghana Accra.</w:t>
            </w:r>
          </w:p>
        </w:tc>
        <w:tc>
          <w:tcPr/>
          <w:p>
            <w:pPr>
              <w:pStyle w:val="Compact"/>
              <w:jc w:val="left"/>
            </w:pPr>
            <w:r>
              <w:t xml:space="preserve">1 report</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04</w:t>
            </w:r>
          </w:p>
        </w:tc>
        <w:tc>
          <w:tcPr/>
          <w:p>
            <w:pPr>
              <w:pStyle w:val="Compact"/>
              <w:jc w:val="left"/>
            </w:pPr>
            <w:r>
              <w:t xml:space="preserve">Geologist consultation and on-site advisory sessions (minimum 10 working days) to support the client's engineering team in foundation design and geotechnical risk mitigation.</w:t>
            </w:r>
          </w:p>
        </w:tc>
        <w:tc>
          <w:tcPr/>
          <w:p>
            <w:pPr>
              <w:pStyle w:val="Compact"/>
              <w:jc w:val="left"/>
            </w:pPr>
            <w:r>
              <w:t xml:space="preserve">10 days</w:t>
            </w:r>
          </w:p>
        </w:tc>
        <w:tc>
          <w:tcPr/>
          <w:p>
            <w:pPr>
              <w:pStyle w:val="Compact"/>
              <w:jc w:val="left"/>
            </w:pPr>
            <w:r>
              <w:t xml:space="preserve">4,200.00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Submission of a final consolidated technical report, including GIS-based geological maps, laboratory results, and recommendations, delivered to the client's office in Ghana Accra within 45 days of fieldwork completion.</w:t>
            </w:r>
          </w:p>
        </w:tc>
        <w:tc>
          <w:tcPr/>
          <w:p>
            <w:pPr>
              <w:pStyle w:val="Compact"/>
              <w:jc w:val="left"/>
            </w:pPr>
            <w:r>
              <w:t xml:space="preserve">1 package</w:t>
            </w:r>
          </w:p>
        </w:tc>
        <w:tc>
          <w:tcPr/>
          <w:p>
            <w:pPr>
              <w:pStyle w:val="Compact"/>
              <w:jc w:val="left"/>
            </w:pPr>
            <w:r>
              <w:t xml:space="preserve">30,000.00</w:t>
            </w:r>
          </w:p>
        </w:tc>
        <w:tc>
          <w:tcPr/>
          <w:p>
            <w:pPr>
              <w:pStyle w:val="Compact"/>
              <w:jc w:val="left"/>
            </w:pPr>
            <w:r>
              <w:t xml:space="preserve">30,000.00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GHS 409,500.00</w:t>
            </w:r>
          </w:p>
        </w:tc>
      </w:tr>
      <w:tr>
        <w:tc>
          <w:tcPr/>
          <w:p>
            <w:pPr>
              <w:pStyle w:val="Compact"/>
              <w:jc w:val="left"/>
            </w:pPr>
            <w:r>
              <w:t xml:space="preserve">VAT (15%)</w:t>
            </w:r>
          </w:p>
        </w:tc>
        <w:tc>
          <w:tcPr/>
          <w:p>
            <w:pPr>
              <w:pStyle w:val="Compact"/>
              <w:jc w:val="right"/>
            </w:pPr>
            <w:r>
              <w:t xml:space="preserve">GHS 61,425.00</w:t>
            </w:r>
          </w:p>
        </w:tc>
      </w:tr>
      <w:tr>
        <w:tc>
          <w:tcPr/>
          <w:p>
            <w:pPr>
              <w:pStyle w:val="Compact"/>
              <w:jc w:val="left"/>
            </w:pPr>
            <w:r>
              <w:t xml:space="preserve">Grand Total</w:t>
            </w:r>
          </w:p>
        </w:tc>
        <w:tc>
          <w:tcPr/>
          <w:p>
            <w:pPr>
              <w:pStyle w:val="Compact"/>
              <w:jc w:val="right"/>
            </w:pPr>
            <w:r>
              <w:t xml:space="preserve">GHS 470,925.00</w:t>
            </w:r>
          </w:p>
        </w:tc>
      </w:tr>
    </w:tbl>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valid for acceptance within fourteen (14) calendar days from the date of issue. Failure to confirm acceptance within this period shall render this Purchase Order null and void.</w:t>
      </w:r>
    </w:p>
    <w:p>
      <w:pPr>
        <w:numPr>
          <w:ilvl w:val="0"/>
          <w:numId w:val="1001"/>
        </w:numPr>
        <w:pStyle w:val="Compact"/>
      </w:pPr>
      <w:r>
        <w:t xml:space="preserve">The Geologist shall hold a valid professional licence issued by the Engineering, Architecture and Surveying Council of Ghana (EASCG) and shall maintain professional indemnity insurance with a minimum cover of GHS 2,000,000 for the duration of the engagement.</w:t>
      </w:r>
    </w:p>
    <w:p>
      <w:pPr>
        <w:numPr>
          <w:ilvl w:val="0"/>
          <w:numId w:val="1001"/>
        </w:numPr>
        <w:pStyle w:val="Compact"/>
      </w:pPr>
      <w:r>
        <w:t xml:space="preserve">All fieldwork and site visits shall be conducted within the boundaries of Ghana Accra and the Greater Accra Region unless otherwise approved in writing by the client's project manager.</w:t>
      </w:r>
    </w:p>
    <w:p>
      <w:pPr>
        <w:numPr>
          <w:ilvl w:val="0"/>
          <w:numId w:val="1001"/>
        </w:numPr>
        <w:pStyle w:val="Compact"/>
      </w:pPr>
      <w:r>
        <w:t xml:space="preserve">The Geologist shall comply with all applicable laws of the Republic of Ghana, including the Minerals and Mining Act, 2006 (Act 703), the Environmental Protection Act, 1992 (PNDCL 293), and all regulations issued by the Ghana Geological Survey Authority.</w:t>
      </w:r>
    </w:p>
    <w:p>
      <w:pPr>
        <w:numPr>
          <w:ilvl w:val="0"/>
          <w:numId w:val="1001"/>
        </w:numPr>
        <w:pStyle w:val="Compact"/>
      </w:pPr>
      <w:r>
        <w:t xml:space="preserve">Payment shall be made in three instalments: 30% upon signing of this Purchase Order, 40% upon completion of all fieldwork and borehole drilling, and 30% upon delivery and acceptance of the final technical report.</w:t>
      </w:r>
    </w:p>
    <w:p>
      <w:pPr>
        <w:numPr>
          <w:ilvl w:val="0"/>
          <w:numId w:val="1001"/>
        </w:numPr>
        <w:pStyle w:val="Compact"/>
      </w:pPr>
      <w:r>
        <w:t xml:space="preserve">The Geologist shall provide weekly progress reports to the client's procurement department located at Plot 14, Independence Avenue, Ghana Accra, every Friday by 16:00 hours.</w:t>
      </w:r>
    </w:p>
    <w:p>
      <w:pPr>
        <w:numPr>
          <w:ilvl w:val="0"/>
          <w:numId w:val="1001"/>
        </w:numPr>
        <w:pStyle w:val="Compact"/>
      </w:pPr>
      <w:r>
        <w:t xml:space="preserve">Any variation or amendment to the scope of work described in this Purchase Order must be agreed upon in writing by both parties before additional work commences.</w:t>
      </w:r>
    </w:p>
    <w:p>
      <w:pPr>
        <w:numPr>
          <w:ilvl w:val="0"/>
          <w:numId w:val="1001"/>
        </w:numPr>
        <w:pStyle w:val="Compact"/>
      </w:pPr>
      <w:r>
        <w:t xml:space="preserve">In the event of a dispute arising from this Purchase Order, both parties agree to first attempt resolution through mediation in Ghana Accra. Should mediation fail, the matter shall be referred to the courts of competent jurisdiction in the Republic of Ghana.</w:t>
      </w:r>
    </w:p>
    <w:p>
      <w:pPr>
        <w:numPr>
          <w:ilvl w:val="0"/>
          <w:numId w:val="1001"/>
        </w:numPr>
        <w:pStyle w:val="Compact"/>
      </w:pPr>
      <w:r>
        <w:t xml:space="preserve">All data, samples, and reports generated under this Purchase Order shall remain the exclusive property of Accra Geological &amp; Mining Services Ltd. The Geologist shall not disclose, publish, or share any findings with third parties without prior written consent.</w:t>
      </w:r>
    </w:p>
    <w:p>
      <w:pPr>
        <w:numPr>
          <w:ilvl w:val="0"/>
          <w:numId w:val="1001"/>
        </w:numPr>
        <w:pStyle w:val="Compact"/>
      </w:pPr>
      <w:r>
        <w:t xml:space="preserve">This Purchase Order is governed by and shall be construed in accordance with the laws of the Republic of Ghana.</w:t>
      </w:r>
    </w:p>
    <w:bookmarkEnd w:id="23"/>
    <w:p>
      <w:pPr>
        <w:pStyle w:val="FirstParagraph"/>
      </w:pPr>
      <w:r>
        <w:rPr>
          <w:bCs/>
          <w:b/>
        </w:rPr>
        <w:t xml:space="preserve">For and on behalf of the Buyer:</w:t>
      </w:r>
    </w:p>
    <w:p>
      <w:pPr>
        <w:pStyle w:val="BodyText"/>
      </w:pPr>
      <w:r>
        <w:t xml:space="preserve">Accra Geological &amp; Mining Services Ltd.</w:t>
      </w:r>
    </w:p>
    <w:p>
      <w:pPr>
        <w:pStyle w:val="BodyText"/>
      </w:pPr>
      <w:r>
        <w:t xml:space="preserve">Name: Mr. Daniel Ofori-Boateng</w:t>
      </w:r>
    </w:p>
    <w:p>
      <w:pPr>
        <w:pStyle w:val="BodyText"/>
      </w:pPr>
      <w:r>
        <w:t xml:space="preserve">Designation: Head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Geologist / Vendor:</w:t>
      </w:r>
    </w:p>
    <w:p>
      <w:pPr>
        <w:pStyle w:val="BodyText"/>
      </w:pPr>
      <w:r>
        <w:t xml:space="preserve">Asante Geological Consultancy Ltd.</w:t>
      </w:r>
    </w:p>
    <w:p>
      <w:pPr>
        <w:pStyle w:val="BodyText"/>
      </w:pPr>
      <w:r>
        <w:t xml:space="preserve">Name: Dr. Kwame Asante, MSc (Geology)</w:t>
      </w:r>
    </w:p>
    <w:p>
      <w:pPr>
        <w:pStyle w:val="BodyText"/>
      </w:pPr>
      <w:r>
        <w:t xml:space="preserve">Designation: Senior Geologist &amp; Principal Consultant</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(AGMS-PO-2025-0047) was prepared and issued by Accra Geological &amp; Mining Services Ltd., Ghana Accra. All communications regarding this Purchase Order should be directed to the Procurement Department at procurement@accrageo.com.gh. This document is confidential and intended solely for the named Geologist and the purchasing entity. Unauthorised reproduction or distribution is strictly prohibited under Ghanaian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Ghana Accra</dc:title>
  <dc:creator/>
  <dc:language>en</dc:language>
  <cp:keywords/>
  <dcterms:created xsi:type="dcterms:W3CDTF">2026-10-10T06:56:09Z</dcterms:created>
  <dcterms:modified xsi:type="dcterms:W3CDTF">2026-10-10T06:56:09Z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