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Geological</w:t>
      </w:r>
      <w:r>
        <w:t xml:space="preserve"> </w:t>
      </w:r>
      <w:r>
        <w:t xml:space="preserve">Services</w:t>
      </w:r>
      <w:r>
        <w:t xml:space="preserve"> </w:t>
      </w:r>
      <w:r>
        <w:t xml:space="preserve">-</w:t>
      </w:r>
      <w:r>
        <w:t xml:space="preserve"> </w:t>
      </w:r>
      <w:r>
        <w:t xml:space="preserve">Japan</w:t>
      </w:r>
      <w:r>
        <w:t xml:space="preserve"> </w:t>
      </w:r>
      <w:r>
        <w:t xml:space="preserve">Tokyo</w:t>
      </w:r>
    </w:p>
    <w:bookmarkStart w:id="20" w:name="purchase-order"/>
    <w:p>
      <w:pPr>
        <w:pStyle w:val="Heading1"/>
      </w:pPr>
      <w:r>
        <w:t xml:space="preserve">PURCHASE ORDER</w:t>
      </w:r>
    </w:p>
    <w:p>
      <w:pPr>
        <w:pStyle w:val="FirstParagraph"/>
      </w:pPr>
      <w:r>
        <w:t xml:space="preserve">Geological Survey &amp; Field Services — Japan Tokyo Operations Division</w:t>
      </w:r>
    </w:p>
    <w:bookmarkEnd w:id="20"/>
    <w:p>
      <w:pPr>
        <w:pStyle w:val="BodyText"/>
      </w:pPr>
      <w:r>
        <w:rPr>
          <w:bCs/>
          <w:b/>
        </w:rPr>
        <w:t xml:space="preserve">Purchase Order No.:</w:t>
      </w:r>
      <w:r>
        <w:t xml:space="preserve"> </w:t>
      </w:r>
      <w:r>
        <w:t xml:space="preserve">PO-JT-2025-04872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Project Reference:</w:t>
      </w:r>
      <w:r>
        <w:t xml:space="preserve"> </w:t>
      </w:r>
      <w:r>
        <w:t xml:space="preserve">GEO-TOKYO-2025-Q2</w:t>
      </w:r>
      <w:r>
        <w:br/>
      </w:r>
      <w:r>
        <w:rPr>
          <w:bCs/>
          <w:b/>
        </w:rPr>
        <w:t xml:space="preserve">Classification:</w:t>
      </w:r>
      <w:r>
        <w:t xml:space="preserve"> </w:t>
      </w:r>
      <w:r>
        <w:t xml:space="preserve">Confidential — Internal Use</w:t>
      </w:r>
      <w:r>
        <w:br/>
      </w:r>
      <w:r>
        <w:rPr>
          <w:bCs/>
          <w:b/>
        </w:rPr>
        <w:t xml:space="preserve">Currency:</w:t>
      </w:r>
      <w:r>
        <w:t xml:space="preserve"> </w:t>
      </w:r>
      <w:r>
        <w:t xml:space="preserve">Japanese Yen (JPY)</w:t>
      </w:r>
    </w:p>
    <w:bookmarkStart w:id="21" w:name="purchasing-entity-buyer"/>
    <w:p>
      <w:pPr>
        <w:pStyle w:val="Heading2"/>
      </w:pPr>
      <w:r>
        <w:t xml:space="preserve">1.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Tokyo Geological Research Institute (TGRI)</w:t>
            </w:r>
          </w:p>
        </w:tc>
      </w:tr>
      <w:tr>
        <w:tc>
          <w:tcPr/>
          <w:p>
            <w:pPr>
              <w:pStyle w:val="Compact"/>
              <w:jc w:val="left"/>
            </w:pPr>
            <w:r>
              <w:rPr>
                <w:bCs/>
                <w:b/>
              </w:rPr>
              <w:t xml:space="preserve">Address:</w:t>
            </w:r>
          </w:p>
        </w:tc>
        <w:tc>
          <w:tcPr/>
          <w:p>
            <w:pPr>
              <w:pStyle w:val="Compact"/>
              <w:jc w:val="left"/>
            </w:pPr>
            <w:r>
              <w:t xml:space="preserve">3-14-1 Nishi-Shimbashi, Minato-ku, Japan Tokyo 105-0003</w:t>
            </w:r>
          </w:p>
        </w:tc>
      </w:tr>
      <w:tr>
        <w:tc>
          <w:tcPr/>
          <w:p>
            <w:pPr>
              <w:pStyle w:val="Compact"/>
              <w:jc w:val="left"/>
            </w:pPr>
            <w:r>
              <w:rPr>
                <w:bCs/>
                <w:b/>
              </w:rPr>
              <w:t xml:space="preserve">Contact Person:</w:t>
            </w:r>
          </w:p>
        </w:tc>
        <w:tc>
          <w:tcPr/>
          <w:p>
            <w:pPr>
              <w:pStyle w:val="Compact"/>
              <w:jc w:val="left"/>
            </w:pPr>
            <w:r>
              <w:t xml:space="preserve">Dr. Kenji Yamamoto, Director of Field Operations</w:t>
            </w:r>
          </w:p>
        </w:tc>
      </w:tr>
      <w:tr>
        <w:tc>
          <w:tcPr/>
          <w:p>
            <w:pPr>
              <w:pStyle w:val="Compact"/>
              <w:jc w:val="left"/>
            </w:pPr>
            <w:r>
              <w:rPr>
                <w:bCs/>
                <w:b/>
              </w:rPr>
              <w:t xml:space="preserve">Email:</w:t>
            </w:r>
          </w:p>
        </w:tc>
        <w:tc>
          <w:tcPr/>
          <w:p>
            <w:pPr>
              <w:pStyle w:val="Compact"/>
              <w:jc w:val="left"/>
            </w:pPr>
            <w:r>
              <w:t xml:space="preserve">procurement@tgrjapan-tokyo.jp</w:t>
            </w:r>
          </w:p>
        </w:tc>
      </w:tr>
      <w:tr>
        <w:tc>
          <w:tcPr/>
          <w:p>
            <w:pPr>
              <w:pStyle w:val="Compact"/>
              <w:jc w:val="left"/>
            </w:pPr>
            <w:r>
              <w:rPr>
                <w:bCs/>
                <w:b/>
              </w:rPr>
              <w:t xml:space="preserve">Phone:</w:t>
            </w:r>
          </w:p>
        </w:tc>
        <w:tc>
          <w:tcPr/>
          <w:p>
            <w:pPr>
              <w:pStyle w:val="Compact"/>
              <w:jc w:val="left"/>
            </w:pPr>
            <w:r>
              <w:t xml:space="preserve">+81-3-5729-4810</w:t>
            </w:r>
          </w:p>
        </w:tc>
      </w:tr>
    </w:tbl>
    <w:bookmarkEnd w:id="21"/>
    <w:bookmarkStart w:id="22" w:name="supplier-vendor"/>
    <w:p>
      <w:pPr>
        <w:pStyle w:val="Heading2"/>
      </w:pPr>
      <w:r>
        <w:t xml:space="preserve">2. Supplier / Vendor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EarthScan Geotechnical Solutions K.K.</w:t>
            </w:r>
          </w:p>
        </w:tc>
      </w:tr>
      <w:tr>
        <w:tc>
          <w:tcPr/>
          <w:p>
            <w:pPr>
              <w:pStyle w:val="Compact"/>
              <w:jc w:val="left"/>
            </w:pPr>
            <w:r>
              <w:rPr>
                <w:bCs/>
                <w:b/>
              </w:rPr>
              <w:t xml:space="preserve">Address:</w:t>
            </w:r>
          </w:p>
        </w:tc>
        <w:tc>
          <w:tcPr/>
          <w:p>
            <w:pPr>
              <w:pStyle w:val="Compact"/>
              <w:jc w:val="left"/>
            </w:pPr>
            <w:r>
              <w:t xml:space="preserve">2-7-11 Roppongi, Minato-ku, Japan Tokyo 106-0032</w:t>
            </w:r>
          </w:p>
        </w:tc>
      </w:tr>
      <w:tr>
        <w:tc>
          <w:tcPr/>
          <w:p>
            <w:pPr>
              <w:pStyle w:val="Compact"/>
              <w:jc w:val="left"/>
            </w:pPr>
            <w:r>
              <w:rPr>
                <w:bCs/>
                <w:b/>
              </w:rPr>
              <w:t xml:space="preserve">Contact Person:</w:t>
            </w:r>
          </w:p>
        </w:tc>
        <w:tc>
          <w:tcPr/>
          <w:p>
            <w:pPr>
              <w:pStyle w:val="Compact"/>
              <w:jc w:val="left"/>
            </w:pPr>
            <w:r>
              <w:t xml:space="preserve">Mrs. Aiko Tanaka, Sales &amp; Account Manager</w:t>
            </w:r>
          </w:p>
        </w:tc>
      </w:tr>
      <w:tr>
        <w:tc>
          <w:tcPr/>
          <w:p>
            <w:pPr>
              <w:pStyle w:val="Compact"/>
              <w:jc w:val="left"/>
            </w:pPr>
            <w:r>
              <w:rPr>
                <w:bCs/>
                <w:b/>
              </w:rPr>
              <w:t xml:space="preserve">Email:</w:t>
            </w:r>
          </w:p>
        </w:tc>
        <w:tc>
          <w:tcPr/>
          <w:p>
            <w:pPr>
              <w:pStyle w:val="Compact"/>
              <w:jc w:val="left"/>
            </w:pPr>
            <w:r>
              <w:t xml:space="preserve">orders@earthscan-tokyo.co.jp</w:t>
            </w:r>
          </w:p>
        </w:tc>
      </w:tr>
      <w:tr>
        <w:tc>
          <w:tcPr/>
          <w:p>
            <w:pPr>
              <w:pStyle w:val="Compact"/>
              <w:jc w:val="left"/>
            </w:pPr>
            <w:r>
              <w:rPr>
                <w:bCs/>
                <w:b/>
              </w:rPr>
              <w:t xml:space="preserve">Phone:</w:t>
            </w:r>
          </w:p>
        </w:tc>
        <w:tc>
          <w:tcPr/>
          <w:p>
            <w:pPr>
              <w:pStyle w:val="Compact"/>
              <w:jc w:val="left"/>
            </w:pPr>
            <w:r>
              <w:t xml:space="preserve">+81-3-3402-7756</w:t>
            </w:r>
          </w:p>
        </w:tc>
      </w:tr>
      <w:tr>
        <w:tc>
          <w:tcPr/>
          <w:p>
            <w:pPr>
              <w:pStyle w:val="Compact"/>
              <w:jc w:val="left"/>
            </w:pPr>
            <w:r>
              <w:rPr>
                <w:bCs/>
                <w:b/>
              </w:rPr>
              <w:t xml:space="preserve">Tax ID (Tōhyō-bangō):</w:t>
            </w:r>
          </w:p>
        </w:tc>
        <w:tc>
          <w:tcPr/>
          <w:p>
            <w:pPr>
              <w:pStyle w:val="Compact"/>
              <w:jc w:val="left"/>
            </w:pPr>
            <w:r>
              <w:t xml:space="preserve">40-2140-01873</w:t>
            </w:r>
          </w:p>
        </w:tc>
      </w:tr>
    </w:tbl>
    <w:bookmarkEnd w:id="22"/>
    <w:bookmarkStart w:id="23" w:name="Xb8e05e585791272d9050e36082a87533e92d17c"/>
    <w:p>
      <w:pPr>
        <w:pStyle w:val="Heading2"/>
      </w:pPr>
      <w:r>
        <w:t xml:space="preserve">3. Scope of Purchase — Geologist Field Services &amp; Equipment</w:t>
      </w:r>
    </w:p>
    <w:p>
      <w:pPr>
        <w:pStyle w:val="FirstParagraph"/>
      </w:pPr>
      <w:r>
        <w:t xml:space="preserve">This Purchase Order is issued by the Tokyo Geological Research Institute to procure specialized geological field equipment, laboratory consumables, and professional services required by the assigned</w:t>
      </w:r>
      <w:r>
        <w:t xml:space="preserve"> </w:t>
      </w:r>
      <w:r>
        <w:rPr>
          <w:bCs/>
          <w:b/>
        </w:rPr>
        <w:t xml:space="preserve">Geologist</w:t>
      </w:r>
      <w:r>
        <w:t xml:space="preserve">, Dr. Haruto Sato (License No. JG-2019-0442), for the ongoing seismic and stratigraphic survey project conducted across the Japan Tokyo metropolitan area. The Geologist will be responsible for conducting subsurface analysis, rock core sampling, and geological hazard assessment in the Chiyoda, Chūō, and Shinjuku wards of Japan Tokyo. All items and services listed below are specifically tailored to support the Geologist's operational requirements in the Japan Tokyo region.</w:t>
      </w:r>
    </w:p>
    <w:bookmarkEnd w:id="23"/>
    <w:bookmarkStart w:id="24" w:name="line-items"/>
    <w:p>
      <w:pPr>
        <w:pStyle w:val="Heading2"/>
      </w:pPr>
      <w:r>
        <w:t xml:space="preserve">4.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(JPY)</w:t>
            </w:r>
          </w:p>
        </w:tc>
        <w:tc>
          <w:tcPr/>
          <w:p>
            <w:pPr>
              <w:pStyle w:val="Compact"/>
              <w:jc w:val="left"/>
            </w:pPr>
            <w:r>
              <w:t xml:space="preserve">Total (JPY)</w:t>
            </w:r>
          </w:p>
        </w:tc>
      </w:tr>
      <w:tr>
        <w:tc>
          <w:tcPr/>
          <w:p>
            <w:pPr>
              <w:pStyle w:val="Compact"/>
              <w:jc w:val="left"/>
            </w:pPr>
            <w:r>
              <w:t xml:space="preserve">001</w:t>
            </w:r>
          </w:p>
        </w:tc>
        <w:tc>
          <w:tcPr/>
          <w:p>
            <w:pPr>
              <w:pStyle w:val="Compact"/>
              <w:jc w:val="left"/>
            </w:pPr>
            <w:r>
              <w:t xml:space="preserve">Portable X-Ray Fluorescence (XRF) Spectrometer — for on-site mineral composition analysis by the Geologist in Japan Tokyo field sites</w:t>
            </w:r>
          </w:p>
        </w:tc>
        <w:tc>
          <w:tcPr/>
          <w:p>
            <w:pPr>
              <w:pStyle w:val="Compact"/>
              <w:jc w:val="left"/>
            </w:pPr>
            <w:r>
              <w:t xml:space="preserve">2</w:t>
            </w:r>
          </w:p>
        </w:tc>
        <w:tc>
          <w:tcPr/>
          <w:p>
            <w:pPr>
              <w:pStyle w:val="Compact"/>
              <w:jc w:val="left"/>
            </w:pPr>
            <w:r>
              <w:t xml:space="preserve">EA</w:t>
            </w:r>
          </w:p>
        </w:tc>
        <w:tc>
          <w:tcPr/>
          <w:p>
            <w:pPr>
              <w:pStyle w:val="Compact"/>
              <w:jc w:val="left"/>
            </w:pPr>
            <w:r>
              <w:t xml:space="preserve">1,850,000</w:t>
            </w:r>
          </w:p>
        </w:tc>
        <w:tc>
          <w:tcPr/>
          <w:p>
            <w:pPr>
              <w:pStyle w:val="Compact"/>
              <w:jc w:val="left"/>
            </w:pPr>
            <w:r>
              <w:t xml:space="preserve">3,700,000</w:t>
            </w:r>
          </w:p>
        </w:tc>
      </w:tr>
      <w:tr>
        <w:tc>
          <w:tcPr/>
          <w:p>
            <w:pPr>
              <w:pStyle w:val="Compact"/>
              <w:jc w:val="left"/>
            </w:pPr>
            <w:r>
              <w:t xml:space="preserve">002</w:t>
            </w:r>
          </w:p>
        </w:tc>
        <w:tc>
          <w:tcPr/>
          <w:p>
            <w:pPr>
              <w:pStyle w:val="Compact"/>
              <w:jc w:val="left"/>
            </w:pPr>
            <w:r>
              <w:t xml:space="preserve">Geological Hand Lens Set (10x, 20x, 40x) with UV illumination — standard issue for the Geologist's rock identification work</w:t>
            </w:r>
          </w:p>
        </w:tc>
        <w:tc>
          <w:tcPr/>
          <w:p>
            <w:pPr>
              <w:pStyle w:val="Compact"/>
              <w:jc w:val="left"/>
            </w:pPr>
            <w:r>
              <w:t xml:space="preserve">5</w:t>
            </w:r>
          </w:p>
        </w:tc>
        <w:tc>
          <w:tcPr/>
          <w:p>
            <w:pPr>
              <w:pStyle w:val="Compact"/>
              <w:jc w:val="left"/>
            </w:pPr>
            <w:r>
              <w:t xml:space="preserve">SET</w:t>
            </w:r>
          </w:p>
        </w:tc>
        <w:tc>
          <w:tcPr/>
          <w:p>
            <w:pPr>
              <w:pStyle w:val="Compact"/>
              <w:jc w:val="left"/>
            </w:pPr>
            <w:r>
              <w:t xml:space="preserve">12,500</w:t>
            </w:r>
          </w:p>
        </w:tc>
        <w:tc>
          <w:tcPr/>
          <w:p>
            <w:pPr>
              <w:pStyle w:val="Compact"/>
              <w:jc w:val="left"/>
            </w:pPr>
            <w:r>
              <w:t xml:space="preserve">62,500</w:t>
            </w:r>
          </w:p>
        </w:tc>
      </w:tr>
      <w:tr>
        <w:tc>
          <w:tcPr/>
          <w:p>
            <w:pPr>
              <w:pStyle w:val="Compact"/>
              <w:jc w:val="left"/>
            </w:pPr>
            <w:r>
              <w:t xml:space="preserve">003</w:t>
            </w:r>
          </w:p>
        </w:tc>
        <w:tc>
          <w:tcPr/>
          <w:p>
            <w:pPr>
              <w:pStyle w:val="Compact"/>
              <w:jc w:val="left"/>
            </w:pPr>
            <w:r>
              <w:t xml:space="preserve">Rock Core Sampling Kit (DQ Size, 30m depth capacity) — for stratigraphic column construction in Japan Tokyo urban geology survey</w:t>
            </w:r>
          </w:p>
        </w:tc>
        <w:tc>
          <w:tcPr/>
          <w:p>
            <w:pPr>
              <w:pStyle w:val="Compact"/>
              <w:jc w:val="left"/>
            </w:pPr>
            <w:r>
              <w:t xml:space="preserve">3</w:t>
            </w:r>
          </w:p>
        </w:tc>
        <w:tc>
          <w:tcPr/>
          <w:p>
            <w:pPr>
              <w:pStyle w:val="Compact"/>
              <w:jc w:val="left"/>
            </w:pPr>
            <w:r>
              <w:t xml:space="preserve">SET</w:t>
            </w:r>
          </w:p>
        </w:tc>
        <w:tc>
          <w:tcPr/>
          <w:p>
            <w:pPr>
              <w:pStyle w:val="Compact"/>
              <w:jc w:val="left"/>
            </w:pPr>
            <w:r>
              <w:t xml:space="preserve">485,000</w:t>
            </w:r>
          </w:p>
        </w:tc>
        <w:tc>
          <w:tcPr/>
          <w:p>
            <w:pPr>
              <w:pStyle w:val="Compact"/>
              <w:jc w:val="left"/>
            </w:pPr>
            <w:r>
              <w:t xml:space="preserve">1,455,000</w:t>
            </w:r>
          </w:p>
        </w:tc>
      </w:tr>
      <w:tr>
        <w:tc>
          <w:tcPr/>
          <w:p>
            <w:pPr>
              <w:pStyle w:val="Compact"/>
              <w:jc w:val="left"/>
            </w:pPr>
            <w:r>
              <w:t xml:space="preserve">004</w:t>
            </w:r>
          </w:p>
        </w:tc>
        <w:tc>
          <w:tcPr/>
          <w:p>
            <w:pPr>
              <w:pStyle w:val="Compact"/>
              <w:jc w:val="left"/>
            </w:pPr>
            <w:r>
              <w:t xml:space="preserve">Geological Hammer &amp; Chisel Set (Stainless Steel, Japan Tokyo seismic-rated) — for the Geologist's field collection duties</w:t>
            </w:r>
          </w:p>
        </w:tc>
        <w:tc>
          <w:tcPr/>
          <w:p>
            <w:pPr>
              <w:pStyle w:val="Compact"/>
              <w:jc w:val="left"/>
            </w:pPr>
            <w:r>
              <w:t xml:space="preserve">4</w:t>
            </w:r>
          </w:p>
        </w:tc>
        <w:tc>
          <w:tcPr/>
          <w:p>
            <w:pPr>
              <w:pStyle w:val="Compact"/>
              <w:jc w:val="left"/>
            </w:pPr>
            <w:r>
              <w:t xml:space="preserve">SET</w:t>
            </w:r>
          </w:p>
        </w:tc>
        <w:tc>
          <w:tcPr/>
          <w:p>
            <w:pPr>
              <w:pStyle w:val="Compact"/>
              <w:jc w:val="left"/>
            </w:pPr>
            <w:r>
              <w:t xml:space="preserve">28,000</w:t>
            </w:r>
          </w:p>
        </w:tc>
        <w:tc>
          <w:tcPr/>
          <w:p>
            <w:pPr>
              <w:pStyle w:val="Compact"/>
              <w:jc w:val="left"/>
            </w:pPr>
            <w:r>
              <w:t xml:space="preserve">112,000</w:t>
            </w:r>
          </w:p>
        </w:tc>
      </w:tr>
      <w:tr>
        <w:tc>
          <w:tcPr/>
          <w:p>
            <w:pPr>
              <w:pStyle w:val="Compact"/>
              <w:jc w:val="left"/>
            </w:pPr>
            <w:r>
              <w:t xml:space="preserve">005</w:t>
            </w:r>
          </w:p>
        </w:tc>
        <w:tc>
          <w:tcPr/>
          <w:p>
            <w:pPr>
              <w:pStyle w:val="Compact"/>
              <w:jc w:val="left"/>
            </w:pPr>
            <w:r>
              <w:t xml:space="preserve">GPS-Enabled Geological Mapping Tablet (IP67 rated, 10-inch) — for the Geologist to record and map strata in Japan Tokyo</w:t>
            </w:r>
          </w:p>
        </w:tc>
        <w:tc>
          <w:tcPr/>
          <w:p>
            <w:pPr>
              <w:pStyle w:val="Compact"/>
              <w:jc w:val="left"/>
            </w:pPr>
            <w:r>
              <w:t xml:space="preserve">3</w:t>
            </w:r>
          </w:p>
        </w:tc>
        <w:tc>
          <w:tcPr/>
          <w:p>
            <w:pPr>
              <w:pStyle w:val="Compact"/>
              <w:jc w:val="left"/>
            </w:pPr>
            <w:r>
              <w:t xml:space="preserve">EA</w:t>
            </w:r>
          </w:p>
        </w:tc>
        <w:tc>
          <w:tcPr/>
          <w:p>
            <w:pPr>
              <w:pStyle w:val="Compact"/>
              <w:jc w:val="left"/>
            </w:pPr>
            <w:r>
              <w:t xml:space="preserve">215,000</w:t>
            </w:r>
          </w:p>
        </w:tc>
        <w:tc>
          <w:tcPr/>
          <w:p>
            <w:pPr>
              <w:pStyle w:val="Compact"/>
              <w:jc w:val="left"/>
            </w:pPr>
            <w:r>
              <w:t xml:space="preserve">645,000</w:t>
            </w:r>
          </w:p>
        </w:tc>
      </w:tr>
      <w:tr>
        <w:tc>
          <w:tcPr/>
          <w:p>
            <w:pPr>
              <w:pStyle w:val="Compact"/>
              <w:jc w:val="left"/>
            </w:pPr>
            <w:r>
              <w:t xml:space="preserve">006</w:t>
            </w:r>
          </w:p>
        </w:tc>
        <w:tc>
          <w:tcPr/>
          <w:p>
            <w:pPr>
              <w:pStyle w:val="Compact"/>
              <w:jc w:val="left"/>
            </w:pPr>
            <w:r>
              <w:t xml:space="preserve">Professional Geological Survey Services — 40 hours of on-site fieldwork by a licensed Geologist in Japan Tokyo (Chiyoda &amp; Chūō wards)</w:t>
            </w:r>
          </w:p>
        </w:tc>
        <w:tc>
          <w:tcPr/>
          <w:p>
            <w:pPr>
              <w:pStyle w:val="Compact"/>
              <w:jc w:val="left"/>
            </w:pPr>
            <w:r>
              <w:t xml:space="preserve">40</w:t>
            </w:r>
          </w:p>
        </w:tc>
        <w:tc>
          <w:tcPr/>
          <w:p>
            <w:pPr>
              <w:pStyle w:val="Compact"/>
              <w:jc w:val="left"/>
            </w:pPr>
            <w:r>
              <w:t xml:space="preserve">HRS</w:t>
            </w:r>
          </w:p>
        </w:tc>
        <w:tc>
          <w:tcPr/>
          <w:p>
            <w:pPr>
              <w:pStyle w:val="Compact"/>
              <w:jc w:val="left"/>
            </w:pPr>
            <w:r>
              <w:t xml:space="preserve">18,000</w:t>
            </w:r>
          </w:p>
        </w:tc>
        <w:tc>
          <w:tcPr/>
          <w:p>
            <w:pPr>
              <w:pStyle w:val="Compact"/>
              <w:jc w:val="left"/>
            </w:pPr>
            <w:r>
              <w:t xml:space="preserve">720,000</w:t>
            </w:r>
          </w:p>
        </w:tc>
      </w:tr>
      <w:tr>
        <w:tc>
          <w:tcPr/>
          <w:p>
            <w:pPr>
              <w:pStyle w:val="Compact"/>
              <w:jc w:val="left"/>
            </w:pPr>
            <w:r>
              <w:t xml:space="preserve">007</w:t>
            </w:r>
          </w:p>
        </w:tc>
        <w:tc>
          <w:tcPr/>
          <w:p>
            <w:pPr>
              <w:pStyle w:val="Compact"/>
              <w:jc w:val="left"/>
            </w:pPr>
            <w:r>
              <w:t xml:space="preserve">Seismic Microzonation Analysis &amp; Report — prepared by the Geologist for Japan Tokyo municipal infrastructure safety assessment</w:t>
            </w:r>
          </w:p>
        </w:tc>
        <w:tc>
          <w:tcPr/>
          <w:p>
            <w:pPr>
              <w:pStyle w:val="Compact"/>
              <w:jc w:val="left"/>
            </w:pPr>
            <w:r>
              <w:t xml:space="preserve">1</w:t>
            </w:r>
          </w:p>
        </w:tc>
        <w:tc>
          <w:tcPr/>
          <w:p>
            <w:pPr>
              <w:pStyle w:val="Compact"/>
              <w:jc w:val="left"/>
            </w:pPr>
            <w:r>
              <w:t xml:space="preserve">LOT</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008</w:t>
            </w:r>
          </w:p>
        </w:tc>
        <w:tc>
          <w:tcPr/>
          <w:p>
            <w:pPr>
              <w:pStyle w:val="Compact"/>
              <w:jc w:val="left"/>
            </w:pPr>
            <w:r>
              <w:t xml:space="preserve">Protective Field Gear (Hard hat, safety boots, high-visibility vest) — PPE for the Geologist working at Japan Tokyo excavation sites</w:t>
            </w:r>
          </w:p>
        </w:tc>
        <w:tc>
          <w:tcPr/>
          <w:p>
            <w:pPr>
              <w:pStyle w:val="Compact"/>
              <w:jc w:val="left"/>
            </w:pPr>
            <w:r>
              <w:t xml:space="preserve">2</w:t>
            </w:r>
          </w:p>
        </w:tc>
        <w:tc>
          <w:tcPr/>
          <w:p>
            <w:pPr>
              <w:pStyle w:val="Compact"/>
              <w:jc w:val="left"/>
            </w:pPr>
            <w:r>
              <w:t xml:space="preserve">SET</w:t>
            </w:r>
          </w:p>
        </w:tc>
        <w:tc>
          <w:tcPr/>
          <w:p>
            <w:pPr>
              <w:pStyle w:val="Compact"/>
              <w:jc w:val="left"/>
            </w:pPr>
            <w:r>
              <w:t xml:space="preserve">45,000</w:t>
            </w:r>
          </w:p>
        </w:tc>
        <w:tc>
          <w:tcPr/>
          <w:p>
            <w:pPr>
              <w:pStyle w:val="Compact"/>
              <w:jc w:val="left"/>
            </w:pPr>
            <w:r>
              <w:t xml:space="preserve">90,000</w:t>
            </w:r>
          </w:p>
        </w:tc>
      </w:tr>
      <w:tr>
        <w:tc>
          <w:tcPr/>
          <w:p>
            <w:pPr>
              <w:pStyle w:val="Compact"/>
              <w:jc w:val="left"/>
            </w:pPr>
            <w:r>
              <w:t xml:space="preserve">009</w:t>
            </w:r>
          </w:p>
        </w:tc>
        <w:tc>
          <w:tcPr/>
          <w:p>
            <w:pPr>
              <w:pStyle w:val="Compact"/>
              <w:jc w:val="left"/>
            </w:pPr>
            <w:r>
              <w:t xml:space="preserve">Geological Map of Japan Tokyo Metropolitan Area (1:25,000 scale, 2025 edition) — reference material for the Geologist's survey planning</w:t>
            </w:r>
          </w:p>
        </w:tc>
        <w:tc>
          <w:tcPr/>
          <w:p>
            <w:pPr>
              <w:pStyle w:val="Compact"/>
              <w:jc w:val="left"/>
            </w:pPr>
            <w:r>
              <w:t xml:space="preserve">10</w:t>
            </w:r>
          </w:p>
        </w:tc>
        <w:tc>
          <w:tcPr/>
          <w:p>
            <w:pPr>
              <w:pStyle w:val="Compact"/>
              <w:jc w:val="left"/>
            </w:pPr>
            <w:r>
              <w:t xml:space="preserve">EA</w:t>
            </w:r>
          </w:p>
        </w:tc>
        <w:tc>
          <w:tcPr/>
          <w:p>
            <w:pPr>
              <w:pStyle w:val="Compact"/>
              <w:jc w:val="left"/>
            </w:pPr>
            <w:r>
              <w:t xml:space="preserve">8,500</w:t>
            </w:r>
          </w:p>
        </w:tc>
        <w:tc>
          <w:tcPr/>
          <w:p>
            <w:pPr>
              <w:pStyle w:val="Compact"/>
              <w:jc w:val="left"/>
            </w:pPr>
            <w:r>
              <w:t xml:space="preserve">85,000</w:t>
            </w:r>
          </w:p>
        </w:tc>
      </w:tr>
      <w:tr>
        <w:tc>
          <w:tcPr/>
          <w:p>
            <w:pPr>
              <w:pStyle w:val="Compact"/>
              <w:jc w:val="left"/>
            </w:pPr>
            <w:r>
              <w:t xml:space="preserve">010</w:t>
            </w:r>
          </w:p>
        </w:tc>
        <w:tc>
          <w:tcPr/>
          <w:p>
            <w:pPr>
              <w:pStyle w:val="Compact"/>
              <w:jc w:val="left"/>
            </w:pPr>
            <w:r>
              <w:t xml:space="preserve">Sample Storage &amp; Labeling System (200-slot geological specimen cabinet) — for the Geologist's laboratory in Japan Tokyo</w:t>
            </w:r>
          </w:p>
        </w:tc>
        <w:tc>
          <w:tcPr/>
          <w:p>
            <w:pPr>
              <w:pStyle w:val="Compact"/>
              <w:jc w:val="left"/>
            </w:pPr>
            <w:r>
              <w:t xml:space="preserve">1</w:t>
            </w:r>
          </w:p>
        </w:tc>
        <w:tc>
          <w:tcPr/>
          <w:p>
            <w:pPr>
              <w:pStyle w:val="Compact"/>
              <w:jc w:val="left"/>
            </w:pPr>
            <w:r>
              <w:t xml:space="preserve">EA</w:t>
            </w:r>
          </w:p>
        </w:tc>
        <w:tc>
          <w:tcPr/>
          <w:p>
            <w:pPr>
              <w:pStyle w:val="Compact"/>
              <w:jc w:val="left"/>
            </w:pPr>
            <w:r>
              <w:t xml:space="preserve">320,000</w:t>
            </w:r>
          </w:p>
        </w:tc>
        <w:tc>
          <w:tcPr/>
          <w:p>
            <w:pPr>
              <w:pStyle w:val="Compact"/>
              <w:jc w:val="left"/>
            </w:pPr>
            <w:r>
              <w:t xml:space="preserve">320,000</w:t>
            </w:r>
          </w:p>
        </w:tc>
      </w:tr>
      <w:tr>
        <w:tc>
          <w:tcPr>
            <w:gridSpan w:val="5"/>
          </w:tcPr>
          <w:p>
            <w:pPr>
              <w:pStyle w:val="Compact"/>
              <w:jc w:val="left"/>
            </w:pPr>
            <w:r>
              <w:t xml:space="preserve">SUBTOTAL</w:t>
            </w:r>
          </w:p>
        </w:tc>
        <w:tc>
          <w:tcPr/>
          <w:p>
            <w:pPr>
              <w:pStyle w:val="Compact"/>
              <w:jc w:val="left"/>
            </w:pPr>
            <w:r>
              <w:t xml:space="preserve">8,689,500</w:t>
            </w:r>
          </w:p>
        </w:tc>
      </w:tr>
      <w:tr>
        <w:tc>
          <w:tcPr>
            <w:gridSpan w:val="5"/>
          </w:tcPr>
          <w:p>
            <w:pPr>
              <w:pStyle w:val="Compact"/>
              <w:jc w:val="left"/>
            </w:pPr>
            <w:r>
              <w:t xml:space="preserve">Consumption Tax (10%)</w:t>
            </w:r>
          </w:p>
        </w:tc>
        <w:tc>
          <w:tcPr/>
          <w:p>
            <w:pPr>
              <w:pStyle w:val="Compact"/>
              <w:jc w:val="left"/>
            </w:pPr>
            <w:r>
              <w:t xml:space="preserve">868,950</w:t>
            </w:r>
          </w:p>
        </w:tc>
      </w:tr>
      <w:tr>
        <w:tc>
          <w:tcPr>
            <w:gridSpan w:val="5"/>
          </w:tcPr>
          <w:p>
            <w:pPr>
              <w:pStyle w:val="Compact"/>
              <w:jc w:val="left"/>
            </w:pPr>
            <w:r>
              <w:t xml:space="preserve">GRAND TOTAL (JPY)</w:t>
            </w:r>
          </w:p>
        </w:tc>
        <w:tc>
          <w:tcPr/>
          <w:p>
            <w:pPr>
              <w:pStyle w:val="Compact"/>
              <w:jc w:val="left"/>
            </w:pPr>
            <w:r>
              <w:t xml:space="preserve">9,558,450</w:t>
            </w:r>
          </w:p>
        </w:tc>
      </w:tr>
    </w:tbl>
    <w:bookmarkEnd w:id="24"/>
    <w:bookmarkStart w:id="25" w:name="delivery-logistics"/>
    <w:p>
      <w:pPr>
        <w:pStyle w:val="Heading2"/>
      </w:pPr>
      <w:r>
        <w:t xml:space="preserve">5. Delivery &amp; Logistics</w:t>
      </w:r>
    </w:p>
    <w:p>
      <w:pPr>
        <w:pStyle w:val="FirstParagraph"/>
      </w:pPr>
      <w:r>
        <w:t xml:space="preserve">All physical items listed in this Purchase Order shall be delivered to the Tokyo Geological Research Institute's field laboratory located at 3-14-1 Nishi-Shimbashi, Minato-ku, Japan Tokyo 105-0003. Delivery is scheduled no later than</w:t>
      </w:r>
      <w:r>
        <w:t xml:space="preserve"> </w:t>
      </w:r>
      <w:r>
        <w:rPr>
          <w:bCs/>
          <w:b/>
        </w:rPr>
        <w:t xml:space="preserve">June 28, 2025</w:t>
      </w:r>
      <w:r>
        <w:t xml:space="preserve">. The supplier is responsible for all transportation, insurance, and customs clearance (if applicable) within the Japan Tokyo metropolitan area. The Geologist, Dr. Haruto Sato, will be present at the Japan Tokyo delivery site to inspect and sign off on all received equipment. Any damaged or non-conforming items must be reported to the purchasing department within 48 hours of delivery in Japan Tokyo.</w:t>
      </w:r>
    </w:p>
    <w:bookmarkEnd w:id="25"/>
    <w:bookmarkStart w:id="26" w:name="terms-conditions"/>
    <w:p>
      <w:pPr>
        <w:pStyle w:val="Heading2"/>
      </w:pPr>
      <w:r>
        <w:t xml:space="preserve">6. Terms &amp; Conditions</w:t>
      </w:r>
    </w:p>
    <w:p>
      <w:pPr>
        <w:numPr>
          <w:ilvl w:val="0"/>
          <w:numId w:val="1001"/>
        </w:numPr>
        <w:pStyle w:val="Compact"/>
      </w:pPr>
      <w:r>
        <w:rPr>
          <w:bCs/>
          <w:b/>
        </w:rPr>
        <w:t xml:space="preserve">Payment Terms:</w:t>
      </w:r>
      <w:r>
        <w:t xml:space="preserve"> </w:t>
      </w:r>
      <w:r>
        <w:t xml:space="preserve">Net 30 days from the date of invoice. Payment shall be made via bank transfer to the supplier's account in Japan Tokyo. The remitting bank is Mitsubishi UFJ Bank, Japan Tokyo Main Branch.</w:t>
      </w:r>
    </w:p>
    <w:p>
      <w:pPr>
        <w:numPr>
          <w:ilvl w:val="0"/>
          <w:numId w:val="1001"/>
        </w:numPr>
        <w:pStyle w:val="Compact"/>
      </w:pPr>
      <w:r>
        <w:rPr>
          <w:bCs/>
          <w:b/>
        </w:rPr>
        <w:t xml:space="preserve">Warranty:</w:t>
      </w:r>
      <w:r>
        <w:t xml:space="preserve"> </w:t>
      </w:r>
      <w:r>
        <w:t xml:space="preserve">All equipment carries a minimum 24-month manufacturer's warranty. The Geologist's field services are guaranteed for accuracy and compliance with Japan Tokyo geological survey standards (JIS Z 8006).</w:t>
      </w:r>
    </w:p>
    <w:p>
      <w:pPr>
        <w:numPr>
          <w:ilvl w:val="0"/>
          <w:numId w:val="1001"/>
        </w:numPr>
        <w:pStyle w:val="Compact"/>
      </w:pPr>
      <w:r>
        <w:rPr>
          <w:bCs/>
          <w:b/>
        </w:rPr>
        <w:t xml:space="preserve">Compliance:</w:t>
      </w:r>
      <w:r>
        <w:t xml:space="preserve"> </w:t>
      </w:r>
      <w:r>
        <w:t xml:space="preserve">All services rendered by the Geologist must comply with the Japan Tokyo Metropolitan Government's geological survey regulations and the National Land Agency's guidelines for urban geology in Japan Tokyo.</w:t>
      </w:r>
    </w:p>
    <w:p>
      <w:pPr>
        <w:numPr>
          <w:ilvl w:val="0"/>
          <w:numId w:val="1001"/>
        </w:numPr>
        <w:pStyle w:val="Compact"/>
      </w:pPr>
      <w:r>
        <w:rPr>
          <w:bCs/>
          <w:b/>
        </w:rPr>
        <w:t xml:space="preserve">Confidentiality:</w:t>
      </w:r>
      <w:r>
        <w:t xml:space="preserve"> </w:t>
      </w:r>
      <w:r>
        <w:t xml:space="preserve">All data collected by the Geologist during fieldwork in Japan Tokyo is classified as proprietary to TGRI. The supplier agrees to maintain strict confidentiality regarding project details, site locations, and findings within Japan Tokyo.</w:t>
      </w:r>
    </w:p>
    <w:p>
      <w:pPr>
        <w:numPr>
          <w:ilvl w:val="0"/>
          <w:numId w:val="1001"/>
        </w:numPr>
        <w:pStyle w:val="Compact"/>
      </w:pPr>
      <w:r>
        <w:rPr>
          <w:bCs/>
          <w:b/>
        </w:rPr>
        <w:t xml:space="preserve">Force Majeure:</w:t>
      </w:r>
      <w:r>
        <w:t xml:space="preserve"> </w:t>
      </w:r>
      <w:r>
        <w:t xml:space="preserve">Neither party shall be liable for delays caused by natural disasters (including earthquakes, tsunamis, or volcanic activity) affecting the Japan Tokyo region, as stipulated under Japanese Civil Code Article 536-2.</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Japan. Any disputes shall be resolved through arbitration in Japan Tokyo under the Japan Commercial Arbitration Association (JCAA) rules.</w:t>
      </w:r>
    </w:p>
    <w:p>
      <w:pPr>
        <w:numPr>
          <w:ilvl w:val="0"/>
          <w:numId w:val="1001"/>
        </w:numPr>
        <w:pStyle w:val="Compact"/>
      </w:pPr>
      <w:r>
        <w:rPr>
          <w:bCs/>
          <w:b/>
        </w:rPr>
        <w:t xml:space="preserve">Subcontracting:</w:t>
      </w:r>
      <w:r>
        <w:t xml:space="preserve"> </w:t>
      </w:r>
      <w:r>
        <w:t xml:space="preserve">The supplier shall not subcontract any portion of the Geologist's field services without prior written consent from the Tokyo Geological Research Institute.</w:t>
      </w:r>
    </w:p>
    <w:bookmarkEnd w:id="26"/>
    <w:p>
      <w:pPr>
        <w:pStyle w:val="FirstParagraph"/>
      </w:pPr>
      <w:r>
        <w:rPr>
          <w:bCs/>
          <w:b/>
        </w:rPr>
        <w:t xml:space="preserve">NOTE:</w:t>
      </w:r>
      <w:r>
        <w:t xml:space="preserve"> </w:t>
      </w:r>
      <w:r>
        <w:t xml:space="preserve">This Purchase Order is specifically tied to the geological survey project in Japan Tokyo. The assigned Geologist must hold a valid Japanese geological engineering license and must be physically present in Japan Tokyo for all on-site work. Any substitution of the Geologist requires written approval from Dr. Kenji Yamamoto. All fieldwork in Japan Tokyo must be conducted in accordance with local municipal permits and safety regulations.</w:t>
      </w:r>
    </w:p>
    <w:bookmarkStart w:id="27" w:name="authorization-signatures"/>
    <w:p>
      <w:pPr>
        <w:pStyle w:val="Heading2"/>
      </w:pPr>
      <w:r>
        <w:t xml:space="preserve">7. Authorization &amp; Signatures</w:t>
      </w:r>
    </w:p>
    <w:p>
      <w:pPr>
        <w:pStyle w:val="FirstParagraph"/>
      </w:pPr>
      <w:r>
        <w:rPr>
          <w:bCs/>
          <w:b/>
        </w:rPr>
        <w:t xml:space="preserve">Prepared By (Buyer):</w:t>
      </w:r>
    </w:p>
    <w:p>
      <w:pPr>
        <w:pStyle w:val="BodyText"/>
      </w:pPr>
      <w:r>
        <w:t xml:space="preserve">Dr. Kenji Yamamoto</w:t>
      </w:r>
      <w:r>
        <w:br/>
      </w:r>
      <w:r>
        <w:t xml:space="preserve">Director of Field Operations, TGRI</w:t>
      </w:r>
      <w:r>
        <w:br/>
      </w:r>
      <w:r>
        <w:t xml:space="preserve">Japan Tokyo — Date: _______________</w:t>
      </w:r>
    </w:p>
    <w:p>
      <w:pPr>
        <w:pStyle w:val="BodyText"/>
      </w:pPr>
      <w:r>
        <w:rPr>
          <w:bCs/>
          <w:b/>
        </w:rPr>
        <w:t xml:space="preserve">Accepted By (Supplier):</w:t>
      </w:r>
    </w:p>
    <w:p>
      <w:pPr>
        <w:pStyle w:val="BodyText"/>
      </w:pPr>
      <w:r>
        <w:t xml:space="preserve">Mrs. Aiko Tanaka</w:t>
      </w:r>
      <w:r>
        <w:br/>
      </w:r>
      <w:r>
        <w:t xml:space="preserve">Sales &amp; Account Manager, EarthScan K.K.</w:t>
      </w:r>
      <w:r>
        <w:br/>
      </w:r>
      <w:r>
        <w:t xml:space="preserve">Japan Tokyo — Date: _______________</w:t>
      </w:r>
    </w:p>
    <w:bookmarkEnd w:id="27"/>
    <w:p>
      <w:pPr>
        <w:pStyle w:val="BodyText"/>
      </w:pPr>
      <w:r>
        <w:t xml:space="preserve">Tokyo Geological Research Institute — Japan Tokyo — Purchase Order PO-JT-2025-04872</w:t>
      </w:r>
      <w:r>
        <w:br/>
      </w:r>
      <w:r>
        <w:t xml:space="preserve">This document is the property of TGRI. Unauthorized reproduction or distribution is prohibited.</w:t>
      </w:r>
      <w:r>
        <w:br/>
      </w:r>
      <w:r>
        <w:t xml:space="preserve">Page 1 of 1 — Generated: June 12, 2025 — Japan Tokyo Operations Division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Geological Services - Japan Tokyo</dc:title>
  <dc:creator/>
  <dc:language>en</dc:language>
  <cp:keywords/>
  <dcterms:created xsi:type="dcterms:W3CDTF">2026-10-10T09:14:32Z</dcterms:created>
  <dcterms:modified xsi:type="dcterms:W3CDTF">2026-10-10T09:14:32Z</dcterms:modified>
</cp:coreProperties>
</file>

<file path=docProps/custom.xml><?xml version="1.0" encoding="utf-8"?>
<Properties xmlns="http://schemas.openxmlformats.org/officeDocument/2006/custom-properties" xmlns:vt="http://schemas.openxmlformats.org/officeDocument/2006/docPropsVTypes"/>
</file>