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Geologist Professional Services &amp; Geological Survey Engagement</w:t>
      </w:r>
    </w:p>
    <w:p>
      <w:pPr>
        <w:pStyle w:val="BodyText"/>
      </w:pPr>
      <w:r>
        <w:t xml:space="preserve">Himalayan Earth Sciences &amp; Geotechnical Consultants Pvt. Ltd.</w:t>
      </w:r>
    </w:p>
    <w:p>
      <w:pPr>
        <w:pStyle w:val="BodyText"/>
      </w:pPr>
      <w:r>
        <w:t xml:space="preserve">Boudha, Kathmandu, Nepal | Reg. No. 012345678 | VAT Reg. No. 801234567</w:t>
      </w:r>
    </w:p>
    <w:bookmarkEnd w:id="20"/>
    <w:p>
      <w:pPr>
        <w:pStyle w:val="BodyText"/>
      </w:pPr>
      <w:r>
        <w:rPr>
          <w:bCs/>
          <w:b/>
        </w:rPr>
        <w:t xml:space="preserve">Purchase Order No.:</w:t>
      </w:r>
      <w:r>
        <w:t xml:space="preserve"> </w:t>
      </w:r>
      <w:r>
        <w:t xml:space="preserve">PO/GEOL/2025/00472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Nepal Kathmandu Valley</w:t>
      </w:r>
    </w:p>
    <w:bookmarkStart w:id="21"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Dr. Tenzin Lama, Independent Geologist &amp; Geological Consultant</w:t>
            </w:r>
          </w:p>
        </w:tc>
      </w:tr>
      <w:tr>
        <w:tc>
          <w:tcPr/>
          <w:p>
            <w:pPr>
              <w:pStyle w:val="Compact"/>
              <w:jc w:val="left"/>
            </w:pPr>
            <w:r>
              <w:t xml:space="preserve">Professional License No.</w:t>
            </w:r>
          </w:p>
        </w:tc>
        <w:tc>
          <w:tcPr/>
          <w:p>
            <w:pPr>
              <w:pStyle w:val="Compact"/>
              <w:jc w:val="left"/>
            </w:pPr>
            <w:r>
              <w:t xml:space="preserve">NPGC/GEOL/2019/00847 (Nepal Professional Geologists Council)</w:t>
            </w:r>
          </w:p>
        </w:tc>
      </w:tr>
      <w:tr>
        <w:tc>
          <w:tcPr/>
          <w:p>
            <w:pPr>
              <w:pStyle w:val="Compact"/>
              <w:jc w:val="left"/>
            </w:pPr>
            <w:r>
              <w:t xml:space="preserve">Address</w:t>
            </w:r>
          </w:p>
        </w:tc>
        <w:tc>
          <w:tcPr/>
          <w:p>
            <w:pPr>
              <w:pStyle w:val="Compact"/>
              <w:jc w:val="left"/>
            </w:pPr>
            <w:r>
              <w:t xml:space="preserve">House No. 42, Jhamsikhel Marg, Lalitpur, Kathmandu, Nepal</w:t>
            </w:r>
          </w:p>
        </w:tc>
      </w:tr>
      <w:tr>
        <w:tc>
          <w:tcPr/>
          <w:p>
            <w:pPr>
              <w:pStyle w:val="Compact"/>
              <w:jc w:val="left"/>
            </w:pPr>
            <w:r>
              <w:t xml:space="preserve">Contact</w:t>
            </w:r>
          </w:p>
        </w:tc>
        <w:tc>
          <w:tcPr/>
          <w:p>
            <w:pPr>
              <w:pStyle w:val="Compact"/>
              <w:jc w:val="left"/>
            </w:pPr>
            <w:r>
              <w:t xml:space="preserve">+977-1-5544332 | dr.tenzin.lama@geosurvey.np</w:t>
            </w:r>
          </w:p>
        </w:tc>
      </w:tr>
      <w:tr>
        <w:tc>
          <w:tcPr/>
          <w:p>
            <w:pPr>
              <w:pStyle w:val="Compact"/>
              <w:jc w:val="left"/>
            </w:pPr>
            <w:r>
              <w:t xml:space="preserve">Bank Details</w:t>
            </w:r>
          </w:p>
        </w:tc>
        <w:tc>
          <w:tcPr/>
          <w:p>
            <w:pPr>
              <w:pStyle w:val="Compact"/>
              <w:jc w:val="left"/>
            </w:pPr>
            <w:r>
              <w:t xml:space="preserve">Nabil Bank Ltd., Kathmandu Main Branch | A/C: 001-4567890123 | SWIFT: NBLKNPKN</w:t>
            </w:r>
          </w:p>
        </w:tc>
      </w:tr>
      <w:tr>
        <w:tc>
          <w:tcPr/>
          <w:p>
            <w:pPr>
              <w:pStyle w:val="Compact"/>
              <w:jc w:val="left"/>
            </w:pPr>
            <w:r>
              <w:t xml:space="preserve">VAT Registration</w:t>
            </w:r>
          </w:p>
        </w:tc>
        <w:tc>
          <w:tcPr/>
          <w:p>
            <w:pPr>
              <w:pStyle w:val="Compact"/>
              <w:jc w:val="left"/>
            </w:pPr>
            <w:r>
              <w:t xml:space="preserve">809876543 (Nepal Inland Revenue Department)</w:t>
            </w:r>
          </w:p>
        </w:tc>
      </w:tr>
    </w:tbl>
    <w:bookmarkEnd w:id="21"/>
    <w:bookmarkStart w:id="22" w:name="scope-of-work-line-items"/>
    <w:p>
      <w:pPr>
        <w:pStyle w:val="Heading2"/>
      </w:pPr>
      <w:r>
        <w:t xml:space="preserve">2. Scope of Work &amp; Line Items</w:t>
      </w:r>
    </w:p>
    <w:p>
      <w:pPr>
        <w:pStyle w:val="FirstParagraph"/>
      </w:pPr>
      <w:r>
        <w:t xml:space="preserve">This Purchase Order is issued by Himalayan Earth Sciences &amp; Geotechnical Consultants Pvt. Ltd. (hereinafter referred to as "the Purchaser") to engage the above-named Geologist (hereinafter referred to as "the Service Provider") for the execution of geological survey, site assessment, and geotechnical advisory services within the Nepal Kathmandu metropolitan area and its surrounding districts. The Geologist shall perform all duties in accordance with the standards set forth by the Nepal Professional Geologists Council and the Department of Mines and Geology, Government of Nepal.</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(NPR)</w:t>
            </w:r>
          </w:p>
        </w:tc>
        <w:tc>
          <w:tcPr/>
          <w:p>
            <w:pPr>
              <w:pStyle w:val="Compact"/>
              <w:jc w:val="left"/>
            </w:pPr>
            <w:r>
              <w:t xml:space="preserve">Amount (NPR)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Comprehensive geological mapping and stratigraphic survey of the proposed construction site at New Baneshwor, Kathmandu, Nepal. The Geologist shall produce a 1:500 scale geological map with lithological descriptions.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w:t>
            </w:r>
          </w:p>
        </w:tc>
        <w:tc>
          <w:tcPr/>
          <w:p>
            <w:pPr>
              <w:pStyle w:val="Compact"/>
              <w:jc w:val="left"/>
            </w:pPr>
            <w:r>
              <w:t xml:space="preserve">485,000</w:t>
            </w:r>
          </w:p>
        </w:tc>
        <w:tc>
          <w:tcPr/>
          <w:p>
            <w:pPr>
              <w:pStyle w:val="Compact"/>
              <w:jc w:val="left"/>
            </w:pPr>
            <w:r>
              <w:t xml:space="preserve">30 days</w:t>
            </w:r>
          </w:p>
        </w:tc>
      </w:tr>
      <w:tr>
        <w:tc>
          <w:tcPr/>
          <w:p>
            <w:pPr>
              <w:pStyle w:val="Compact"/>
              <w:jc w:val="left"/>
            </w:pPr>
            <w:r>
              <w:t xml:space="preserve">2</w:t>
            </w:r>
          </w:p>
        </w:tc>
        <w:tc>
          <w:tcPr/>
          <w:p>
            <w:pPr>
              <w:pStyle w:val="Compact"/>
              <w:jc w:val="left"/>
            </w:pPr>
            <w:r>
              <w:t xml:space="preserve">Geotechnical investigation including borehole drilling (minimum 6 boreholes, 15 m depth each), soil sampling, and laboratory testing (Atterberg limits, CBR, triaxial shear) at the Nepal Kathmandu project site.</w:t>
            </w:r>
          </w:p>
        </w:tc>
        <w:tc>
          <w:tcPr/>
          <w:p>
            <w:pPr>
              <w:pStyle w:val="Compact"/>
              <w:jc w:val="left"/>
            </w:pPr>
            <w:r>
              <w:t xml:space="preserve">6</w:t>
            </w:r>
          </w:p>
        </w:tc>
        <w:tc>
          <w:tcPr/>
          <w:p>
            <w:pPr>
              <w:pStyle w:val="Compact"/>
              <w:jc w:val="left"/>
            </w:pPr>
            <w:r>
              <w:t xml:space="preserve">Borehole</w:t>
            </w:r>
          </w:p>
        </w:tc>
        <w:tc>
          <w:tcPr/>
          <w:p>
            <w:pPr>
              <w:pStyle w:val="Compact"/>
              <w:jc w:val="left"/>
            </w:pPr>
            <w:r>
              <w:t xml:space="preserve">125,000</w:t>
            </w:r>
          </w:p>
        </w:tc>
        <w:tc>
          <w:tcPr/>
          <w:p>
            <w:pPr>
              <w:pStyle w:val="Compact"/>
              <w:jc w:val="left"/>
            </w:pPr>
            <w:r>
              <w:t xml:space="preserve">750,000</w:t>
            </w:r>
          </w:p>
        </w:tc>
        <w:tc>
          <w:tcPr/>
          <w:p>
            <w:pPr>
              <w:pStyle w:val="Compact"/>
              <w:jc w:val="left"/>
            </w:pPr>
            <w:r>
              <w:t xml:space="preserve">21 days</w:t>
            </w:r>
          </w:p>
        </w:tc>
      </w:tr>
      <w:tr>
        <w:tc>
          <w:tcPr/>
          <w:p>
            <w:pPr>
              <w:pStyle w:val="Compact"/>
              <w:jc w:val="left"/>
            </w:pPr>
            <w:r>
              <w:t xml:space="preserve">3</w:t>
            </w:r>
          </w:p>
        </w:tc>
        <w:tc>
          <w:tcPr/>
          <w:p>
            <w:pPr>
              <w:pStyle w:val="Compact"/>
              <w:jc w:val="left"/>
            </w:pPr>
            <w:r>
              <w:t xml:space="preserve">Seismic hazard assessment and liquefaction potential analysis for the Kathmandu Valley basin, incorporating the 2015 Gorkha earthquake data and Nepal Seismic Zone III parameters.</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14 days</w:t>
            </w:r>
          </w:p>
        </w:tc>
      </w:tr>
      <w:tr>
        <w:tc>
          <w:tcPr/>
          <w:p>
            <w:pPr>
              <w:pStyle w:val="Compact"/>
              <w:jc w:val="left"/>
            </w:pPr>
            <w:r>
              <w:t xml:space="preserve">4</w:t>
            </w:r>
          </w:p>
        </w:tc>
        <w:tc>
          <w:tcPr/>
          <w:p>
            <w:pPr>
              <w:pStyle w:val="Compact"/>
              <w:jc w:val="left"/>
            </w:pPr>
            <w:r>
              <w:t xml:space="preserve">Groundwater hydrogeological survey including piezometer installation (4 units), water quality sampling, and aquifer characterization for the Nepal Kathmandu site.</w:t>
            </w:r>
          </w:p>
        </w:tc>
        <w:tc>
          <w:tcPr/>
          <w:p>
            <w:pPr>
              <w:pStyle w:val="Compact"/>
              <w:jc w:val="left"/>
            </w:pPr>
            <w:r>
              <w:t xml:space="preserve">4</w:t>
            </w:r>
          </w:p>
        </w:tc>
        <w:tc>
          <w:tcPr/>
          <w:p>
            <w:pPr>
              <w:pStyle w:val="Compact"/>
              <w:jc w:val="left"/>
            </w:pPr>
            <w:r>
              <w:t xml:space="preserve">Piezometer</w:t>
            </w:r>
          </w:p>
        </w:tc>
        <w:tc>
          <w:tcPr/>
          <w:p>
            <w:pPr>
              <w:pStyle w:val="Compact"/>
              <w:jc w:val="left"/>
            </w:pPr>
            <w:r>
              <w:t xml:space="preserve">85,000</w:t>
            </w:r>
          </w:p>
        </w:tc>
        <w:tc>
          <w:tcPr/>
          <w:p>
            <w:pPr>
              <w:pStyle w:val="Compact"/>
              <w:jc w:val="left"/>
            </w:pPr>
            <w:r>
              <w:t xml:space="preserve">340,000</w:t>
            </w:r>
          </w:p>
        </w:tc>
        <w:tc>
          <w:tcPr/>
          <w:p>
            <w:pPr>
              <w:pStyle w:val="Compact"/>
              <w:jc w:val="left"/>
            </w:pPr>
            <w:r>
              <w:t xml:space="preserve">10 days</w:t>
            </w:r>
          </w:p>
        </w:tc>
      </w:tr>
      <w:tr>
        <w:tc>
          <w:tcPr/>
          <w:p>
            <w:pPr>
              <w:pStyle w:val="Compact"/>
              <w:jc w:val="left"/>
            </w:pPr>
            <w:r>
              <w:t xml:space="preserve">5</w:t>
            </w:r>
          </w:p>
        </w:tc>
        <w:tc>
          <w:tcPr/>
          <w:p>
            <w:pPr>
              <w:pStyle w:val="Compact"/>
              <w:jc w:val="left"/>
            </w:pPr>
            <w:r>
              <w:t xml:space="preserve">Preparation of a comprehensive Geologist's Technical Report (minimum 150 pages) including geological cross-sections, foundation recommendations, slope stability analysis, and environmental geology assessment.</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275,000</w:t>
            </w:r>
          </w:p>
        </w:tc>
        <w:tc>
          <w:tcPr/>
          <w:p>
            <w:pPr>
              <w:pStyle w:val="Compact"/>
              <w:jc w:val="left"/>
            </w:pPr>
            <w:r>
              <w:t xml:space="preserve">275,000</w:t>
            </w:r>
          </w:p>
        </w:tc>
        <w:tc>
          <w:tcPr/>
          <w:p>
            <w:pPr>
              <w:pStyle w:val="Compact"/>
              <w:jc w:val="left"/>
            </w:pPr>
            <w:r>
              <w:t xml:space="preserve">15 days</w:t>
            </w:r>
          </w:p>
        </w:tc>
      </w:tr>
      <w:tr>
        <w:tc>
          <w:tcPr/>
          <w:p>
            <w:pPr>
              <w:pStyle w:val="Compact"/>
              <w:jc w:val="left"/>
            </w:pPr>
            <w:r>
              <w:t xml:space="preserve">6</w:t>
            </w:r>
          </w:p>
        </w:tc>
        <w:tc>
          <w:tcPr/>
          <w:p>
            <w:pPr>
              <w:pStyle w:val="Compact"/>
              <w:jc w:val="left"/>
            </w:pPr>
            <w:r>
              <w:t xml:space="preserve">On-site supervision and advisory services by the Geologist during the piling and foundation construction phase at the Nepal Kathmandu project location (estimated 45 working days).</w:t>
            </w:r>
          </w:p>
        </w:tc>
        <w:tc>
          <w:tcPr/>
          <w:p>
            <w:pPr>
              <w:pStyle w:val="Compact"/>
              <w:jc w:val="left"/>
            </w:pPr>
            <w:r>
              <w:t xml:space="preserve">45</w:t>
            </w:r>
          </w:p>
        </w:tc>
        <w:tc>
          <w:tcPr/>
          <w:p>
            <w:pPr>
              <w:pStyle w:val="Compact"/>
              <w:jc w:val="left"/>
            </w:pPr>
            <w:r>
              <w:t xml:space="preserve">Day</w:t>
            </w:r>
          </w:p>
        </w:tc>
        <w:tc>
          <w:tcPr/>
          <w:p>
            <w:pPr>
              <w:pStyle w:val="Compact"/>
              <w:jc w:val="left"/>
            </w:pPr>
            <w:r>
              <w:t xml:space="preserve">12,000</w:t>
            </w:r>
          </w:p>
        </w:tc>
        <w:tc>
          <w:tcPr/>
          <w:p>
            <w:pPr>
              <w:pStyle w:val="Compact"/>
              <w:jc w:val="left"/>
            </w:pPr>
            <w:r>
              <w:t xml:space="preserve">540,000</w:t>
            </w:r>
          </w:p>
        </w:tc>
        <w:tc>
          <w:tcPr/>
          <w:p>
            <w:pPr>
              <w:pStyle w:val="Compact"/>
              <w:jc w:val="left"/>
            </w:pPr>
            <w:r>
              <w:t xml:space="preserve">45 days</w:t>
            </w:r>
          </w:p>
        </w:tc>
      </w:tr>
      <w:tr>
        <w:tc>
          <w:tcPr/>
          <w:p>
            <w:pPr>
              <w:pStyle w:val="Compact"/>
              <w:jc w:val="left"/>
            </w:pPr>
            <w:r>
              <w:t xml:space="preserve">7</w:t>
            </w:r>
          </w:p>
        </w:tc>
        <w:tc>
          <w:tcPr/>
          <w:p>
            <w:pPr>
              <w:pStyle w:val="Compact"/>
              <w:jc w:val="left"/>
            </w:pPr>
            <w:r>
              <w:t xml:space="preserve">Supply and calibration of geological field equipment: rock hammer set, hand lens (10x), Brunton compass, portable XRF analyzer, and core sampling tools for the duration of the engagement.</w:t>
            </w:r>
          </w:p>
        </w:tc>
        <w:tc>
          <w:tcPr/>
          <w:p>
            <w:pPr>
              <w:pStyle w:val="Compact"/>
              <w:jc w:val="left"/>
            </w:pPr>
            <w:r>
              <w:t xml:space="preserve">1</w:t>
            </w:r>
          </w:p>
        </w:tc>
        <w:tc>
          <w:tcPr/>
          <w:p>
            <w:pPr>
              <w:pStyle w:val="Compact"/>
              <w:jc w:val="left"/>
            </w:pPr>
            <w:r>
              <w:t xml:space="preserve">Set</w:t>
            </w:r>
          </w:p>
        </w:tc>
        <w:tc>
          <w:tcPr/>
          <w:p>
            <w:pPr>
              <w:pStyle w:val="Compact"/>
              <w:jc w:val="left"/>
            </w:pPr>
            <w:r>
              <w:t xml:space="preserve">195,000</w:t>
            </w:r>
          </w:p>
        </w:tc>
        <w:tc>
          <w:tcPr/>
          <w:p>
            <w:pPr>
              <w:pStyle w:val="Compact"/>
              <w:jc w:val="left"/>
            </w:pPr>
            <w:r>
              <w:t xml:space="preserve">195,000</w:t>
            </w:r>
          </w:p>
        </w:tc>
        <w:tc>
          <w:tcPr/>
          <w:p>
            <w:pPr>
              <w:pStyle w:val="Compact"/>
              <w:jc w:val="left"/>
            </w:pPr>
            <w:r>
              <w:t xml:space="preserve">N/A</w:t>
            </w:r>
          </w:p>
        </w:tc>
      </w:tr>
      <w:tr>
        <w:tc>
          <w:tcPr/>
          <w:p>
            <w:pPr>
              <w:pStyle w:val="Compact"/>
              <w:jc w:val="left"/>
            </w:pPr>
            <w:r>
              <w:t xml:space="preserve">8</w:t>
            </w:r>
          </w:p>
        </w:tc>
        <w:tc>
          <w:tcPr/>
          <w:p>
            <w:pPr>
              <w:pStyle w:val="Compact"/>
              <w:jc w:val="left"/>
            </w:pPr>
            <w:r>
              <w:t xml:space="preserve">Travel, accommodation, and field logistics for the Geologist and support team across Kathmandu, Lalitpur, and Bhaktapur districts within Nepal.</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90 days</w:t>
            </w:r>
          </w:p>
        </w:tc>
      </w:tr>
    </w:tbl>
    <w:bookmarkEnd w:id="22"/>
    <w:bookmarkStart w:id="23" w:name="financial-summary"/>
    <w:p>
      <w:pPr>
        <w:pStyle w:val="Heading2"/>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(NPR)</w:t>
            </w:r>
          </w:p>
        </w:tc>
      </w:tr>
      <w:tr>
        <w:tc>
          <w:tcPr/>
          <w:p>
            <w:pPr>
              <w:pStyle w:val="Compact"/>
              <w:jc w:val="left"/>
            </w:pPr>
            <w:r>
              <w:t xml:space="preserve">Subtotal (Items 1 through 8)</w:t>
            </w:r>
          </w:p>
        </w:tc>
        <w:tc>
          <w:tcPr/>
          <w:p>
            <w:pPr>
              <w:pStyle w:val="Compact"/>
              <w:jc w:val="left"/>
            </w:pPr>
            <w:r>
              <w:t xml:space="preserve">3,000,000.00</w:t>
            </w:r>
          </w:p>
        </w:tc>
      </w:tr>
      <w:tr>
        <w:tc>
          <w:tcPr/>
          <w:p>
            <w:pPr>
              <w:pStyle w:val="Compact"/>
              <w:jc w:val="left"/>
            </w:pPr>
            <w:r>
              <w:t xml:space="preserve">VAT @ 13% (Nepal Inland Revenue)</w:t>
            </w:r>
          </w:p>
        </w:tc>
        <w:tc>
          <w:tcPr/>
          <w:p>
            <w:pPr>
              <w:pStyle w:val="Compact"/>
              <w:jc w:val="left"/>
            </w:pPr>
            <w:r>
              <w:t xml:space="preserve">390,000.00</w:t>
            </w:r>
          </w:p>
        </w:tc>
      </w:tr>
      <w:tr>
        <w:tc>
          <w:tcPr/>
          <w:p>
            <w:pPr>
              <w:pStyle w:val="Compact"/>
              <w:jc w:val="left"/>
            </w:pPr>
            <w:r>
              <w:t xml:space="preserve">Service Tax @ 6% (as applicable)</w:t>
            </w:r>
          </w:p>
        </w:tc>
        <w:tc>
          <w:tcPr/>
          <w:p>
            <w:pPr>
              <w:pStyle w:val="Compact"/>
              <w:jc w:val="left"/>
            </w:pPr>
            <w:r>
              <w:t xml:space="preserve">180,000.00</w:t>
            </w:r>
          </w:p>
        </w:tc>
      </w:tr>
      <w:tr>
        <w:tc>
          <w:tcPr/>
          <w:p>
            <w:pPr>
              <w:pStyle w:val="Compact"/>
              <w:jc w:val="left"/>
            </w:pPr>
            <w:r>
              <w:rPr>
                <w:bCs/>
                <w:b/>
              </w:rPr>
              <w:t xml:space="preserve">Grand Total (NPR)</w:t>
            </w:r>
          </w:p>
        </w:tc>
        <w:tc>
          <w:tcPr/>
          <w:p>
            <w:pPr>
              <w:pStyle w:val="Compact"/>
              <w:jc w:val="left"/>
            </w:pPr>
            <w:r>
              <w:rPr>
                <w:bCs/>
                <w:b/>
              </w:rPr>
              <w:t xml:space="preserve">3,570,000.00</w:t>
            </w:r>
          </w:p>
        </w:tc>
      </w:tr>
      <w:tr>
        <w:tc>
          <w:tcPr>
            <w:gridSpan w:val="2"/>
          </w:tcPr>
          <w:p>
            <w:pPr>
              <w:pStyle w:val="Compact"/>
              <w:jc w:val="left"/>
            </w:pPr>
            <w:r>
              <w:t xml:space="preserve">In words: Three Million Five Hundred Seventy Thousand Nepalese Rupees Only</w:t>
            </w:r>
          </w:p>
        </w:tc>
      </w:tr>
    </w:tbl>
    <w:bookmarkEnd w:id="23"/>
    <w:bookmarkStart w:id="24" w:name="terms-and-conditions"/>
    <w:p>
      <w:pPr>
        <w:pStyle w:val="Heading2"/>
      </w:pPr>
      <w:r>
        <w:t xml:space="preserve">4. Terms and Conditions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4.1</w:t>
            </w:r>
          </w:p>
        </w:tc>
        <w:tc>
          <w:tcPr/>
          <w:p>
            <w:pPr>
              <w:pStyle w:val="Compact"/>
              <w:jc w:val="left"/>
            </w:pPr>
            <w:r>
              <w:t xml:space="preserve">This Purchase Order is governed by the laws of the Kingdom of Nepal. Any disputes arising from this Purchase Order shall be resolved through arbitration in Kathmandu, Nepal, in accordance with the Arbitration Act, 1995 of Nepal.</w:t>
            </w:r>
          </w:p>
        </w:tc>
      </w:tr>
      <w:tr>
        <w:tc>
          <w:tcPr/>
          <w:p>
            <w:pPr>
              <w:pStyle w:val="Compact"/>
              <w:jc w:val="left"/>
            </w:pPr>
            <w:r>
              <w:rPr>
                <w:bCs/>
                <w:b/>
              </w:rPr>
              <w:t xml:space="preserve">4.2</w:t>
            </w:r>
          </w:p>
        </w:tc>
        <w:tc>
          <w:tcPr/>
          <w:p>
            <w:pPr>
              <w:pStyle w:val="Compact"/>
              <w:jc w:val="left"/>
            </w:pPr>
            <w:r>
              <w:t xml:space="preserve">The Geologist shall maintain valid professional indemnity insurance with a minimum coverage of NPR 10,000,000 throughout the duration of this Purchase Order engagement in Nepal Kathmandu.</w:t>
            </w:r>
          </w:p>
        </w:tc>
      </w:tr>
      <w:tr>
        <w:tc>
          <w:tcPr/>
          <w:p>
            <w:pPr>
              <w:pStyle w:val="Compact"/>
              <w:jc w:val="left"/>
            </w:pPr>
            <w:r>
              <w:rPr>
                <w:bCs/>
                <w:b/>
              </w:rPr>
              <w:t xml:space="preserve">4.3</w:t>
            </w:r>
          </w:p>
        </w:tc>
        <w:tc>
          <w:tcPr/>
          <w:p>
            <w:pPr>
              <w:pStyle w:val="Compact"/>
              <w:jc w:val="left"/>
            </w:pPr>
            <w:r>
              <w:t xml:space="preserve">Payment shall be made in three installments: 30% upon acceptance of this Purchase Order, 40% upon submission of the interim geological report, and 30% upon final acceptance of the Geologist's Technical Report and completion of all fieldwork.</w:t>
            </w:r>
          </w:p>
        </w:tc>
      </w:tr>
      <w:tr>
        <w:tc>
          <w:tcPr/>
          <w:p>
            <w:pPr>
              <w:pStyle w:val="Compact"/>
              <w:jc w:val="left"/>
            </w:pPr>
            <w:r>
              <w:rPr>
                <w:bCs/>
                <w:b/>
              </w:rPr>
              <w:t xml:space="preserve">4.4</w:t>
            </w:r>
          </w:p>
        </w:tc>
        <w:tc>
          <w:tcPr/>
          <w:p>
            <w:pPr>
              <w:pStyle w:val="Compact"/>
              <w:jc w:val="left"/>
            </w:pPr>
            <w:r>
              <w:t xml:space="preserve">All geological data, core samples, borehole logs, and reports produced under this Purchase Order shall become the exclusive property of the Purchaser. The Geologist shall not disclose any proprietary information to third parties without written consent.</w:t>
            </w:r>
          </w:p>
        </w:tc>
      </w:tr>
      <w:tr>
        <w:tc>
          <w:tcPr/>
          <w:p>
            <w:pPr>
              <w:pStyle w:val="Compact"/>
              <w:jc w:val="left"/>
            </w:pPr>
            <w:r>
              <w:rPr>
                <w:bCs/>
                <w:b/>
              </w:rPr>
              <w:t xml:space="preserve">4.5</w:t>
            </w:r>
          </w:p>
        </w:tc>
        <w:tc>
          <w:tcPr/>
          <w:p>
            <w:pPr>
              <w:pStyle w:val="Compact"/>
              <w:jc w:val="left"/>
            </w:pPr>
            <w:r>
              <w:t xml:space="preserve">The Geologist is required to comply with all environmental regulations set by the Nepal Environment Commission and the Department of Environment, Kathmandu. Any environmental permits required for drilling or sampling in the Nepal Kathmandu area shall be obtained at the Purchaser's expense.</w:t>
            </w:r>
          </w:p>
        </w:tc>
      </w:tr>
      <w:tr>
        <w:tc>
          <w:tcPr/>
          <w:p>
            <w:pPr>
              <w:pStyle w:val="Compact"/>
              <w:jc w:val="left"/>
            </w:pPr>
            <w:r>
              <w:rPr>
                <w:bCs/>
                <w:b/>
              </w:rPr>
              <w:t xml:space="preserve">4.6</w:t>
            </w:r>
          </w:p>
        </w:tc>
        <w:tc>
          <w:tcPr/>
          <w:p>
            <w:pPr>
              <w:pStyle w:val="Compact"/>
              <w:jc w:val="left"/>
            </w:pPr>
            <w:r>
              <w:t xml:space="preserve">Force majeure events, including but not limited to earthquakes, monsoon flooding, or government-imposed restrictions in Nepal, shall extend the project timeline proportionally. The Geologist must notify the Purchaser within 48 hours of any such event.</w:t>
            </w:r>
          </w:p>
        </w:tc>
      </w:tr>
      <w:tr>
        <w:tc>
          <w:tcPr/>
          <w:p>
            <w:pPr>
              <w:pStyle w:val="Compact"/>
              <w:jc w:val="left"/>
            </w:pPr>
            <w:r>
              <w:rPr>
                <w:bCs/>
                <w:b/>
              </w:rPr>
              <w:t xml:space="preserve">4.7</w:t>
            </w:r>
          </w:p>
        </w:tc>
        <w:tc>
          <w:tcPr/>
          <w:p>
            <w:pPr>
              <w:pStyle w:val="Compact"/>
              <w:jc w:val="left"/>
            </w:pPr>
            <w:r>
              <w:t xml:space="preserve">The Geologist shall submit weekly progress reports to the Purchaser's project manager in Kathmandu. Failure to submit reports for two consecutive weeks may result in a 5% penalty on the outstanding payment.</w:t>
            </w:r>
          </w:p>
        </w:tc>
      </w:tr>
      <w:tr>
        <w:tc>
          <w:tcPr/>
          <w:p>
            <w:pPr>
              <w:pStyle w:val="Compact"/>
              <w:jc w:val="left"/>
            </w:pPr>
            <w:r>
              <w:rPr>
                <w:bCs/>
                <w:b/>
              </w:rPr>
              <w:t xml:space="preserve">4.8</w:t>
            </w:r>
          </w:p>
        </w:tc>
        <w:tc>
          <w:tcPr/>
          <w:p>
            <w:pPr>
              <w:pStyle w:val="Compact"/>
              <w:jc w:val="left"/>
            </w:pPr>
            <w:r>
              <w:t xml:space="preserve">This Purchase Order is valid for 30 calendar days from the date of issue. If not accepted and signed by the Geologist within this period, the Purchase Order shall automatically lapse.</w:t>
            </w:r>
          </w:p>
        </w:tc>
      </w:tr>
    </w:tbl>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 Purchase Order for the engagement of the Geologist in Nepal Kathmandu. This document constitutes a binding agreement between the Purchaser and the Service Provider.</w:t>
      </w:r>
    </w:p>
    <w:p>
      <w:pPr>
        <w:pStyle w:val="BodyText"/>
      </w:pPr>
      <w:r>
        <w:rPr>
          <w:bCs/>
          <w:b/>
        </w:rPr>
        <w:t xml:space="preserve">For and on behalf of the Purchaser:</w:t>
      </w:r>
      <w:r>
        <w:br/>
      </w:r>
      <w:r>
        <w:br/>
      </w:r>
      <w:r>
        <w:t xml:space="preserve">_______________________________</w:t>
      </w:r>
      <w:r>
        <w:br/>
      </w:r>
      <w:r>
        <w:t xml:space="preserve">Name: Mr. Rajesh Koirala</w:t>
      </w:r>
      <w:r>
        <w:br/>
      </w:r>
      <w:r>
        <w:t xml:space="preserve">Designation: Chief Executive Officer</w:t>
      </w:r>
      <w:r>
        <w:br/>
      </w:r>
      <w:r>
        <w:t xml:space="preserve">Himalayan Earth Sciences &amp; Geotechnical Consultants Pvt. Ltd.</w:t>
      </w:r>
      <w:r>
        <w:br/>
      </w:r>
      <w:r>
        <w:t xml:space="preserve">Date: _______________</w:t>
      </w:r>
    </w:p>
    <w:p>
      <w:pPr>
        <w:pStyle w:val="BodyText"/>
      </w:pPr>
      <w:r>
        <w:rPr>
          <w:bCs/>
          <w:b/>
        </w:rPr>
        <w:t xml:space="preserve">For and on behalf of the Service Provider (Geologist):</w:t>
      </w:r>
      <w:r>
        <w:br/>
      </w:r>
      <w:r>
        <w:br/>
      </w:r>
      <w:r>
        <w:t xml:space="preserve">_______________________________</w:t>
      </w:r>
      <w:r>
        <w:br/>
      </w:r>
      <w:r>
        <w:t xml:space="preserve">Name: Dr. Tenzin Lama</w:t>
      </w:r>
      <w:r>
        <w:br/>
      </w:r>
      <w:r>
        <w:t xml:space="preserve">Designation: Independent Geologist &amp; Consultant</w:t>
      </w:r>
      <w:r>
        <w:br/>
      </w:r>
      <w:r>
        <w:t xml:space="preserve">NPGC License: NPGC/GEOL/2019/00847</w:t>
      </w:r>
      <w:r>
        <w:br/>
      </w:r>
      <w:r>
        <w:t xml:space="preserve">Date: _______________</w:t>
      </w:r>
    </w:p>
    <w:p>
      <w:pPr>
        <w:pStyle w:val="BodyText"/>
      </w:pPr>
      <w:r>
        <w:rPr>
          <w:bCs/>
          <w:b/>
        </w:rPr>
        <w:t xml:space="preserve">Important Notes:</w:t>
      </w:r>
      <w:r>
        <w:br/>
      </w:r>
      <w:r>
        <w:t xml:space="preserve">1. This Purchase Order is issued in duplicate. One copy is retained by the Purchaser in Kathmandu, and one copy is provided to the Geologist.</w:t>
      </w:r>
      <w:r>
        <w:br/>
      </w:r>
      <w:r>
        <w:t xml:space="preserve">2. All monetary values are in Nepalese Rupees (NPR) unless otherwise stated.</w:t>
      </w:r>
      <w:r>
        <w:br/>
      </w:r>
      <w:r>
        <w:t xml:space="preserve">3. The Geologist must present a valid Nepal Professional Geologists Council license at the project site upon request.</w:t>
      </w:r>
      <w:r>
        <w:br/>
      </w:r>
      <w:r>
        <w:t xml:space="preserve">4. Any amendments to this Purchase Order must be made in writing and signed by both parties.</w:t>
      </w:r>
      <w:r>
        <w:br/>
      </w:r>
      <w:r>
        <w:t xml:space="preserve">5. The project site address is: Plot No. 127, New Baneshwor-10, Kathmandu, Bagmati Province, Nepal.</w:t>
      </w:r>
    </w:p>
    <w:p>
      <w:pPr>
        <w:pStyle w:val="BodyText"/>
      </w:pPr>
      <w:r>
        <w:t xml:space="preserve">Purchase Order No. PO/GEOL/2025/00472 | Himalayan Earth Sciences &amp; Geotechnical Consultants Pvt. Ltd. | Boudha, Kathmandu, Nepal</w:t>
      </w:r>
      <w:r>
        <w:br/>
      </w:r>
      <w:r>
        <w:t xml:space="preserve">This document is the property of the Purchaser. Unauthorized reproduction or distribution is prohibited under the Copyright Act, 2006 of Nepal.</w:t>
      </w:r>
      <w:r>
        <w:br/>
      </w:r>
      <w:r>
        <w:t xml:space="preserve">Generated on: 15 June 2025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Nepal Kathmandu</dc:title>
  <dc:creator/>
  <dc:language>en</dc:language>
  <cp:keywords/>
  <dcterms:created xsi:type="dcterms:W3CDTF">2026-10-10T08:02:11Z</dcterms:created>
  <dcterms:modified xsi:type="dcterms:W3CDTF">2026-10-10T08:02:11Z</dcterms:modified>
</cp:coreProperties>
</file>

<file path=docProps/custom.xml><?xml version="1.0" encoding="utf-8"?>
<Properties xmlns="http://schemas.openxmlformats.org/officeDocument/2006/custom-properties" xmlns:vt="http://schemas.openxmlformats.org/officeDocument/2006/docPropsVTypes"/>
</file>