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rPr>
          <w:bCs/>
          <w:b/>
        </w:rPr>
        <w:t xml:space="preserve">Meridian Geological Consulting Ltd.</w:t>
      </w:r>
    </w:p>
    <w:p>
      <w:pPr>
        <w:pStyle w:val="BodyText"/>
      </w:pPr>
      <w:r>
        <w:t xml:space="preserve">145 Kızılay Avenue, Çankaya District, 06690 Ankara, Turkey</w:t>
      </w:r>
    </w:p>
    <w:p>
      <w:pPr>
        <w:pStyle w:val="BodyText"/>
      </w:pPr>
      <w:r>
        <w:t xml:space="preserve">Tel: +90 (312) 445 6789 | Email: procurement@meridiangeo.com.tr</w:t>
      </w:r>
    </w:p>
    <w:p>
      <w:pPr>
        <w:pStyle w:val="BodyText"/>
      </w:pPr>
      <w:r>
        <w:t xml:space="preserve">Tax ID (VKN): 1234567890 | Trade Registry: Ankara Ticaret Sicili No. 45678</w:t>
      </w:r>
    </w:p>
    <w:bookmarkEnd w:id="20"/>
    <w:p>
      <w:pPr>
        <w:pStyle w:val="BodyText"/>
      </w:pPr>
      <w:r>
        <w:rPr>
          <w:bCs/>
          <w:b/>
        </w:rPr>
        <w:t xml:space="preserve">Purchase Order No.:</w:t>
      </w:r>
      <w:r>
        <w:t xml:space="preserve"> </w:t>
      </w:r>
      <w:r>
        <w:t xml:space="preserve">PO-2025-ANK-00472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GEO-ANK-2025-TR-019</w:t>
      </w:r>
      <w:r>
        <w:br/>
      </w:r>
      <w:r>
        <w:rPr>
          <w:bCs/>
          <w:b/>
        </w:rPr>
        <w:t xml:space="preserve">Service Location:</w:t>
      </w:r>
      <w:r>
        <w:t xml:space="preserve"> </w:t>
      </w:r>
      <w:r>
        <w:t xml:space="preserve">Turkey Ankara</w:t>
      </w:r>
      <w:r>
        <w:br/>
      </w:r>
      <w:r>
        <w:rPr>
          <w:bCs/>
          <w:b/>
        </w:rPr>
        <w:t xml:space="preserve">Priority:</w:t>
      </w:r>
      <w:r>
        <w:t xml:space="preserve"> </w:t>
      </w:r>
      <w:r>
        <w:t xml:space="preserve">HIGH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Turkish Lira (TRY)</w:t>
      </w:r>
      <w:r>
        <w:br/>
      </w:r>
      <w:r>
        <w:rPr>
          <w:bCs/>
          <w:b/>
        </w:rPr>
        <w:t xml:space="preserve">Language of Contract:</w:t>
      </w:r>
      <w:r>
        <w:t xml:space="preserve"> </w:t>
      </w:r>
      <w:r>
        <w:t xml:space="preserve">English / Turkish</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Dr. Emre Kaya Geological &amp; Geotechnical Services Ltd. (Kaya Jeoloji Ltd.)</w:t>
            </w:r>
          </w:p>
        </w:tc>
      </w:tr>
      <w:tr>
        <w:tc>
          <w:tcPr/>
          <w:p>
            <w:pPr>
              <w:pStyle w:val="Compact"/>
              <w:jc w:val="left"/>
            </w:pPr>
            <w:r>
              <w:rPr>
                <w:bCs/>
                <w:b/>
              </w:rPr>
              <w:t xml:space="preserve">Lead Geologist</w:t>
            </w:r>
          </w:p>
        </w:tc>
        <w:tc>
          <w:tcPr/>
          <w:p>
            <w:pPr>
              <w:pStyle w:val="Compact"/>
              <w:jc w:val="left"/>
            </w:pPr>
            <w:r>
              <w:t xml:space="preserve">Dr. Emre Kaya, M.Sc. Geology, Ph.D. Engineering Geology – Licensed Geologist (TMMOB JGODER Member No. 18472)</w:t>
            </w:r>
          </w:p>
        </w:tc>
      </w:tr>
      <w:tr>
        <w:tc>
          <w:tcPr/>
          <w:p>
            <w:pPr>
              <w:pStyle w:val="Compact"/>
              <w:jc w:val="left"/>
            </w:pPr>
            <w:r>
              <w:rPr>
                <w:bCs/>
                <w:b/>
              </w:rPr>
              <w:t xml:space="preserve">Address</w:t>
            </w:r>
          </w:p>
        </w:tc>
        <w:tc>
          <w:tcPr/>
          <w:p>
            <w:pPr>
              <w:pStyle w:val="Compact"/>
              <w:jc w:val="left"/>
            </w:pPr>
            <w:r>
              <w:t xml:space="preserve">32 Atatürk Boulevard, Yenimahalle District, 06520 Ankara, Turkey</w:t>
            </w:r>
          </w:p>
        </w:tc>
      </w:tr>
      <w:tr>
        <w:tc>
          <w:tcPr/>
          <w:p>
            <w:pPr>
              <w:pStyle w:val="Compact"/>
              <w:jc w:val="left"/>
            </w:pPr>
            <w:r>
              <w:rPr>
                <w:bCs/>
                <w:b/>
              </w:rPr>
              <w:t xml:space="preserve">Contact</w:t>
            </w:r>
          </w:p>
        </w:tc>
        <w:tc>
          <w:tcPr/>
          <w:p>
            <w:pPr>
              <w:pStyle w:val="Compact"/>
              <w:jc w:val="left"/>
            </w:pPr>
            <w:r>
              <w:t xml:space="preserve">Tel: +90 (312) 334 5566 | Email: dr.kaya@kayajeoloji.com.tr</w:t>
            </w:r>
          </w:p>
        </w:tc>
      </w:tr>
      <w:tr>
        <w:tc>
          <w:tcPr/>
          <w:p>
            <w:pPr>
              <w:pStyle w:val="Compact"/>
              <w:jc w:val="left"/>
            </w:pPr>
            <w:r>
              <w:rPr>
                <w:bCs/>
                <w:b/>
              </w:rPr>
              <w:t xml:space="preserve">Tax ID (VKN)</w:t>
            </w:r>
          </w:p>
        </w:tc>
        <w:tc>
          <w:tcPr/>
          <w:p>
            <w:pPr>
              <w:pStyle w:val="Compact"/>
              <w:jc w:val="left"/>
            </w:pPr>
            <w:r>
              <w:t xml:space="preserve">9876543210</w:t>
            </w:r>
          </w:p>
        </w:tc>
      </w:tr>
      <w:tr>
        <w:tc>
          <w:tcPr/>
          <w:p>
            <w:pPr>
              <w:pStyle w:val="Compact"/>
              <w:jc w:val="left"/>
            </w:pPr>
            <w:r>
              <w:rPr>
                <w:bCs/>
                <w:b/>
              </w:rPr>
              <w:t xml:space="preserve">Bank Details</w:t>
            </w:r>
          </w:p>
        </w:tc>
        <w:tc>
          <w:tcPr/>
          <w:p>
            <w:pPr>
              <w:pStyle w:val="Compact"/>
              <w:jc w:val="left"/>
            </w:pPr>
            <w:r>
              <w:t xml:space="preserve">Ziraat Bankası A.Ş. – IBAN: TR12 0001 0002 3456 7890 1234 56</w:t>
            </w:r>
          </w:p>
        </w:tc>
      </w:tr>
    </w:tbl>
    <w:bookmarkEnd w:id="21"/>
    <w:bookmarkStart w:id="22" w:name="X54f2320e5609e398361fc6f80b1c6b3c7f88ed3"/>
    <w:p>
      <w:pPr>
        <w:pStyle w:val="Heading2"/>
      </w:pPr>
      <w:r>
        <w:t xml:space="preserve">2. Description of Services – Geologist Engagement</w:t>
      </w:r>
    </w:p>
    <w:p>
      <w:pPr>
        <w:pStyle w:val="FirstParagraph"/>
      </w:pPr>
      <w:r>
        <w:t xml:space="preserve">This Purchase Order is issued by Meridian Geological Consulting Ltd. to formally engage the services of a qualified</w:t>
      </w:r>
      <w:r>
        <w:t xml:space="preserve"> </w:t>
      </w:r>
      <w:r>
        <w:rPr>
          <w:bCs/>
          <w:b/>
        </w:rPr>
        <w:t xml:space="preserve">Geologist</w:t>
      </w:r>
      <w:r>
        <w:t xml:space="preserve"> </w:t>
      </w:r>
      <w:r>
        <w:t xml:space="preserve">and associated geotechnical team for the execution of subsurface investigation, geological mapping, and geotechnical assessment work in the</w:t>
      </w:r>
      <w:r>
        <w:t xml:space="preserve"> </w:t>
      </w:r>
      <w:r>
        <w:rPr>
          <w:bCs/>
          <w:b/>
        </w:rPr>
        <w:t xml:space="preserve">Turkey Ankara</w:t>
      </w:r>
      <w:r>
        <w:t xml:space="preserve"> </w:t>
      </w:r>
      <w:r>
        <w:t xml:space="preserve">metropolitan area. The Geologist shall act as the principal technical authority for all field and laboratory activities described herein. The scope of work is governed by the Turkish Building Law (Law No. 3194), the Turkish Geotechnical Investigation and Foundation Design Regulations, and the applicable standards of the Turkish Standards Institution (TS EN).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Geological site reconnaissance and desktop study preparation by the Lead Geologist in Turkey Ankara (Kızılay and surrounding districts)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Field geological mapping and lithological description at 12 borehole locations across the Turkey Ankara project site</w:t>
            </w:r>
          </w:p>
        </w:tc>
        <w:tc>
          <w:tcPr/>
          <w:p>
            <w:pPr>
              <w:pStyle w:val="Compact"/>
              <w:jc w:val="left"/>
            </w:pPr>
            <w:r>
              <w:t xml:space="preserve">12</w:t>
            </w:r>
          </w:p>
        </w:tc>
        <w:tc>
          <w:tcPr/>
          <w:p>
            <w:pPr>
              <w:pStyle w:val="Compact"/>
              <w:jc w:val="left"/>
            </w:pPr>
            <w:r>
              <w:t xml:space="preserve">Borehole</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Standard Penetration Test (SPT) and sampling supervision conducted under the direct oversight of the Geologist</w:t>
            </w:r>
          </w:p>
        </w:tc>
        <w:tc>
          <w:tcPr/>
          <w:p>
            <w:pPr>
              <w:pStyle w:val="Compact"/>
              <w:jc w:val="left"/>
            </w:pPr>
            <w:r>
              <w:t xml:space="preserve">12</w:t>
            </w:r>
          </w:p>
        </w:tc>
        <w:tc>
          <w:tcPr/>
          <w:p>
            <w:pPr>
              <w:pStyle w:val="Compact"/>
              <w:jc w:val="left"/>
            </w:pPr>
            <w:r>
              <w:t xml:space="preserve">Borehole</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04</w:t>
            </w:r>
          </w:p>
        </w:tc>
        <w:tc>
          <w:tcPr/>
          <w:p>
            <w:pPr>
              <w:pStyle w:val="Compact"/>
              <w:jc w:val="left"/>
            </w:pPr>
            <w:r>
              <w:t xml:space="preserve">Geotechnical laboratory testing coordination (Atterberg limits, triaxial, consolidation, CBR) – Geologist review and interpretation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Preparation of the final Geotechnical Investigation Report by the Geologist, including foundation recommendations for the Turkey Ankara development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06</w:t>
            </w:r>
          </w:p>
        </w:tc>
        <w:tc>
          <w:tcPr/>
          <w:p>
            <w:pPr>
              <w:pStyle w:val="Compact"/>
              <w:jc w:val="left"/>
            </w:pPr>
            <w:r>
              <w:t xml:space="preserve">Seismic microzonation assessment and liquefaction potential analysis for the Turkey Ankara site per TS 500 and TS EN 1998</w:t>
            </w:r>
          </w:p>
        </w:tc>
        <w:tc>
          <w:tcPr/>
          <w:p>
            <w:pPr>
              <w:pStyle w:val="Compact"/>
              <w:jc w:val="left"/>
            </w:pPr>
            <w:r>
              <w:t xml:space="preserve">1</w:t>
            </w:r>
          </w:p>
        </w:tc>
        <w:tc>
          <w:tcPr/>
          <w:p>
            <w:pPr>
              <w:pStyle w:val="Compact"/>
              <w:jc w:val="left"/>
            </w:pPr>
            <w:r>
              <w:t xml:space="preserve">Lot</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07</w:t>
            </w:r>
          </w:p>
        </w:tc>
        <w:tc>
          <w:tcPr/>
          <w:p>
            <w:pPr>
              <w:pStyle w:val="Compact"/>
              <w:jc w:val="left"/>
            </w:pPr>
            <w:r>
              <w:t xml:space="preserve">On-site Geologist supervision during trial pit excavation and groundwater monitoring (4 weeks)</w:t>
            </w:r>
          </w:p>
        </w:tc>
        <w:tc>
          <w:tcPr/>
          <w:p>
            <w:pPr>
              <w:pStyle w:val="Compact"/>
              <w:jc w:val="left"/>
            </w:pPr>
            <w:r>
              <w:t xml:space="preserve">4</w:t>
            </w:r>
          </w:p>
        </w:tc>
        <w:tc>
          <w:tcPr/>
          <w:p>
            <w:pPr>
              <w:pStyle w:val="Compact"/>
              <w:jc w:val="left"/>
            </w:pPr>
            <w:r>
              <w:t xml:space="preserve">Week</w:t>
            </w:r>
          </w:p>
        </w:tc>
        <w:tc>
          <w:tcPr/>
          <w:p>
            <w:pPr>
              <w:pStyle w:val="Compact"/>
              <w:jc w:val="left"/>
            </w:pPr>
            <w:r>
              <w:t xml:space="preserve">12,000.00</w:t>
            </w:r>
          </w:p>
        </w:tc>
        <w:tc>
          <w:tcPr/>
          <w:p>
            <w:pPr>
              <w:pStyle w:val="Compact"/>
              <w:jc w:val="left"/>
            </w:pPr>
            <w:r>
              <w:t xml:space="preserve">48,000.00</w:t>
            </w:r>
          </w:p>
        </w:tc>
      </w:tr>
      <w:tr>
        <w:tc>
          <w:tcPr>
            <w:gridSpan w:val="5"/>
          </w:tcPr>
          <w:p>
            <w:pPr>
              <w:pStyle w:val="Compact"/>
              <w:jc w:val="right"/>
            </w:pPr>
            <w:r>
              <w:t xml:space="preserve">SUBTOTAL</w:t>
            </w:r>
          </w:p>
        </w:tc>
        <w:tc>
          <w:tcPr/>
          <w:p>
            <w:pPr>
              <w:pStyle w:val="Compact"/>
              <w:jc w:val="left"/>
            </w:pPr>
            <w:r>
              <w:t xml:space="preserve">620,400.00</w:t>
            </w:r>
          </w:p>
        </w:tc>
      </w:tr>
      <w:tr>
        <w:tc>
          <w:tcPr>
            <w:gridSpan w:val="5"/>
          </w:tcPr>
          <w:p>
            <w:pPr>
              <w:pStyle w:val="Compact"/>
              <w:jc w:val="right"/>
            </w:pPr>
            <w:r>
              <w:t xml:space="preserve">VAT (KDV) – 20%</w:t>
            </w:r>
          </w:p>
        </w:tc>
        <w:tc>
          <w:tcPr/>
          <w:p>
            <w:pPr>
              <w:pStyle w:val="Compact"/>
              <w:jc w:val="left"/>
            </w:pPr>
            <w:r>
              <w:t xml:space="preserve">124,080.00</w:t>
            </w:r>
          </w:p>
        </w:tc>
      </w:tr>
      <w:tr>
        <w:tc>
          <w:tcPr>
            <w:gridSpan w:val="5"/>
          </w:tcPr>
          <w:p>
            <w:pPr>
              <w:pStyle w:val="Compact"/>
              <w:jc w:val="right"/>
            </w:pPr>
            <w:r>
              <w:t xml:space="preserve">GRAND TOTAL (TRY)</w:t>
            </w:r>
          </w:p>
        </w:tc>
        <w:tc>
          <w:tcPr/>
          <w:p>
            <w:pPr>
              <w:pStyle w:val="Compact"/>
              <w:jc w:val="left"/>
            </w:pPr>
            <w:r>
              <w:t xml:space="preserve">744,480.00</w:t>
            </w:r>
          </w:p>
        </w:tc>
      </w:tr>
    </w:tbl>
    <w:bookmarkEnd w:id="22"/>
    <w:bookmarkStart w:id="23" w:name="scope-and-technical-requirements"/>
    <w:p>
      <w:pPr>
        <w:pStyle w:val="Heading2"/>
      </w:pPr>
      <w:r>
        <w:t xml:space="preserve">3. Scope and Technical Requirements</w:t>
      </w:r>
    </w:p>
    <w:p>
      <w:pPr>
        <w:pStyle w:val="FirstParagraph"/>
      </w:pPr>
      <w:r>
        <w:t xml:space="preserve">The Geologist engaged under this Purchase Order shall be a fully licensed professional registered with the Chamber of Mining Engineers (JGODER) and the Chamber of Civil Engineers (İMO) in Turkey Ankara. The Geologist is responsible for ensuring that all fieldwork, sampling, and reporting comply with the latest revisions of the Turkish Geotechnical Investigation and Foundation Design Regulations (2019) and the relevant TS EN standards. All borehole logs, laboratory data, and the final geotechnical report must be submitted in both Turkish and English. The Geologist shall attend a minimum of two progress review meetings with the project management team at the Meridian Geological Consulting office in Turkey Ankara during the execution period.</w:t>
      </w:r>
    </w:p>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 This Purchase Order constitutes a binding agreement between Meridian Geological Consulting Ltd. and Kaya Jeoloji Ltd. upon countersignature by both parties. All services shall be performed in Turkey Ankara unless otherwise agreed in writing.</w:t>
      </w:r>
    </w:p>
    <w:p>
      <w:pPr>
        <w:numPr>
          <w:ilvl w:val="0"/>
          <w:numId w:val="1001"/>
        </w:numPr>
        <w:pStyle w:val="Compact"/>
      </w:pPr>
      <w:r>
        <w:rPr>
          <w:bCs/>
          <w:b/>
        </w:rPr>
        <w:t xml:space="preserve">4.2</w:t>
      </w:r>
      <w:r>
        <w:t xml:space="preserve"> </w:t>
      </w:r>
      <w:r>
        <w:t xml:space="preserve">– The Geologist shall commence fieldwork no later than 21 June 2025 and shall complete all laboratory coordination and report submission by 15 August 2025. Delays attributable to the Geologist shall incur a penalty of 0.5% of the Purchase Order value per calendar day of delay, capped at 10%.</w:t>
      </w:r>
    </w:p>
    <w:p>
      <w:pPr>
        <w:numPr>
          <w:ilvl w:val="0"/>
          <w:numId w:val="1001"/>
        </w:numPr>
        <w:pStyle w:val="Compact"/>
      </w:pPr>
      <w:r>
        <w:rPr>
          <w:bCs/>
          <w:b/>
        </w:rPr>
        <w:t xml:space="preserve">4.3</w:t>
      </w:r>
      <w:r>
        <w:t xml:space="preserve"> </w:t>
      </w:r>
      <w:r>
        <w:t xml:space="preserve">– Payment shall be made in three installments: 30% upon mobilization and commencement of fieldwork in Turkey Ankara; 40% upon completion of all borehole drilling and SPT testing; and 30% upon acceptance of the final Geotechnical Investigation Report by the project engineer.</w:t>
      </w:r>
    </w:p>
    <w:p>
      <w:pPr>
        <w:numPr>
          <w:ilvl w:val="0"/>
          <w:numId w:val="1001"/>
        </w:numPr>
        <w:pStyle w:val="Compact"/>
      </w:pPr>
      <w:r>
        <w:rPr>
          <w:bCs/>
          <w:b/>
        </w:rPr>
        <w:t xml:space="preserve">4.4</w:t>
      </w:r>
      <w:r>
        <w:t xml:space="preserve"> </w:t>
      </w:r>
      <w:r>
        <w:t xml:space="preserve">– The Geologist shall maintain professional indemnity insurance with a minimum coverage of TRY 5,000,000 for the duration of the contract and shall provide a certificate of insurance prior to mobilization.</w:t>
      </w:r>
    </w:p>
    <w:p>
      <w:pPr>
        <w:numPr>
          <w:ilvl w:val="0"/>
          <w:numId w:val="1001"/>
        </w:numPr>
        <w:pStyle w:val="Compact"/>
      </w:pPr>
      <w:r>
        <w:rPr>
          <w:bCs/>
          <w:b/>
        </w:rPr>
        <w:t xml:space="preserve">4.5</w:t>
      </w:r>
      <w:r>
        <w:t xml:space="preserve"> </w:t>
      </w:r>
      <w:r>
        <w:t xml:space="preserve">– All intellectual property, data, and reports generated under this Purchase Order shall remain the exclusive property of Meridian Geological Consulting Ltd. The Geologist shall not reuse, publish, or disclose any project-specific data without prior written consent.</w:t>
      </w:r>
    </w:p>
    <w:p>
      <w:pPr>
        <w:numPr>
          <w:ilvl w:val="0"/>
          <w:numId w:val="1001"/>
        </w:numPr>
        <w:pStyle w:val="Compact"/>
      </w:pPr>
      <w:r>
        <w:rPr>
          <w:bCs/>
          <w:b/>
        </w:rPr>
        <w:t xml:space="preserve">4.6</w:t>
      </w:r>
      <w:r>
        <w:t xml:space="preserve"> </w:t>
      </w:r>
      <w:r>
        <w:t xml:space="preserve">– In the event of a dispute, the parties shall first attempt resolution through good-faith negotiation. If unresolved within 30 days, the matter shall be referred to the Ankara Arbitration Institute (Ankara Tahkim Merkezi) in Turkey Ankara, and the decision shall be final and binding.</w:t>
      </w:r>
    </w:p>
    <w:p>
      <w:pPr>
        <w:numPr>
          <w:ilvl w:val="0"/>
          <w:numId w:val="1001"/>
        </w:numPr>
        <w:pStyle w:val="Compact"/>
      </w:pPr>
      <w:r>
        <w:rPr>
          <w:bCs/>
          <w:b/>
        </w:rPr>
        <w:t xml:space="preserve">4.7</w:t>
      </w:r>
      <w:r>
        <w:t xml:space="preserve"> </w:t>
      </w:r>
      <w:r>
        <w:t xml:space="preserve">– This Purchase Order is governed by the laws of the Republic of Turkey. Any amendments must be made in writing and signed by authorized representatives of both parties.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Purchase Order for the engagement of a Geologist in Turkey Ankara has been reviewed, understood, and accepted in full. The terms outlined herein, including the scope of geological services, payment schedule, and technical requirements, are agreed upon without reservation.</w:t>
      </w:r>
    </w:p>
    <w:bookmarkEnd w:id="25"/>
    <w:p>
      <w:pPr>
        <w:pStyle w:val="BodyText"/>
      </w:pPr>
      <w:r>
        <w:rPr>
          <w:bCs/>
          <w:b/>
        </w:rPr>
        <w:t xml:space="preserve">For and on behalf of Meridian Geological Consulting Ltd. (Buyer)</w:t>
      </w:r>
    </w:p>
    <w:p>
      <w:pPr>
        <w:pStyle w:val="BodyText"/>
      </w:pPr>
      <w:r>
        <w:t xml:space="preserve">Name: Ahmet Yılmaz</w:t>
      </w:r>
      <w:r>
        <w:br/>
      </w:r>
      <w:r>
        <w:t xml:space="preserve">Title: Chief Procurement Officer</w:t>
      </w:r>
      <w:r>
        <w:br/>
      </w:r>
      <w:r>
        <w:t xml:space="preserve">Signature &amp; Date: ______________________</w:t>
      </w:r>
    </w:p>
    <w:p>
      <w:pPr>
        <w:pStyle w:val="BodyText"/>
      </w:pPr>
      <w:r>
        <w:rPr>
          <w:bCs/>
          <w:b/>
        </w:rPr>
        <w:t xml:space="preserve">For and on behalf of Kaya Jeoloji Ltd. (Geologist / Vendor)</w:t>
      </w:r>
    </w:p>
    <w:p>
      <w:pPr>
        <w:pStyle w:val="BodyText"/>
      </w:pPr>
      <w:r>
        <w:t xml:space="preserve">Name: Dr. Emre Kaya</w:t>
      </w:r>
      <w:r>
        <w:br/>
      </w:r>
      <w:r>
        <w:t xml:space="preserve">Title: Lead Geologist / Managing Director</w:t>
      </w:r>
      <w:r>
        <w:br/>
      </w:r>
      <w:r>
        <w:t xml:space="preserve">Signature &amp; Date: ______________________</w:t>
      </w:r>
    </w:p>
    <w:p>
      <w:pPr>
        <w:pStyle w:val="BodyText"/>
      </w:pPr>
      <w:r>
        <w:t xml:space="preserve">This Purchase Order (PO-2025-ANK-00472) was issued by Meridian Geological Consulting Ltd., Ankara, Turkey. For inquiries regarding this Purchase Order or the Geologist engagement, please contact the Procurement Department at procurement@meridiangeo.com.tr. This document is valid for 30 calendar days from the date of issue. All services are to be executed in Turkey Ankara in compliance with applicable Turkish regulations.</w:t>
      </w:r>
    </w:p>
    <w:p>
      <w:pPr>
        <w:pStyle w:val="BodyText"/>
      </w:pPr>
      <w:r>
        <w:t xml:space="preserve">© 2025 Meridian Geological Consulting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Turkey Ankara</dc:title>
  <dc:creator/>
  <dc:language>en</dc:language>
  <cp:keywords/>
  <dcterms:created xsi:type="dcterms:W3CDTF">2026-10-10T06:57:51Z</dcterms:created>
  <dcterms:modified xsi:type="dcterms:W3CDTF">2026-10-10T06:57:51Z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