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purchase-order"/>
    <w:p>
      <w:pPr>
        <w:pStyle w:val="Heading1"/>
      </w:pPr>
      <w:r>
        <w:t xml:space="preserve">PURCHASE ORDER</w:t>
      </w:r>
    </w:p>
    <w:p>
      <w:pPr>
        <w:pStyle w:val="FirstParagraph"/>
      </w:pPr>
      <w:r>
        <w:t xml:space="preserve">Geological Survey &amp; Consulting Services</w:t>
      </w:r>
    </w:p>
    <w:p>
      <w:pPr>
        <w:pStyle w:val="BodyText"/>
      </w:pPr>
      <w:r>
        <w:rPr>
          <w:bCs/>
          <w:b/>
        </w:rPr>
        <w:t xml:space="preserve">Caracas, Venezuela</w:t>
      </w:r>
      <w:r>
        <w:t xml:space="preserve"> </w:t>
      </w:r>
      <w:r>
        <w:t xml:space="preserve">| Republic of Venezuela</w:t>
      </w:r>
    </w:p>
    <w:p>
      <w:pPr>
        <w:pStyle w:val="BodyText"/>
      </w:pPr>
      <w:r>
        <w:t xml:space="preserve">Document Reference: PO-VC-2025-0047</w:t>
      </w:r>
    </w:p>
    <w:bookmarkEnd w:id="20"/>
    <w:p>
      <w:pPr>
        <w:pStyle w:val="BodyText"/>
      </w:pPr>
      <w:r>
        <w:rPr>
          <w:bCs/>
          <w:b/>
        </w:rPr>
        <w:t xml:space="preserve">Purchase Order No.:</w:t>
      </w:r>
      <w:r>
        <w:t xml:space="preserve"> </w:t>
      </w:r>
      <w:r>
        <w:t xml:space="preserve">PO-VC-2025-0047</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September 12, 2025</w:t>
      </w:r>
    </w:p>
    <w:p>
      <w:pPr>
        <w:pStyle w:val="BodyText"/>
      </w:pPr>
      <w:r>
        <w:rPr>
          <w:bCs/>
          <w:b/>
        </w:rPr>
        <w:t xml:space="preserve">Currency:</w:t>
      </w:r>
      <w:r>
        <w:t xml:space="preserve"> </w:t>
      </w:r>
      <w:r>
        <w:t xml:space="preserve">USD (US Dollars)</w:t>
      </w:r>
    </w:p>
    <w:p>
      <w:pPr>
        <w:pStyle w:val="BodyText"/>
      </w:pPr>
      <w:r>
        <w:rPr>
          <w:bCs/>
          <w:b/>
        </w:rPr>
        <w:t xml:space="preserve">Issuing Entity:</w:t>
      </w:r>
      <w:r>
        <w:t xml:space="preserve"> </w:t>
      </w:r>
      <w:r>
        <w:t xml:space="preserve">Corporación Minera del Orinoco, C.A.</w:t>
      </w:r>
    </w:p>
    <w:p>
      <w:pPr>
        <w:pStyle w:val="BodyText"/>
      </w:pPr>
      <w:r>
        <w:rPr>
          <w:bCs/>
          <w:b/>
        </w:rPr>
        <w:t xml:space="preserve">Address:</w:t>
      </w:r>
      <w:r>
        <w:t xml:space="preserve"> </w:t>
      </w:r>
      <w:r>
        <w:t xml:space="preserve">Torre Empresarial, Piso 14, Av. Francisco de Miranda, Chacao, Caracas, Venezuela</w:t>
      </w:r>
    </w:p>
    <w:p>
      <w:pPr>
        <w:pStyle w:val="BodyText"/>
      </w:pPr>
      <w:r>
        <w:rPr>
          <w:bCs/>
          <w:b/>
        </w:rPr>
        <w:t xml:space="preserve">RIF:</w:t>
      </w:r>
      <w:r>
        <w:t xml:space="preserve"> </w:t>
      </w:r>
      <w:r>
        <w:t xml:space="preserve">J-30458721-9</w:t>
      </w:r>
    </w:p>
    <w:p>
      <w:pPr>
        <w:pStyle w:val="BodyText"/>
      </w:pPr>
      <w:r>
        <w:rPr>
          <w:bCs/>
          <w:b/>
        </w:rPr>
        <w:t xml:space="preserve">Contact:</w:t>
      </w:r>
      <w:r>
        <w:t xml:space="preserve"> </w:t>
      </w:r>
      <w:r>
        <w:t xml:space="preserve">procurement@mineraorinoco.com.ve</w:t>
      </w:r>
    </w:p>
    <w:p>
      <w:pPr>
        <w:pStyle w:val="BodyText"/>
      </w:pPr>
      <w:r>
        <w:t xml:space="preserve">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Professional Title</w:t>
            </w:r>
          </w:p>
        </w:tc>
        <w:tc>
          <w:tcPr/>
          <w:p>
            <w:pPr>
              <w:pStyle w:val="Compact"/>
              <w:jc w:val="left"/>
            </w:pPr>
            <w:r>
              <w:t xml:space="preserve">Dr. Alejandro R. Mendoza, Ph.D. in Geology, Licensed Geologist (Registro Nacional de Geólogos, Venezuela)</w:t>
            </w:r>
          </w:p>
        </w:tc>
      </w:tr>
      <w:tr>
        <w:tc>
          <w:tcPr/>
          <w:p>
            <w:pPr>
              <w:pStyle w:val="Compact"/>
              <w:jc w:val="left"/>
            </w:pPr>
            <w:r>
              <w:rPr>
                <w:bCs/>
                <w:b/>
              </w:rPr>
              <w:t xml:space="preserve">Professional License No.</w:t>
            </w:r>
          </w:p>
        </w:tc>
        <w:tc>
          <w:tcPr/>
          <w:p>
            <w:pPr>
              <w:pStyle w:val="Compact"/>
              <w:jc w:val="left"/>
            </w:pPr>
            <w:r>
              <w:t xml:space="preserve">REG-GEOL-2019-00834, issued by the Ministry of People's Power for Science and Technology, Caracas, Venezuela</w:t>
            </w:r>
          </w:p>
        </w:tc>
      </w:tr>
      <w:tr>
        <w:tc>
          <w:tcPr/>
          <w:p>
            <w:pPr>
              <w:pStyle w:val="Compact"/>
              <w:jc w:val="left"/>
            </w:pPr>
            <w:r>
              <w:rPr>
                <w:bCs/>
                <w:b/>
              </w:rPr>
              <w:t xml:space="preserve">Consulting Firm</w:t>
            </w:r>
          </w:p>
        </w:tc>
        <w:tc>
          <w:tcPr/>
          <w:p>
            <w:pPr>
              <w:pStyle w:val="Compact"/>
              <w:jc w:val="left"/>
            </w:pPr>
            <w:r>
              <w:t xml:space="preserve">GeoConsulting Venezuela, C.A.</w:t>
            </w:r>
          </w:p>
        </w:tc>
      </w:tr>
      <w:tr>
        <w:tc>
          <w:tcPr/>
          <w:p>
            <w:pPr>
              <w:pStyle w:val="Compact"/>
              <w:jc w:val="left"/>
            </w:pPr>
            <w:r>
              <w:rPr>
                <w:bCs/>
                <w:b/>
              </w:rPr>
              <w:t xml:space="preserve">Office Address</w:t>
            </w:r>
          </w:p>
        </w:tc>
        <w:tc>
          <w:tcPr/>
          <w:p>
            <w:pPr>
              <w:pStyle w:val="Compact"/>
              <w:jc w:val="left"/>
            </w:pPr>
            <w:r>
              <w:t xml:space="preserve">Edificio Centro Empresarial, Piso 8, Ofic. 812, Av. Páez, Los Palos Grandes, Caracas, Venezuela</w:t>
            </w:r>
          </w:p>
        </w:tc>
      </w:tr>
      <w:tr>
        <w:tc>
          <w:tcPr/>
          <w:p>
            <w:pPr>
              <w:pStyle w:val="Compact"/>
              <w:jc w:val="left"/>
            </w:pPr>
            <w:r>
              <w:rPr>
                <w:bCs/>
                <w:b/>
              </w:rPr>
              <w:t xml:space="preserve">RIF</w:t>
            </w:r>
          </w:p>
        </w:tc>
        <w:tc>
          <w:tcPr/>
          <w:p>
            <w:pPr>
              <w:pStyle w:val="Compact"/>
              <w:jc w:val="left"/>
            </w:pPr>
            <w:r>
              <w:t xml:space="preserve">J-41298376-5</w:t>
            </w:r>
          </w:p>
        </w:tc>
      </w:tr>
      <w:tr>
        <w:tc>
          <w:tcPr/>
          <w:p>
            <w:pPr>
              <w:pStyle w:val="Compact"/>
              <w:jc w:val="left"/>
            </w:pPr>
            <w:r>
              <w:rPr>
                <w:bCs/>
                <w:b/>
              </w:rPr>
              <w:t xml:space="preserve">Contact</w:t>
            </w:r>
          </w:p>
        </w:tc>
        <w:tc>
          <w:tcPr/>
          <w:p>
            <w:pPr>
              <w:pStyle w:val="Compact"/>
              <w:jc w:val="left"/>
            </w:pPr>
            <w:r>
              <w:t xml:space="preserve">dr.mendoza@geoconsultingve.com | +58 (212) 555-7843</w:t>
            </w:r>
          </w:p>
        </w:tc>
      </w:tr>
    </w:tbl>
    <w:p>
      <w:pPr>
        <w:pStyle w:val="BodyText"/>
      </w:pPr>
      <w:r>
        <w:t xml:space="preserve">DESCRIPTION OF SERVICES – GEOLOGIST ENGAGEMENT</w:t>
      </w:r>
    </w:p>
    <w:p>
      <w:pPr>
        <w:pStyle w:val="BodyText"/>
      </w:pPr>
      <w:r>
        <w:t xml:space="preserve">This</w:t>
      </w:r>
      <w:r>
        <w:t xml:space="preserve"> </w:t>
      </w:r>
      <w:r>
        <w:t xml:space="preserve">Purchase Order</w:t>
      </w:r>
      <w:r>
        <w:t xml:space="preserve"> </w:t>
      </w:r>
      <w:r>
        <w:t xml:space="preserve">is issued by Corporación Minera del Orinoco, C.A. to formally engage the services of a qualified</w:t>
      </w:r>
      <w:r>
        <w:t xml:space="preserve"> </w:t>
      </w:r>
      <w:r>
        <w:t xml:space="preserve">Geologist</w:t>
      </w:r>
      <w:r>
        <w:t xml:space="preserve"> </w:t>
      </w:r>
      <w:r>
        <w:t xml:space="preserve">for the execution of geological survey, subsurface characterization, and environmental impact assessment activities within the operational zones of the company located in and around</w:t>
      </w:r>
      <w:r>
        <w:t xml:space="preserve"> </w:t>
      </w:r>
      <w:r>
        <w:t xml:space="preserve">Venezuela Caracas</w:t>
      </w:r>
      <w:r>
        <w:t xml:space="preserve"> </w:t>
      </w:r>
      <w:r>
        <w:t xml:space="preserve">and the surrounding metropolitan area. The</w:t>
      </w:r>
      <w:r>
        <w:t xml:space="preserve"> </w:t>
      </w:r>
      <w:r>
        <w:t xml:space="preserve">Geologist</w:t>
      </w:r>
      <w:r>
        <w:t xml:space="preserve"> </w:t>
      </w:r>
      <w:r>
        <w:t xml:space="preserve">shall perform all duties in strict compliance with Venezuelan mining regulations, the National Geological Survey standards, and all applicable environmental legislation of the Republic of Venezuela.</w:t>
      </w:r>
    </w:p>
    <w:p>
      <w:pPr>
        <w:pStyle w:val="BodyText"/>
      </w:pPr>
      <w:r>
        <w:t xml:space="preserve">The scope of work assigned to the</w:t>
      </w:r>
      <w:r>
        <w:t xml:space="preserve"> </w:t>
      </w:r>
      <w:r>
        <w:t xml:space="preserve">Geologist</w:t>
      </w:r>
      <w:r>
        <w:t xml:space="preserve"> </w:t>
      </w:r>
      <w:r>
        <w:t xml:space="preserve">under this</w:t>
      </w:r>
      <w:r>
        <w:t xml:space="preserve"> </w:t>
      </w:r>
      <w:r>
        <w:t xml:space="preserve">Purchase Order</w:t>
      </w:r>
      <w:r>
        <w:t xml:space="preserve"> </w:t>
      </w:r>
      <w:r>
        <w:t xml:space="preserve">includes, but is not limited to: (a) conducting field geological mapping and stratigraphic analysis of the target mineral exploration zones in the Caracas metropolitan region; (b) performing core sampling, rock mechanics testing, and geochemical assays; (c) preparing a comprehensive geological report detailing subsurface conditions, mineral potential, and structural geology; (d) advising the project engineering team on foundation stability, seismic risk assessment, and groundwater hydrology relevant to construction activities in</w:t>
      </w:r>
      <w:r>
        <w:t xml:space="preserve"> </w:t>
      </w:r>
      <w:r>
        <w:t xml:space="preserve">Venezuela Caracas</w:t>
      </w:r>
      <w:r>
        <w:t xml:space="preserve">; and (e) providing expert testimony and technical consultation as required by regulatory authorities in Caracas.</w:t>
      </w:r>
    </w:p>
    <w:p>
      <w:pPr>
        <w:pStyle w:val="BodyText"/>
      </w:pPr>
      <w:r>
        <w:t xml:space="preserve">LINE ITEMS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Field geological survey and mapping – Caracas metropolitan zone (45 km² area)</w:t>
            </w:r>
          </w:p>
        </w:tc>
        <w:tc>
          <w:tcPr/>
          <w:p>
            <w:pPr>
              <w:pStyle w:val="Compact"/>
              <w:jc w:val="left"/>
            </w:pPr>
            <w:r>
              <w:t xml:space="preserve">1</w:t>
            </w:r>
          </w:p>
        </w:tc>
        <w:tc>
          <w:tcPr/>
          <w:p>
            <w:pPr>
              <w:pStyle w:val="Compact"/>
              <w:jc w:val="left"/>
            </w:pPr>
            <w:r>
              <w:t xml:space="preserve">Lot</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2</w:t>
            </w:r>
          </w:p>
        </w:tc>
        <w:tc>
          <w:tcPr/>
          <w:p>
            <w:pPr>
              <w:pStyle w:val="Compact"/>
              <w:jc w:val="left"/>
            </w:pPr>
            <w:r>
              <w:t xml:space="preserve">Core drilling supervision and rock mechanics laboratory analysis (20 boreholes)</w:t>
            </w:r>
          </w:p>
        </w:tc>
        <w:tc>
          <w:tcPr/>
          <w:p>
            <w:pPr>
              <w:pStyle w:val="Compact"/>
              <w:jc w:val="left"/>
            </w:pPr>
            <w:r>
              <w:t xml:space="preserve">20</w:t>
            </w:r>
          </w:p>
        </w:tc>
        <w:tc>
          <w:tcPr/>
          <w:p>
            <w:pPr>
              <w:pStyle w:val="Compact"/>
              <w:jc w:val="left"/>
            </w:pPr>
            <w:r>
              <w:t xml:space="preserve">Boreholes</w:t>
            </w:r>
          </w:p>
        </w:tc>
        <w:tc>
          <w:tcPr/>
          <w:p>
            <w:pPr>
              <w:pStyle w:val="Compact"/>
              <w:jc w:val="left"/>
            </w:pPr>
            <w:r>
              <w:t xml:space="preserve">$1,850.00</w:t>
            </w:r>
          </w:p>
        </w:tc>
        <w:tc>
          <w:tcPr/>
          <w:p>
            <w:pPr>
              <w:pStyle w:val="Compact"/>
              <w:jc w:val="left"/>
            </w:pPr>
            <w:r>
              <w:t xml:space="preserve">$37,000.00</w:t>
            </w:r>
          </w:p>
        </w:tc>
      </w:tr>
      <w:tr>
        <w:tc>
          <w:tcPr/>
          <w:p>
            <w:pPr>
              <w:pStyle w:val="Compact"/>
              <w:jc w:val="left"/>
            </w:pPr>
            <w:r>
              <w:t xml:space="preserve">3</w:t>
            </w:r>
          </w:p>
        </w:tc>
        <w:tc>
          <w:tcPr/>
          <w:p>
            <w:pPr>
              <w:pStyle w:val="Compact"/>
              <w:jc w:val="left"/>
            </w:pPr>
            <w:r>
              <w:t xml:space="preserve">Geochemical sampling and XRF/ICP-MS assay of 150 rock and soil samples</w:t>
            </w:r>
          </w:p>
        </w:tc>
        <w:tc>
          <w:tcPr/>
          <w:p>
            <w:pPr>
              <w:pStyle w:val="Compact"/>
              <w:jc w:val="left"/>
            </w:pPr>
            <w:r>
              <w:t xml:space="preserve">150</w:t>
            </w:r>
          </w:p>
        </w:tc>
        <w:tc>
          <w:tcPr/>
          <w:p>
            <w:pPr>
              <w:pStyle w:val="Compact"/>
              <w:jc w:val="left"/>
            </w:pPr>
            <w:r>
              <w:t xml:space="preserve">Samples</w:t>
            </w:r>
          </w:p>
        </w:tc>
        <w:tc>
          <w:tcPr/>
          <w:p>
            <w:pPr>
              <w:pStyle w:val="Compact"/>
              <w:jc w:val="left"/>
            </w:pPr>
            <w:r>
              <w:t xml:space="preserve">$95.00</w:t>
            </w:r>
          </w:p>
        </w:tc>
        <w:tc>
          <w:tcPr/>
          <w:p>
            <w:pPr>
              <w:pStyle w:val="Compact"/>
              <w:jc w:val="left"/>
            </w:pPr>
            <w:r>
              <w:t xml:space="preserve">$14,250.00</w:t>
            </w:r>
          </w:p>
        </w:tc>
      </w:tr>
      <w:tr>
        <w:tc>
          <w:tcPr/>
          <w:p>
            <w:pPr>
              <w:pStyle w:val="Compact"/>
              <w:jc w:val="left"/>
            </w:pPr>
            <w:r>
              <w:t xml:space="preserve">4</w:t>
            </w:r>
          </w:p>
        </w:tc>
        <w:tc>
          <w:tcPr/>
          <w:p>
            <w:pPr>
              <w:pStyle w:val="Compact"/>
              <w:jc w:val="left"/>
            </w:pPr>
            <w:r>
              <w:t xml:space="preserve">Comprehensive geological report with structural interpretation and mineral resource estimation</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5</w:t>
            </w:r>
          </w:p>
        </w:tc>
        <w:tc>
          <w:tcPr/>
          <w:p>
            <w:pPr>
              <w:pStyle w:val="Compact"/>
              <w:jc w:val="left"/>
            </w:pPr>
            <w:r>
              <w:t xml:space="preserve">Seismic risk and foundation stability assessment for construction site in Chacao, Caracas</w:t>
            </w:r>
          </w:p>
        </w:tc>
        <w:tc>
          <w:tcPr/>
          <w:p>
            <w:pPr>
              <w:pStyle w:val="Compact"/>
              <w:jc w:val="left"/>
            </w:pPr>
            <w:r>
              <w:t xml:space="preserve">1</w:t>
            </w:r>
          </w:p>
        </w:tc>
        <w:tc>
          <w:tcPr/>
          <w:p>
            <w:pPr>
              <w:pStyle w:val="Compact"/>
              <w:jc w:val="left"/>
            </w:pPr>
            <w:r>
              <w:t xml:space="preserve">Lot</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6</w:t>
            </w:r>
          </w:p>
        </w:tc>
        <w:tc>
          <w:tcPr/>
          <w:p>
            <w:pPr>
              <w:pStyle w:val="Compact"/>
              <w:jc w:val="left"/>
            </w:pPr>
            <w:r>
              <w:t xml:space="preserve">Environmental impact geological component – groundwater hydrology and contamination risk (Venezuela Caracas jurisdiction)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$5,400.00</w:t>
            </w:r>
          </w:p>
        </w:tc>
        <w:tc>
          <w:tcPr/>
          <w:p>
            <w:pPr>
              <w:pStyle w:val="Compact"/>
              <w:jc w:val="left"/>
            </w:pPr>
            <w:r>
              <w:t xml:space="preserve">$5,400.00</w:t>
            </w:r>
          </w:p>
        </w:tc>
      </w:tr>
      <w:tr>
        <w:tc>
          <w:tcPr/>
          <w:p>
            <w:pPr>
              <w:pStyle w:val="Compact"/>
              <w:jc w:val="left"/>
            </w:pPr>
            <w:r>
              <w:t xml:space="preserve">7</w:t>
            </w:r>
          </w:p>
        </w:tc>
        <w:tc>
          <w:tcPr/>
          <w:p>
            <w:pPr>
              <w:pStyle w:val="Compact"/>
              <w:jc w:val="left"/>
            </w:pPr>
            <w:r>
              <w:t xml:space="preserve">On-site technical supervision and weekly progress reporting (12 weeks)</w:t>
            </w:r>
          </w:p>
        </w:tc>
        <w:tc>
          <w:tcPr/>
          <w:p>
            <w:pPr>
              <w:pStyle w:val="Compact"/>
              <w:jc w:val="left"/>
            </w:pPr>
            <w:r>
              <w:t xml:space="preserve">12</w:t>
            </w:r>
          </w:p>
        </w:tc>
        <w:tc>
          <w:tcPr/>
          <w:p>
            <w:pPr>
              <w:pStyle w:val="Compact"/>
              <w:jc w:val="left"/>
            </w:pPr>
            <w:r>
              <w:t xml:space="preserve">Weeks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8</w:t>
            </w:r>
          </w:p>
        </w:tc>
        <w:tc>
          <w:tcPr/>
          <w:p>
            <w:pPr>
              <w:pStyle w:val="Compact"/>
              <w:jc w:val="left"/>
            </w:pPr>
            <w:r>
              <w:t xml:space="preserve">Regulatory compliance filing and expert consultation with INHGEOMIN (Instituto Nacional de Geología y Minería), Caracas</w:t>
            </w:r>
          </w:p>
        </w:tc>
        <w:tc>
          <w:tcPr/>
          <w:p>
            <w:pPr>
              <w:pStyle w:val="Compact"/>
              <w:jc w:val="left"/>
            </w:pPr>
            <w:r>
              <w:t xml:space="preserve">1</w:t>
            </w:r>
          </w:p>
        </w:tc>
        <w:tc>
          <w:tcPr/>
          <w:p>
            <w:pPr>
              <w:pStyle w:val="Compact"/>
              <w:jc w:val="left"/>
            </w:pPr>
            <w:r>
              <w:t xml:space="preserve">Lot</w:t>
            </w:r>
          </w:p>
        </w:tc>
        <w:tc>
          <w:tcPr/>
          <w:p>
            <w:pPr>
              <w:pStyle w:val="Compact"/>
              <w:jc w:val="left"/>
            </w:pPr>
            <w:r>
              <w:t xml:space="preserve">$3,800.00</w:t>
            </w:r>
          </w:p>
        </w:tc>
        <w:tc>
          <w:tcPr/>
          <w:p>
            <w:pPr>
              <w:pStyle w:val="Compact"/>
              <w:jc w:val="left"/>
            </w:pPr>
            <w:r>
              <w:t xml:space="preserve">$3,800.00</w:t>
            </w:r>
          </w:p>
        </w:tc>
      </w:tr>
    </w:tbl>
    <w:p/>
    <w:tbl>
      <w:tblPr>
        <w:tblStyle w:val="Table"/>
        <w:tblW w:type="auto" w:w="0"/>
        <w:tblLook w:firstRow="0" w:lastRow="0" w:firstColumn="0" w:lastColumn="0" w:noHBand="0" w:noVBand="0" w:val="0000"/>
      </w:tblPr>
      <w:tblGrid>
        <w:gridCol w:w="3960"/>
        <w:gridCol w:w="3960"/>
      </w:tblGrid>
      <w:tr>
        <w:tc>
          <w:tcPr/>
          <w:p>
            <w:pPr>
              <w:pStyle w:val="Compact"/>
              <w:jc w:val="right"/>
            </w:pPr>
            <w:r>
              <w:t xml:space="preserve">Subtotal:</w:t>
            </w:r>
          </w:p>
        </w:tc>
        <w:tc>
          <w:tcPr/>
          <w:p>
            <w:pPr>
              <w:pStyle w:val="Compact"/>
              <w:jc w:val="left"/>
            </w:pPr>
            <w:r>
              <w:t xml:space="preserve">$102,300.00</w:t>
            </w:r>
          </w:p>
        </w:tc>
      </w:tr>
      <w:tr>
        <w:tc>
          <w:tcPr/>
          <w:p>
            <w:pPr>
              <w:pStyle w:val="Compact"/>
              <w:jc w:val="right"/>
            </w:pPr>
            <w:r>
              <w:t xml:space="preserve">Applicable Tax (IVA 16% – Venezuela):</w:t>
            </w:r>
          </w:p>
        </w:tc>
        <w:tc>
          <w:tcPr/>
          <w:p>
            <w:pPr>
              <w:pStyle w:val="Compact"/>
              <w:jc w:val="left"/>
            </w:pPr>
            <w:r>
              <w:t xml:space="preserve">$16,368.00</w:t>
            </w:r>
          </w:p>
        </w:tc>
      </w:tr>
      <w:tr>
        <w:tc>
          <w:tcPr/>
          <w:p>
            <w:pPr>
              <w:pStyle w:val="Compact"/>
              <w:jc w:val="right"/>
            </w:pPr>
            <w:r>
              <w:t xml:space="preserve">GRAND TOTAL (USD):</w:t>
            </w:r>
          </w:p>
        </w:tc>
        <w:tc>
          <w:tcPr/>
          <w:p>
            <w:pPr>
              <w:pStyle w:val="Compact"/>
              <w:jc w:val="left"/>
            </w:pPr>
            <w:r>
              <w:t xml:space="preserve">$118,668.00</w:t>
            </w:r>
          </w:p>
        </w:tc>
      </w:tr>
    </w:tbl>
    <w:p>
      <w:pPr>
        <w:pStyle w:val="BodyText"/>
      </w:pPr>
      <w:r>
        <w:t xml:space="preserve">TERMS AND CONDITIONS</w:t>
      </w:r>
    </w:p>
    <w:p>
      <w:pPr>
        <w:numPr>
          <w:ilvl w:val="0"/>
          <w:numId w:val="1001"/>
        </w:numPr>
        <w:pStyle w:val="Compact"/>
      </w:pPr>
      <w:r>
        <w:rPr>
          <w:bCs/>
          <w:b/>
        </w:rPr>
        <w:t xml:space="preserve">Scope and Compliance:</w:t>
      </w:r>
      <w:r>
        <w:t xml:space="preserve"> </w:t>
      </w:r>
      <w:r>
        <w:t xml:space="preserve">The</w:t>
      </w:r>
      <w:r>
        <w:t xml:space="preserve"> </w:t>
      </w:r>
      <w:r>
        <w:t xml:space="preserve">Geologist</w:t>
      </w:r>
      <w:r>
        <w:t xml:space="preserve"> </w:t>
      </w:r>
      <w:r>
        <w:t xml:space="preserve">shall execute all services described in this</w:t>
      </w:r>
      <w:r>
        <w:t xml:space="preserve"> </w:t>
      </w:r>
      <w:r>
        <w:t xml:space="preserve">Purchase Order</w:t>
      </w:r>
      <w:r>
        <w:t xml:space="preserve"> </w:t>
      </w:r>
      <w:r>
        <w:t xml:space="preserve">in full compliance with the Mining Law of Venezuela, the Environmental Organic Law, and all municipal regulations applicable to the Caracas metropolitan area. All fieldwork in</w:t>
      </w:r>
      <w:r>
        <w:t xml:space="preserve"> </w:t>
      </w:r>
      <w:r>
        <w:t xml:space="preserve">Venezuela Caracas</w:t>
      </w:r>
      <w:r>
        <w:t xml:space="preserve"> </w:t>
      </w:r>
      <w:r>
        <w:t xml:space="preserve">shall be conducted with proper permits obtained from the relevant local and national authorities.</w:t>
      </w:r>
    </w:p>
    <w:p>
      <w:pPr>
        <w:numPr>
          <w:ilvl w:val="0"/>
          <w:numId w:val="1001"/>
        </w:numPr>
        <w:pStyle w:val="Compact"/>
      </w:pPr>
      <w:r>
        <w:rPr>
          <w:bCs/>
          <w:b/>
        </w:rPr>
        <w:t xml:space="preserve">Timeline:</w:t>
      </w:r>
      <w:r>
        <w:t xml:space="preserve"> </w:t>
      </w:r>
      <w:r>
        <w:t xml:space="preserve">The total project duration shall not exceed twelve (12) calendar weeks from the date of acceptance of this</w:t>
      </w:r>
      <w:r>
        <w:t xml:space="preserve"> </w:t>
      </w:r>
      <w:r>
        <w:t xml:space="preserve">Purchase Order</w:t>
      </w:r>
      <w:r>
        <w:t xml:space="preserve">. The</w:t>
      </w:r>
      <w:r>
        <w:t xml:space="preserve"> </w:t>
      </w:r>
      <w:r>
        <w:t xml:space="preserve">Geologist</w:t>
      </w:r>
      <w:r>
        <w:t xml:space="preserve"> </w:t>
      </w:r>
      <w:r>
        <w:t xml:space="preserve">shall submit a detailed work plan within five (5) business days of contract commencement.</w:t>
      </w:r>
    </w:p>
    <w:p>
      <w:pPr>
        <w:numPr>
          <w:ilvl w:val="0"/>
          <w:numId w:val="1001"/>
        </w:numPr>
        <w:pStyle w:val="Compact"/>
      </w:pPr>
      <w:r>
        <w:rPr>
          <w:bCs/>
          <w:b/>
        </w:rPr>
        <w:t xml:space="preserve">Payment Terms:</w:t>
      </w:r>
      <w:r>
        <w:t xml:space="preserve"> </w:t>
      </w:r>
      <w:r>
        <w:t xml:space="preserve">Payment shall be made in three (3) installments: 30% upon execution of this</w:t>
      </w:r>
      <w:r>
        <w:t xml:space="preserve"> </w:t>
      </w:r>
      <w:r>
        <w:t xml:space="preserve">Purchase Order</w:t>
      </w:r>
      <w:r>
        <w:t xml:space="preserve">, 40% upon submission of the interim geological report, and 30% upon final delivery and acceptance of all deliverables. Payments shall be processed in US Dollars via bank transfer to the account designated by GeoConsulting Venezuela, C.A.</w:t>
      </w:r>
    </w:p>
    <w:p>
      <w:pPr>
        <w:numPr>
          <w:ilvl w:val="0"/>
          <w:numId w:val="1001"/>
        </w:numPr>
        <w:pStyle w:val="Compact"/>
      </w:pPr>
      <w:r>
        <w:rPr>
          <w:bCs/>
          <w:b/>
        </w:rPr>
        <w:t xml:space="preserve">Deliverables:</w:t>
      </w:r>
      <w:r>
        <w:t xml:space="preserve"> </w:t>
      </w:r>
      <w:r>
        <w:t xml:space="preserve">The</w:t>
      </w:r>
      <w:r>
        <w:t xml:space="preserve"> </w:t>
      </w:r>
      <w:r>
        <w:t xml:space="preserve">Geologist</w:t>
      </w:r>
      <w:r>
        <w:t xml:space="preserve"> </w:t>
      </w:r>
      <w:r>
        <w:t xml:space="preserve">shall deliver all reports, maps, data sets, and technical documentation in both printed and digital (PDF, GIS shapefiles, and Excel) formats. All deliverables shall be submitted to the project office in Chacao, Caracas, Venezuela.</w:t>
      </w:r>
    </w:p>
    <w:p>
      <w:pPr>
        <w:numPr>
          <w:ilvl w:val="0"/>
          <w:numId w:val="1001"/>
        </w:numPr>
        <w:pStyle w:val="Compact"/>
      </w:pPr>
      <w:r>
        <w:rPr>
          <w:bCs/>
          <w:b/>
        </w:rPr>
        <w:t xml:space="preserve">Confidentiality:</w:t>
      </w:r>
      <w:r>
        <w:t xml:space="preserve"> </w:t>
      </w:r>
      <w:r>
        <w:t xml:space="preserve">All geological data, survey results, and proprietary information obtained during the execution of this</w:t>
      </w:r>
      <w:r>
        <w:t xml:space="preserve"> </w:t>
      </w:r>
      <w:r>
        <w:t xml:space="preserve">Purchase Order</w:t>
      </w:r>
      <w:r>
        <w:t xml:space="preserve"> </w:t>
      </w:r>
      <w:r>
        <w:t xml:space="preserve">shall be treated as strictly confidential. The</w:t>
      </w:r>
      <w:r>
        <w:t xml:space="preserve"> </w:t>
      </w:r>
      <w:r>
        <w:t xml:space="preserve">Geologist</w:t>
      </w:r>
      <w:r>
        <w:t xml:space="preserve"> </w:t>
      </w:r>
      <w:r>
        <w:t xml:space="preserve">shall not disclose any findings to third parties without prior written consent from Corporación Minera del Orinoco, C.A.</w:t>
      </w:r>
    </w:p>
    <w:p>
      <w:pPr>
        <w:numPr>
          <w:ilvl w:val="0"/>
          <w:numId w:val="1001"/>
        </w:numPr>
        <w:pStyle w:val="Compact"/>
      </w:pPr>
      <w:r>
        <w:rPr>
          <w:bCs/>
          <w:b/>
        </w:rPr>
        <w:t xml:space="preserve">Insurance and Liability:</w:t>
      </w:r>
      <w:r>
        <w:t xml:space="preserve"> </w:t>
      </w:r>
      <w:r>
        <w:t xml:space="preserve">The</w:t>
      </w:r>
      <w:r>
        <w:t xml:space="preserve"> </w:t>
      </w:r>
      <w:r>
        <w:t xml:space="preserve">Geologist</w:t>
      </w:r>
      <w:r>
        <w:t xml:space="preserve"> </w:t>
      </w:r>
      <w:r>
        <w:t xml:space="preserve">and GeoConsulting Venezuela, C.A. shall maintain professional liability insurance with a minimum coverage of USD 500,000, valid throughout the project duration in</w:t>
      </w:r>
      <w:r>
        <w:t xml:space="preserve"> </w:t>
      </w:r>
      <w:r>
        <w:t xml:space="preserve">Venezuela Caracas</w:t>
      </w:r>
      <w:r>
        <w:t xml:space="preserve"> </w:t>
      </w:r>
      <w:r>
        <w:t xml:space="preserve">and all fieldwork locations.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termination, the</w:t>
      </w:r>
      <w:r>
        <w:t xml:space="preserve"> </w:t>
      </w:r>
      <w:r>
        <w:t xml:space="preserve">Geologist</w:t>
      </w:r>
      <w:r>
        <w:t xml:space="preserve"> </w:t>
      </w:r>
      <w:r>
        <w:t xml:space="preserve">shall be compensated for all work completed and documented up to the date of termination.</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Republic of Venezuela. Any disputes shall be resolved through arbitration in Caracas, Venezuela, in accordance with the rules of the Centro de Arbitraje y Mediación de la Cámara de Comercio de Caracas.</w:t>
      </w:r>
    </w:p>
    <w:p>
      <w:pPr>
        <w:numPr>
          <w:ilvl w:val="0"/>
          <w:numId w:val="1001"/>
        </w:numPr>
        <w:pStyle w:val="Compact"/>
      </w:pPr>
      <w:r>
        <w:rPr>
          <w:bCs/>
          <w:b/>
        </w:rPr>
        <w:t xml:space="preserve">Force Majeure:</w:t>
      </w:r>
      <w:r>
        <w:t xml:space="preserve"> </w:t>
      </w:r>
      <w:r>
        <w:t xml:space="preserve">Neither party shall be liable for delays caused by natural disasters, government actions, or other events beyond reasonable control, as defined under Venezuelan commercial law.</w:t>
      </w:r>
    </w:p>
    <w:p>
      <w:pPr>
        <w:pStyle w:val="FirstParagraph"/>
      </w:pPr>
      <w:r>
        <w:t xml:space="preserve">AUTHORIZATION AND SIGNATURES</w:t>
      </w:r>
    </w:p>
    <w:p>
      <w:pPr>
        <w:pStyle w:val="BodyText"/>
      </w:pPr>
      <w:r>
        <w:rPr>
          <w:bCs/>
          <w:b/>
        </w:rPr>
        <w:t xml:space="preserve">For and on behalf of:</w:t>
      </w:r>
      <w:r>
        <w:br/>
      </w:r>
      <w:r>
        <w:t xml:space="preserve">Corporación Minera del Orinoco, C.A.</w:t>
      </w:r>
    </w:p>
    <w:p>
      <w:pPr>
        <w:pStyle w:val="BodyText"/>
      </w:pPr>
      <w:r>
        <w:t xml:space="preserve">_______________________________</w:t>
      </w:r>
    </w:p>
    <w:p>
      <w:pPr>
        <w:pStyle w:val="BodyText"/>
      </w:pPr>
      <w:r>
        <w:rPr>
          <w:bCs/>
          <w:b/>
        </w:rPr>
        <w:t xml:space="preserve">Ing. María Fernanda Gutiérrez</w:t>
      </w:r>
    </w:p>
    <w:p>
      <w:pPr>
        <w:pStyle w:val="BodyText"/>
      </w:pPr>
      <w:r>
        <w:t xml:space="preserve">Director of Procurement &amp; Contracts</w:t>
      </w:r>
    </w:p>
    <w:p>
      <w:pPr>
        <w:pStyle w:val="BodyText"/>
      </w:pPr>
      <w:r>
        <w:t xml:space="preserve">Date: _______________</w:t>
      </w:r>
    </w:p>
    <w:p>
      <w:pPr>
        <w:pStyle w:val="BodyText"/>
      </w:pPr>
      <w:r>
        <w:rPr>
          <w:bCs/>
          <w:b/>
        </w:rPr>
        <w:t xml:space="preserve">For and on behalf of:</w:t>
      </w:r>
      <w:r>
        <w:br/>
      </w:r>
      <w:r>
        <w:t xml:space="preserve">GeoConsulting Venezuela, C.A. / Dr. Alejandro R. Mendoza, Geologist</w:t>
      </w:r>
    </w:p>
    <w:p>
      <w:pPr>
        <w:pStyle w:val="BodyText"/>
      </w:pPr>
      <w:r>
        <w:t xml:space="preserve">_______________________________</w:t>
      </w:r>
    </w:p>
    <w:p>
      <w:pPr>
        <w:pStyle w:val="BodyText"/>
      </w:pPr>
      <w:r>
        <w:rPr>
          <w:bCs/>
          <w:b/>
        </w:rPr>
        <w:t xml:space="preserve">Dr. Alejandro R. Mendoza, Ph.D.</w:t>
      </w:r>
    </w:p>
    <w:p>
      <w:pPr>
        <w:pStyle w:val="BodyText"/>
      </w:pPr>
      <w:r>
        <w:t xml:space="preserve">Licensed Geologist – REG-GEOL-2019-00834</w:t>
      </w:r>
    </w:p>
    <w:p>
      <w:pPr>
        <w:pStyle w:val="BodyText"/>
      </w:pPr>
      <w:r>
        <w:t xml:space="preserve">Date: _______________</w:t>
      </w:r>
    </w:p>
    <w:p>
      <w:pPr>
        <w:pStyle w:val="BodyText"/>
      </w:pPr>
      <w:r>
        <w:t xml:space="preserve">This</w:t>
      </w:r>
      <w:r>
        <w:t xml:space="preserve"> </w:t>
      </w:r>
      <w:r>
        <w:t xml:space="preserve">Purchase Order</w:t>
      </w:r>
      <w:r>
        <w:t xml:space="preserve"> </w:t>
      </w:r>
      <w:r>
        <w:t xml:space="preserve">(PO-VC-2025-0047) is a binding document issued in the city of Caracas,</w:t>
      </w:r>
      <w:r>
        <w:t xml:space="preserve"> </w:t>
      </w:r>
      <w:r>
        <w:t xml:space="preserve">Venezuela</w:t>
      </w:r>
      <w:r>
        <w:t xml:space="preserve">. It constitutes the formal engagement of the</w:t>
      </w:r>
      <w:r>
        <w:t xml:space="preserve"> </w:t>
      </w:r>
      <w:r>
        <w:t xml:space="preserve">Geologist</w:t>
      </w:r>
      <w:r>
        <w:t xml:space="preserve"> </w:t>
      </w:r>
      <w:r>
        <w:t xml:space="preserve">services as herein described. All communications regarding this</w:t>
      </w:r>
      <w:r>
        <w:t xml:space="preserve"> </w:t>
      </w:r>
      <w:r>
        <w:t xml:space="preserve">Purchase Order</w:t>
      </w:r>
      <w:r>
        <w:t xml:space="preserve"> </w:t>
      </w:r>
      <w:r>
        <w:t xml:space="preserve">shall be directed to the procurement office at the address stated above. This document is valid only when signed and stamped by both parties. Printed copies bear the same legal validity as the original electronic record.</w:t>
      </w:r>
    </w:p>
    <w:p>
      <w:pPr>
        <w:pStyle w:val="BodyText"/>
      </w:pPr>
      <w:r>
        <w:t xml:space="preserve">© 2025 Corporación Minera del Orinoco, C.A. – Caracas, Venezuela.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Geologist Services - Venezuela Caracas</dc:title>
  <dc:creator/>
  <dc:language>en</dc:language>
  <cp:keywords/>
  <dcterms:created xsi:type="dcterms:W3CDTF">2026-10-10T08:41:04Z</dcterms:created>
  <dcterms:modified xsi:type="dcterms:W3CDTF">2026-10-10T08:41:04Z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