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30" w:name="purchase-order"/>
    <w:p>
      <w:pPr>
        <w:pStyle w:val="Heading1"/>
      </w:pPr>
      <w:r>
        <w:t xml:space="preserve">PURCHASE ORDER</w:t>
      </w:r>
    </w:p>
    <w:p>
      <w:pPr>
        <w:pStyle w:val="FirstParagraph"/>
      </w:pPr>
      <w:r>
        <w:t xml:space="preserve">Graphic Designer Professional Services — Brazil São Paulo</w:t>
      </w:r>
    </w:p>
    <w:bookmarkStart w:id="20" w:name="purchase-order-details"/>
    <w:p>
      <w:pPr>
        <w:pStyle w:val="Heading3"/>
      </w:pPr>
      <w:r>
        <w:t xml:space="preserve">Purchase Order Details</w:t>
      </w:r>
    </w:p>
    <w:p>
      <w:pPr>
        <w:pStyle w:val="FirstParagraph"/>
      </w:pPr>
      <w:r>
        <w:rPr>
          <w:bCs/>
          <w:b/>
        </w:rPr>
        <w:t xml:space="preserve">Purchase Order No.:</w:t>
      </w:r>
      <w:r>
        <w:t xml:space="preserve"> </w:t>
      </w:r>
      <w:r>
        <w:t xml:space="preserve">PO-SP-2025-04782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Status:</w:t>
      </w:r>
      <w:r>
        <w:t xml:space="preserve"> </w:t>
      </w:r>
      <w:r>
        <w:t xml:space="preserve">APPROVED</w:t>
      </w:r>
    </w:p>
    <w:bookmarkEnd w:id="20"/>
    <w:bookmarkStart w:id="21" w:name="issuing-company"/>
    <w:p>
      <w:pPr>
        <w:pStyle w:val="Heading3"/>
      </w:pPr>
      <w:r>
        <w:t xml:space="preserve">Issuing Company</w:t>
      </w:r>
    </w:p>
    <w:p>
      <w:pPr>
        <w:pStyle w:val="FirstParagraph"/>
      </w:pPr>
      <w:r>
        <w:rPr>
          <w:bCs/>
          <w:b/>
        </w:rPr>
        <w:t xml:space="preserve">Company:</w:t>
      </w:r>
      <w:r>
        <w:t xml:space="preserve"> </w:t>
      </w:r>
      <w:r>
        <w:t xml:space="preserve">Horizonte Digital S.A.</w:t>
      </w:r>
    </w:p>
    <w:p>
      <w:pPr>
        <w:pStyle w:val="BodyText"/>
      </w:pPr>
      <w:r>
        <w:rPr>
          <w:bCs/>
          <w:b/>
        </w:rPr>
        <w:t xml:space="preserve">Address:</w:t>
      </w:r>
      <w:r>
        <w:t xml:space="preserve"> </w:t>
      </w:r>
      <w:r>
        <w:t xml:space="preserve">Av. Paulista, 1578 — Bela Vista, São Paulo, SP — CEP 01310-200, 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procurement@horizontedigital.com.br</w:t>
      </w:r>
    </w:p>
    <w:p>
      <w:pPr>
        <w:pStyle w:val="BodyText"/>
      </w:pPr>
      <w:r>
        <w:rPr>
          <w:bCs/>
          <w:b/>
        </w:rPr>
        <w:t xml:space="preserve">Phone:</w:t>
      </w:r>
      <w:r>
        <w:t xml:space="preserve"> </w:t>
      </w:r>
      <w:r>
        <w:t xml:space="preserve">+55 (11) 3456-7890</w:t>
      </w:r>
    </w:p>
    <w:bookmarkEnd w:id="21"/>
    <w:bookmarkStart w:id="22" w:name="supplier-service-provider"/>
    <w:p>
      <w:pPr>
        <w:pStyle w:val="Heading3"/>
      </w:pPr>
      <w:r>
        <w:t xml:space="preserve">Supplier / Service Provider</w:t>
      </w:r>
    </w:p>
    <w:p>
      <w:pPr>
        <w:pStyle w:val="FirstParagraph"/>
      </w:pPr>
      <w:r>
        <w:rPr>
          <w:bCs/>
          <w:b/>
        </w:rPr>
        <w:t xml:space="preserve">Professional:</w:t>
      </w:r>
      <w:r>
        <w:t xml:space="preserve"> </w:t>
      </w:r>
      <w:r>
        <w:t xml:space="preserve">Mariana Costa Ferreira — Graphic Designer</w:t>
      </w:r>
    </w:p>
    <w:p>
      <w:pPr>
        <w:pStyle w:val="BodyText"/>
      </w:pPr>
      <w:r>
        <w:rPr>
          <w:bCs/>
          <w:b/>
        </w:rPr>
        <w:t xml:space="preserve">Business Name:</w:t>
      </w:r>
      <w:r>
        <w:t xml:space="preserve"> </w:t>
      </w:r>
      <w:r>
        <w:t xml:space="preserve">MC Design Studio ME</w:t>
      </w:r>
    </w:p>
    <w:p>
      <w:pPr>
        <w:pStyle w:val="BodyText"/>
      </w:pPr>
      <w:r>
        <w:rPr>
          <w:bCs/>
          <w:b/>
        </w:rPr>
        <w:t xml:space="preserve">Address:</w:t>
      </w:r>
      <w:r>
        <w:t xml:space="preserve"> </w:t>
      </w:r>
      <w:r>
        <w:t xml:space="preserve">Rua Augusta, 2340 — Consolação, São Paulo, SP — CEP 01304-001, Brazil</w:t>
      </w:r>
    </w:p>
    <w:p>
      <w:pPr>
        <w:pStyle w:val="BodyText"/>
      </w:pPr>
      <w:r>
        <w:rPr>
          <w:bCs/>
          <w:b/>
        </w:rPr>
        <w:t xml:space="preserve">CNPJ:</w:t>
      </w:r>
      <w:r>
        <w:t xml:space="preserve"> </w:t>
      </w:r>
      <w:r>
        <w:t xml:space="preserve">98.765.432/0001-10</w:t>
      </w:r>
    </w:p>
    <w:p>
      <w:pPr>
        <w:pStyle w:val="BodyText"/>
      </w:pPr>
      <w:r>
        <w:rPr>
          <w:bCs/>
          <w:b/>
        </w:rPr>
        <w:t xml:space="preserve">Professional Registration:</w:t>
      </w:r>
      <w:r>
        <w:t xml:space="preserve"> </w:t>
      </w:r>
      <w:r>
        <w:t xml:space="preserve">CREA-SP / ANPD Registered</w:t>
      </w:r>
    </w:p>
    <w:p>
      <w:pPr>
        <w:pStyle w:val="BodyText"/>
      </w:pPr>
      <w:r>
        <w:rPr>
          <w:bCs/>
          <w:b/>
        </w:rPr>
        <w:t xml:space="preserve">Contact:</w:t>
      </w:r>
      <w:r>
        <w:t xml:space="preserve"> </w:t>
      </w:r>
      <w:r>
        <w:t xml:space="preserve">mariana@mcdesignstudio.com.br</w:t>
      </w:r>
    </w:p>
    <w:p>
      <w:pPr>
        <w:pStyle w:val="BodyText"/>
      </w:pPr>
      <w:r>
        <w:rPr>
          <w:bCs/>
          <w:b/>
        </w:rPr>
        <w:t xml:space="preserve">Phone:</w:t>
      </w:r>
      <w:r>
        <w:t xml:space="preserve"> </w:t>
      </w:r>
      <w:r>
        <w:t xml:space="preserve">+55 (11) 98765-4321</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Horizonte Digital S.A., a technology and digital marketing corporation headquartered in Brazil São Paulo, to formally engage the services of a qualified Graphic Designer for the development of comprehensive visual identity assets, marketing collateral, and digital design deliverables. This Purchase Order constitutes a binding procurement document under Brazilian commercial law (Código Civil, Lei nº 10.406/2002) and the specific provisions of the Brazilian Consumer and Commercial Code applicable to professional services rendered in the metropolitan region of São Paulo, Brazil.</w:t>
      </w:r>
    </w:p>
    <w:p>
      <w:pPr>
        <w:pStyle w:val="BodyText"/>
      </w:pPr>
      <w:r>
        <w:t xml:space="preserve">The Graphic Designer engaged under this Purchase Order shall be responsible for producing all visual materials required for Horizonte Digital S.A.'s Q3 2025 product launch campaign, corporate rebranding initiative, and ongoing digital content pipeline. All work shall be performed in accordance with the creative briefs, brand guidelines, and technical specifications provided by the internal design team of the issuing company, with final approval authority resting with the Director of Marketing based in Brazil São Paulo.</w:t>
      </w:r>
    </w:p>
    <w:bookmarkEnd w:id="23"/>
    <w:bookmarkStart w:id="24" w:name="line-items-services-and-deliverables"/>
    <w:p>
      <w:pPr>
        <w:pStyle w:val="Heading2"/>
      </w:pPr>
      <w:r>
        <w:t xml:space="preserve">2.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Complete corporate logo redesign and brand identity system development by the Graphic Designer, including primary logo, secondary marks, color palette, typography system, and brand usage guidelines.</w:t>
            </w:r>
          </w:p>
        </w:tc>
        <w:tc>
          <w:tcPr/>
          <w:p>
            <w:pPr>
              <w:pStyle w:val="Compact"/>
              <w:jc w:val="left"/>
            </w:pPr>
            <w:r>
              <w:t xml:space="preserve">Brand Identity Package (PDF, AI, SVG, PNG)</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Design of 12 (twelve) digital advertising banners for social media platforms (Instagram, LinkedIn, Facebook) as part of the Q3 product launch campaign.</w:t>
            </w:r>
          </w:p>
        </w:tc>
        <w:tc>
          <w:tcPr/>
          <w:p>
            <w:pPr>
              <w:pStyle w:val="Compact"/>
              <w:jc w:val="left"/>
            </w:pPr>
            <w:r>
              <w:t xml:space="preserve">12 Banner Files (PNG, JPG, 1080x1080 / 1200x628)</w:t>
            </w:r>
          </w:p>
        </w:tc>
        <w:tc>
          <w:tcPr/>
          <w:p>
            <w:pPr>
              <w:pStyle w:val="Compact"/>
              <w:jc w:val="left"/>
            </w:pPr>
            <w:r>
              <w:t xml:space="preserve">12</w:t>
            </w:r>
          </w:p>
        </w:tc>
        <w:tc>
          <w:tcPr/>
          <w:p>
            <w:pPr>
              <w:pStyle w:val="Compact"/>
              <w:jc w:val="left"/>
            </w:pPr>
            <w:r>
              <w:t xml:space="preserve">R$ 850.00</w:t>
            </w:r>
          </w:p>
        </w:tc>
        <w:tc>
          <w:tcPr/>
          <w:p>
            <w:pPr>
              <w:pStyle w:val="Compact"/>
              <w:jc w:val="left"/>
            </w:pPr>
            <w:r>
              <w:t xml:space="preserve">R$ 10,200.00</w:t>
            </w:r>
          </w:p>
        </w:tc>
      </w:tr>
      <w:tr>
        <w:tc>
          <w:tcPr/>
          <w:p>
            <w:pPr>
              <w:pStyle w:val="Compact"/>
              <w:jc w:val="left"/>
            </w:pPr>
            <w:r>
              <w:t xml:space="preserve">03</w:t>
            </w:r>
          </w:p>
        </w:tc>
        <w:tc>
          <w:tcPr/>
          <w:p>
            <w:pPr>
              <w:pStyle w:val="Compact"/>
              <w:jc w:val="left"/>
            </w:pPr>
            <w:r>
              <w:t xml:space="preserve">Layout and graphic design of a 24-page corporate brochure (A4, CMYK, 300 DPI) for distribution at the São Paulo Tech Expo 2025.</w:t>
            </w:r>
          </w:p>
        </w:tc>
        <w:tc>
          <w:tcPr/>
          <w:p>
            <w:pPr>
              <w:pStyle w:val="Compact"/>
              <w:jc w:val="left"/>
            </w:pPr>
            <w:r>
              <w:t xml:space="preserve">Print-Ready PDF + Source Files (InDesign)</w:t>
            </w:r>
          </w:p>
        </w:tc>
        <w:tc>
          <w:tcPr/>
          <w:p>
            <w:pPr>
              <w:pStyle w:val="Compact"/>
              <w:jc w:val="left"/>
            </w:pPr>
            <w:r>
              <w:t xml:space="preserve">1</w:t>
            </w:r>
          </w:p>
        </w:tc>
        <w:tc>
          <w:tcPr/>
          <w:p>
            <w:pPr>
              <w:pStyle w:val="Compact"/>
              <w:jc w:val="left"/>
            </w:pPr>
            <w:r>
              <w:t xml:space="preserve">R$ 7,200.00</w:t>
            </w:r>
          </w:p>
        </w:tc>
        <w:tc>
          <w:tcPr/>
          <w:p>
            <w:pPr>
              <w:pStyle w:val="Compact"/>
              <w:jc w:val="left"/>
            </w:pPr>
            <w:r>
              <w:t xml:space="preserve">R$ 7,200.00</w:t>
            </w:r>
          </w:p>
        </w:tc>
      </w:tr>
      <w:tr>
        <w:tc>
          <w:tcPr/>
          <w:p>
            <w:pPr>
              <w:pStyle w:val="Compact"/>
              <w:jc w:val="left"/>
            </w:pPr>
            <w:r>
              <w:t xml:space="preserve">04</w:t>
            </w:r>
          </w:p>
        </w:tc>
        <w:tc>
          <w:tcPr/>
          <w:p>
            <w:pPr>
              <w:pStyle w:val="Compact"/>
              <w:jc w:val="left"/>
            </w:pPr>
            <w:r>
              <w:t xml:space="preserve">Design of 8 (eight) email marketing templates (HTML/CSS responsive) for the corporate newsletter series.</w:t>
            </w:r>
          </w:p>
        </w:tc>
        <w:tc>
          <w:tcPr/>
          <w:p>
            <w:pPr>
              <w:pStyle w:val="Compact"/>
              <w:jc w:val="left"/>
            </w:pPr>
            <w:r>
              <w:t xml:space="preserve">8 HTML Email Templates</w:t>
            </w:r>
          </w:p>
        </w:tc>
        <w:tc>
          <w:tcPr/>
          <w:p>
            <w:pPr>
              <w:pStyle w:val="Compact"/>
              <w:jc w:val="left"/>
            </w:pPr>
            <w:r>
              <w:t xml:space="preserve">8</w:t>
            </w:r>
          </w:p>
        </w:tc>
        <w:tc>
          <w:tcPr/>
          <w:p>
            <w:pPr>
              <w:pStyle w:val="Compact"/>
              <w:jc w:val="left"/>
            </w:pPr>
            <w:r>
              <w:t xml:space="preserve">R$ 620.00</w:t>
            </w:r>
          </w:p>
        </w:tc>
        <w:tc>
          <w:tcPr/>
          <w:p>
            <w:pPr>
              <w:pStyle w:val="Compact"/>
              <w:jc w:val="left"/>
            </w:pPr>
            <w:r>
              <w:t xml:space="preserve">R$ 4,960.00</w:t>
            </w:r>
          </w:p>
        </w:tc>
      </w:tr>
      <w:tr>
        <w:tc>
          <w:tcPr/>
          <w:p>
            <w:pPr>
              <w:pStyle w:val="Compact"/>
              <w:jc w:val="left"/>
            </w:pPr>
            <w:r>
              <w:t xml:space="preserve">05</w:t>
            </w:r>
          </w:p>
        </w:tc>
        <w:tc>
          <w:tcPr/>
          <w:p>
            <w:pPr>
              <w:pStyle w:val="Compact"/>
              <w:jc w:val="left"/>
            </w:pPr>
            <w:r>
              <w:t xml:space="preserve">Creation of 15 (fifteen) custom vector illustrations for the company website and product documentation, aligned with the new brand identity.</w:t>
            </w:r>
          </w:p>
        </w:tc>
        <w:tc>
          <w:tcPr/>
          <w:p>
            <w:pPr>
              <w:pStyle w:val="Compact"/>
              <w:jc w:val="left"/>
            </w:pPr>
            <w:r>
              <w:t xml:space="preserve">15 Vector Illustrations (SVG, AI, PNG)</w:t>
            </w:r>
          </w:p>
        </w:tc>
        <w:tc>
          <w:tcPr/>
          <w:p>
            <w:pPr>
              <w:pStyle w:val="Compact"/>
              <w:jc w:val="left"/>
            </w:pPr>
            <w:r>
              <w:t xml:space="preserve">15</w:t>
            </w:r>
          </w:p>
        </w:tc>
        <w:tc>
          <w:tcPr/>
          <w:p>
            <w:pPr>
              <w:pStyle w:val="Compact"/>
              <w:jc w:val="left"/>
            </w:pPr>
            <w:r>
              <w:t xml:space="preserve">R$ 480.00</w:t>
            </w:r>
          </w:p>
        </w:tc>
        <w:tc>
          <w:tcPr/>
          <w:p>
            <w:pPr>
              <w:pStyle w:val="Compact"/>
              <w:jc w:val="left"/>
            </w:pPr>
            <w:r>
              <w:t xml:space="preserve">R$ 7,200.00</w:t>
            </w:r>
          </w:p>
        </w:tc>
      </w:tr>
      <w:tr>
        <w:tc>
          <w:tcPr/>
          <w:p>
            <w:pPr>
              <w:pStyle w:val="Compact"/>
              <w:jc w:val="left"/>
            </w:pPr>
            <w:r>
              <w:t xml:space="preserve">06</w:t>
            </w:r>
          </w:p>
        </w:tc>
        <w:tc>
          <w:tcPr/>
          <w:p>
            <w:pPr>
              <w:pStyle w:val="Compact"/>
              <w:jc w:val="left"/>
            </w:pPr>
            <w:r>
              <w:t xml:space="preserve">Ongoing monthly retainer for the Graphic Designer to provide ad-hoc design support, revisions, and minor asset creation (up to 40 hours per month) for a period of 3 months.</w:t>
            </w:r>
          </w:p>
        </w:tc>
        <w:tc>
          <w:tcPr/>
          <w:p>
            <w:pPr>
              <w:pStyle w:val="Compact"/>
              <w:jc w:val="left"/>
            </w:pPr>
            <w:r>
              <w:t xml:space="preserve">Monthly Design Support (3 months)</w:t>
            </w:r>
          </w:p>
        </w:tc>
        <w:tc>
          <w:tcPr/>
          <w:p>
            <w:pPr>
              <w:pStyle w:val="Compact"/>
              <w:jc w:val="left"/>
            </w:pPr>
            <w:r>
              <w:t xml:space="preserve">3</w:t>
            </w:r>
          </w:p>
        </w:tc>
        <w:tc>
          <w:tcPr/>
          <w:p>
            <w:pPr>
              <w:pStyle w:val="Compact"/>
              <w:jc w:val="left"/>
            </w:pPr>
            <w:r>
              <w:t xml:space="preserve">R$ 6,500.00</w:t>
            </w:r>
          </w:p>
        </w:tc>
        <w:tc>
          <w:tcPr/>
          <w:p>
            <w:pPr>
              <w:pStyle w:val="Compact"/>
              <w:jc w:val="left"/>
            </w:pPr>
            <w:r>
              <w:t xml:space="preserve">R$ 19,500.00</w:t>
            </w:r>
          </w:p>
        </w:tc>
      </w:tr>
      <w:tr>
        <w:tc>
          <w:tcPr>
            <w:gridSpan w:val="5"/>
          </w:tcPr>
          <w:p>
            <w:pPr>
              <w:pStyle w:val="Compact"/>
              <w:jc w:val="left"/>
            </w:pPr>
            <w:r>
              <w:t xml:space="preserve">TOTAL PURCHASE ORDER VALUE</w:t>
            </w:r>
          </w:p>
        </w:tc>
        <w:tc>
          <w:tcPr/>
          <w:p>
            <w:pPr>
              <w:pStyle w:val="Compact"/>
              <w:jc w:val="left"/>
            </w:pPr>
            <w:r>
              <w:t xml:space="preserve">R$ 67,560.00</w:t>
            </w:r>
          </w:p>
        </w:tc>
      </w:tr>
    </w:tbl>
    <w:bookmarkEnd w:id="24"/>
    <w:bookmarkStart w:id="25" w:name="payment-terms"/>
    <w:p>
      <w:pPr>
        <w:pStyle w:val="Heading2"/>
      </w:pPr>
      <w:r>
        <w:t xml:space="preserve">3. Payment Terms</w:t>
      </w:r>
    </w:p>
    <w:p>
      <w:pPr>
        <w:pStyle w:val="FirstParagraph"/>
      </w:pPr>
      <w:r>
        <w:t xml:space="preserve">Payment for the services rendered under this Purchase Order shall be made via bank transfer (TED/PIX) to the account of the Graphic Designer's registered business entity (MC Design Studio ME). The payment schedule is as follows:</w:t>
      </w:r>
    </w:p>
    <w:p>
      <w:pPr>
        <w:numPr>
          <w:ilvl w:val="0"/>
          <w:numId w:val="1001"/>
        </w:numPr>
        <w:pStyle w:val="Compact"/>
      </w:pPr>
      <w:r>
        <w:rPr>
          <w:bCs/>
          <w:b/>
        </w:rPr>
        <w:t xml:space="preserve">30% advance payment</w:t>
      </w:r>
      <w:r>
        <w:t xml:space="preserve"> </w:t>
      </w:r>
      <w:r>
        <w:t xml:space="preserve">(R$ 20,268.00) due within 5 (five) business days of the formal acceptance of this Purchase Order.</w:t>
      </w:r>
    </w:p>
    <w:p>
      <w:pPr>
        <w:numPr>
          <w:ilvl w:val="0"/>
          <w:numId w:val="1001"/>
        </w:numPr>
        <w:pStyle w:val="Compact"/>
      </w:pPr>
      <w:r>
        <w:rPr>
          <w:bCs/>
          <w:b/>
        </w:rPr>
        <w:t xml:space="preserve">40% milestone payment</w:t>
      </w:r>
      <w:r>
        <w:t xml:space="preserve"> </w:t>
      </w:r>
      <w:r>
        <w:t xml:space="preserve">(R$ 27,024.00) due upon delivery and written approval of the Brand Identity Package (Item 01) and the corporate brochure (Item 03).</w:t>
      </w:r>
    </w:p>
    <w:p>
      <w:pPr>
        <w:numPr>
          <w:ilvl w:val="0"/>
          <w:numId w:val="1001"/>
        </w:numPr>
        <w:pStyle w:val="Compact"/>
      </w:pPr>
      <w:r>
        <w:rPr>
          <w:bCs/>
          <w:b/>
        </w:rPr>
        <w:t xml:space="preserve">30% final payment</w:t>
      </w:r>
      <w:r>
        <w:t xml:space="preserve"> </w:t>
      </w:r>
      <w:r>
        <w:t xml:space="preserve">(R$ 20,268.00) due within 10 (ten) business days of final delivery and acceptance of all remaining deliverables.</w:t>
      </w:r>
    </w:p>
    <w:p>
      <w:pPr>
        <w:pStyle w:val="FirstParagraph"/>
      </w:pPr>
      <w:r>
        <w:t xml:space="preserve">All amounts are denominated in Brazilian Reais (BRL) and are subject to applicable ISS (Imposto Sobre Serviços) tax as per municipal regulations in São Paulo, SP. The Graphic Designer shall issue a Nota Fiscal de Serviço (NFS-e) for each payment milestone in compliance with the electronic invoicing system of the city of São Paulo.</w:t>
      </w:r>
    </w:p>
    <w:bookmarkEnd w:id="25"/>
    <w:bookmarkStart w:id="26" w:name="delivery-and-acceptance-criteria"/>
    <w:p>
      <w:pPr>
        <w:pStyle w:val="Heading2"/>
      </w:pPr>
      <w:r>
        <w:t xml:space="preserve">4. Delivery and Acceptance Criteria</w:t>
      </w:r>
    </w:p>
    <w:p>
      <w:pPr>
        <w:pStyle w:val="FirstParagraph"/>
      </w:pPr>
      <w:r>
        <w:t xml:space="preserve">All deliverables specified in this Purchase Order shall be submitted via the company's designated project management platform (Asana) in the file formats and resolutions specified in Section 2. The Graphic Designer shall allow a minimum of 3 (three) rounds of revisions per deliverable at no additional cost. Final acceptance shall be confirmed in writing by the Project Manager of Horizonte Digital S.A. Failure to meet the agreed delivery timeline without prior written justification may result in a penalty of 2% of the affected line item value per business day of delay, capped at 15% of the total Purchase Order value.</w:t>
      </w:r>
    </w:p>
    <w:bookmarkEnd w:id="26"/>
    <w:bookmarkStart w:id="27" w:name="Xe0581656aed03d7a28add011d587ce31aa2769c"/>
    <w:p>
      <w:pPr>
        <w:pStyle w:val="Heading2"/>
      </w:pPr>
      <w:r>
        <w:t xml:space="preserve">5. Intellectual Property and Confidentiality</w:t>
      </w:r>
    </w:p>
    <w:p>
      <w:pPr>
        <w:pStyle w:val="FirstParagraph"/>
      </w:pPr>
      <w:r>
        <w:t xml:space="preserve">Upon full payment of all amounts due under this Purchase Order, all intellectual property rights, copyrights, and ownership of the final deliverables shall transfer exclusively to Horizonte Digital S.A. The Graphic Designer retains the right to display the completed work in a professional portfolio, subject to a 90-day embargo period from the public launch date. Both parties agree to maintain strict confidentiality regarding all proprietary information, trade secrets, and unreleased product details encountered during the execution of this Purchase Order, in accordance with the Brazilian General Data Protection Law (LGPD — Lei nº 13.709/2018) and applicable commercial confidentiality standards in Brazil São Paulo.</w:t>
      </w:r>
    </w:p>
    <w:bookmarkEnd w:id="27"/>
    <w:bookmarkStart w:id="28" w:name="governing-law-and-dispute-resolution"/>
    <w:p>
      <w:pPr>
        <w:pStyle w:val="Heading2"/>
      </w:pPr>
      <w:r>
        <w:t xml:space="preserve">6. Governing Law and Dispute Resolution</w:t>
      </w:r>
    </w:p>
    <w:p>
      <w:pPr>
        <w:pStyle w:val="FirstParagraph"/>
      </w:pPr>
      <w:r>
        <w:t xml:space="preserve">This Purchase Order shall be governed by and construed in accordance with the laws of the Federative Republic of Brazil. Any disputes arising from or in connection with this Purchase Order shall be resolved through the competent courts of the city of São Paulo, State of São Paulo, Brazil, with express waiver of any other jurisdiction, however convenient. The parties agree to attempt mediation through the São Paulo Commercial Arbitration Center (CAM-SP) before initiating any judicial proceedings.</w:t>
      </w:r>
    </w:p>
    <w:bookmarkEnd w:id="28"/>
    <w:bookmarkStart w:id="29" w:name="general-provisions"/>
    <w:p>
      <w:pPr>
        <w:pStyle w:val="Heading2"/>
      </w:pPr>
      <w:r>
        <w:t xml:space="preserve">7. General Provisions</w:t>
      </w:r>
    </w:p>
    <w:p>
      <w:pPr>
        <w:pStyle w:val="FirstParagraph"/>
      </w:pPr>
      <w:r>
        <w:t xml:space="preserve">This Purchase Order becomes effective upon signature by both parties and remains valid until the completion of all deliverables and final payment. No modification, amendment, or cancellation of this Purchase Order shall be valid unless made in writing and signed by authorized representatives of both Horizonte Digital S.A. and the Graphic Designer. This document, together with the attached Creative Brief (Annex A) and Technical Specifications (Annex B), constitutes the entire agreement between the parties regarding the procurement of Graphic Designer services for the scope described herein.</w:t>
      </w:r>
    </w:p>
    <w:p>
      <w:pPr>
        <w:pStyle w:val="BodyText"/>
      </w:pPr>
      <w:r>
        <w:rPr>
          <w:bCs/>
          <w:b/>
        </w:rPr>
        <w:t xml:space="preserve">For Horizonte Digital S.A. (Buyer)</w:t>
      </w:r>
      <w:r>
        <w:br/>
      </w:r>
      <w:r>
        <w:t xml:space="preserve">Name: Ricardo Almeida Santos</w:t>
      </w:r>
      <w:r>
        <w:br/>
      </w:r>
      <w:r>
        <w:t xml:space="preserve">Title: Director of Procurement</w:t>
      </w:r>
      <w:r>
        <w:br/>
      </w:r>
      <w:r>
        <w:t xml:space="preserve">Date: _______________</w:t>
      </w:r>
    </w:p>
    <w:p>
      <w:pPr>
        <w:pStyle w:val="BodyText"/>
      </w:pPr>
      <w:r>
        <w:rPr>
          <w:bCs/>
          <w:b/>
        </w:rPr>
        <w:t xml:space="preserve">For MC Design Studio ME (Graphic Designer)</w:t>
      </w:r>
      <w:r>
        <w:br/>
      </w:r>
      <w:r>
        <w:t xml:space="preserve">Name: Mariana Costa Ferreira</w:t>
      </w:r>
      <w:r>
        <w:br/>
      </w:r>
      <w:r>
        <w:t xml:space="preserve">Title: Owner / Lead Graphic Designer</w:t>
      </w:r>
      <w:r>
        <w:br/>
      </w:r>
      <w:r>
        <w:t xml:space="preserve">Date: _______________</w:t>
      </w:r>
    </w:p>
    <w:p>
      <w:pPr>
        <w:pStyle w:val="BodyText"/>
      </w:pPr>
      <w:r>
        <w:rPr>
          <w:bCs/>
          <w:b/>
        </w:rPr>
        <w:t xml:space="preserve">Document Reference:</w:t>
      </w:r>
      <w:r>
        <w:t xml:space="preserve"> </w:t>
      </w:r>
      <w:r>
        <w:t xml:space="preserve">PO-SP-2025-04782 |</w:t>
      </w:r>
      <w:r>
        <w:t xml:space="preserve"> </w:t>
      </w:r>
      <w:r>
        <w:rPr>
          <w:bCs/>
          <w:b/>
        </w:rPr>
        <w:t xml:space="preserve">Classification:</w:t>
      </w:r>
      <w:r>
        <w:t xml:space="preserve"> </w:t>
      </w:r>
      <w:r>
        <w:t xml:space="preserve">Confidential — Internal Procurement |</w:t>
      </w:r>
      <w:r>
        <w:t xml:space="preserve"> </w:t>
      </w:r>
      <w:r>
        <w:rPr>
          <w:bCs/>
          <w:b/>
        </w:rPr>
        <w:t xml:space="preserve">Issued in:</w:t>
      </w:r>
      <w:r>
        <w:t xml:space="preserve"> </w:t>
      </w:r>
      <w:r>
        <w:t xml:space="preserve">São Paulo, SP, Brazil |</w:t>
      </w:r>
      <w:r>
        <w:t xml:space="preserve"> </w:t>
      </w:r>
      <w:r>
        <w:rPr>
          <w:bCs/>
          <w:b/>
        </w:rPr>
        <w:t xml:space="preserve">Page:</w:t>
      </w:r>
      <w:r>
        <w:t xml:space="preserve"> </w:t>
      </w:r>
      <w:r>
        <w:t xml:space="preserve">1 of 1</w:t>
      </w:r>
    </w:p>
    <w:p>
      <w:pPr>
        <w:pStyle w:val="BodyText"/>
      </w:pPr>
      <w:r>
        <w:t xml:space="preserve">This Purchase Order was generated in compliance with the internal procurement policies of Horizonte Digital S.A. and applicable Brazilian commercial legislation. The engagement of the Graphic Designer under this Purchase Order is subject to the professional standards and ethical codes established by the relevant design professional associations operating in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Brazil São Paulo</dc:title>
  <dc:creator/>
  <dc:language>en</dc:language>
  <cp:keywords/>
  <dcterms:created xsi:type="dcterms:W3CDTF">2026-10-10T08:37:41Z</dcterms:created>
  <dcterms:modified xsi:type="dcterms:W3CDTF">2026-10-10T08:37:41Z</dcterms:modified>
</cp:coreProperties>
</file>

<file path=docProps/custom.xml><?xml version="1.0" encoding="utf-8"?>
<Properties xmlns="http://schemas.openxmlformats.org/officeDocument/2006/custom-properties" xmlns:vt="http://schemas.openxmlformats.org/officeDocument/2006/docPropsVTypes"/>
</file>