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creative-solutions-spa"/>
    <w:p>
      <w:pPr>
        <w:pStyle w:val="Heading1"/>
      </w:pPr>
      <w:r>
        <w:t xml:space="preserve">Andes Creative Solutions SpA</w:t>
      </w:r>
    </w:p>
    <w:p>
      <w:pPr>
        <w:pStyle w:val="FirstParagraph"/>
      </w:pPr>
      <w:r>
        <w:t xml:space="preserve">Av. Apoquindo 4501, Piso 12, Las Condes</w:t>
      </w:r>
    </w:p>
    <w:p>
      <w:pPr>
        <w:pStyle w:val="BodyText"/>
      </w:pPr>
      <w:r>
        <w:t xml:space="preserve">Santiago, Región Metropolitana, Chile</w:t>
      </w:r>
    </w:p>
    <w:p>
      <w:pPr>
        <w:pStyle w:val="BodyText"/>
      </w:pPr>
      <w:r>
        <w:t xml:space="preserve">Phone: +56 2 2345 6789 | Email: procurement@andescs.cl</w:t>
      </w:r>
    </w:p>
    <w:p>
      <w:pPr>
        <w:pStyle w:val="BodyText"/>
      </w:pPr>
      <w:r>
        <w:t xml:space="preserve">RUT: 77.123.456-8</w:t>
      </w:r>
    </w:p>
    <w:bookmarkEnd w:id="20"/>
    <w:bookmarkStart w:id="21" w:name="purchase-order"/>
    <w:p>
      <w:pPr>
        <w:pStyle w:val="Heading2"/>
      </w:pPr>
      <w:r>
        <w:t xml:space="preserve">PURCHASE ORDER</w:t>
      </w:r>
    </w:p>
    <w:p>
      <w:pPr>
        <w:pStyle w:val="FirstParagraph"/>
      </w:pPr>
      <w:r>
        <w:rPr>
          <w:bCs/>
          <w:b/>
        </w:rPr>
        <w:t xml:space="preserve">PO Number:</w:t>
      </w:r>
      <w:r>
        <w:t xml:space="preserve"> </w:t>
      </w:r>
      <w:r>
        <w:t xml:space="preserve">PO-2025-0487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Priority:</w:t>
      </w:r>
      <w:r>
        <w:t xml:space="preserve"> </w:t>
      </w:r>
      <w:r>
        <w:t xml:space="preserve">Standard</w:t>
      </w:r>
    </w:p>
    <w:bookmarkEnd w:id="21"/>
    <w:bookmarkStart w:id="22" w:name="vendor-supplier-information"/>
    <w:p>
      <w:pPr>
        <w:pStyle w:val="Heading3"/>
      </w:pPr>
      <w:r>
        <w:t xml:space="preserve">Vendor / Supplier Information</w:t>
      </w:r>
    </w:p>
    <w:p>
      <w:pPr>
        <w:pStyle w:val="FirstParagraph"/>
      </w:pPr>
      <w:r>
        <w:rPr>
          <w:bCs/>
          <w:b/>
        </w:rPr>
        <w:t xml:space="preserve">Vendor Name:</w:t>
      </w:r>
      <w:r>
        <w:t xml:space="preserve"> </w:t>
      </w:r>
      <w:r>
        <w:t xml:space="preserve">Carolina Fuentes Vega</w:t>
      </w:r>
    </w:p>
    <w:p>
      <w:pPr>
        <w:pStyle w:val="BodyText"/>
      </w:pPr>
      <w:r>
        <w:rPr>
          <w:bCs/>
          <w:b/>
        </w:rPr>
        <w:t xml:space="preserve">Professional Title:</w:t>
      </w:r>
      <w:r>
        <w:t xml:space="preserve"> </w:t>
      </w:r>
      <w:r>
        <w:t xml:space="preserve">Graphic Designer</w:t>
      </w:r>
    </w:p>
    <w:p>
      <w:pPr>
        <w:pStyle w:val="BodyText"/>
      </w:pPr>
      <w:r>
        <w:rPr>
          <w:bCs/>
          <w:b/>
        </w:rPr>
        <w:t xml:space="preserve">Business Name:</w:t>
      </w:r>
      <w:r>
        <w:t xml:space="preserve"> </w:t>
      </w:r>
      <w:r>
        <w:t xml:space="preserve">CF Visual Design Studio</w:t>
      </w:r>
    </w:p>
    <w:p>
      <w:pPr>
        <w:pStyle w:val="BodyText"/>
      </w:pPr>
      <w:r>
        <w:rPr>
          <w:bCs/>
          <w:b/>
        </w:rPr>
        <w:t xml:space="preserve">RUT:</w:t>
      </w:r>
      <w:r>
        <w:t xml:space="preserve"> </w:t>
      </w:r>
      <w:r>
        <w:t xml:space="preserve">18.456.789-K</w:t>
      </w:r>
    </w:p>
    <w:p>
      <w:pPr>
        <w:pStyle w:val="BodyText"/>
      </w:pPr>
      <w:r>
        <w:rPr>
          <w:bCs/>
          <w:b/>
        </w:rPr>
        <w:t xml:space="preserve">Address:</w:t>
      </w:r>
      <w:r>
        <w:t xml:space="preserve"> </w:t>
      </w:r>
      <w:r>
        <w:t xml:space="preserve">Calle Los Aromos 1234, Of. 56</w:t>
      </w:r>
    </w:p>
    <w:p>
      <w:pPr>
        <w:pStyle w:val="BodyText"/>
      </w:pPr>
      <w:r>
        <w:rPr>
          <w:bCs/>
          <w:b/>
        </w:rPr>
        <w:t xml:space="preserve">City:</w:t>
      </w:r>
      <w:r>
        <w:t xml:space="preserve"> </w:t>
      </w:r>
      <w:r>
        <w:t xml:space="preserve">Santiago, Región Metropolitana, Chile</w:t>
      </w:r>
    </w:p>
    <w:p>
      <w:pPr>
        <w:pStyle w:val="BodyText"/>
      </w:pPr>
      <w:r>
        <w:rPr>
          <w:bCs/>
          <w:b/>
        </w:rPr>
        <w:t xml:space="preserve">Email:</w:t>
      </w:r>
      <w:r>
        <w:t xml:space="preserve"> </w:t>
      </w:r>
      <w:r>
        <w:t xml:space="preserve">carolina@cfvisual.cl</w:t>
      </w:r>
    </w:p>
    <w:p>
      <w:pPr>
        <w:pStyle w:val="BodyText"/>
      </w:pPr>
      <w:r>
        <w:rPr>
          <w:bCs/>
          <w:b/>
        </w:rPr>
        <w:t xml:space="preserve">Phone:</w:t>
      </w:r>
      <w:r>
        <w:t xml:space="preserve"> </w:t>
      </w:r>
      <w:r>
        <w:t xml:space="preserve">+56 9 8765 4321</w:t>
      </w:r>
    </w:p>
    <w:p>
      <w:pPr>
        <w:pStyle w:val="BodyText"/>
      </w:pPr>
      <w:r>
        <w:rPr>
          <w:bCs/>
          <w:b/>
        </w:rPr>
        <w:t xml:space="preserve">Bill To:</w:t>
      </w:r>
      <w:r>
        <w:t xml:space="preserve"> </w:t>
      </w:r>
      <w:r>
        <w:t xml:space="preserve">Andes Creative Solutions SpA</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Av. Apoquindo 4501, Piso 12</w:t>
      </w:r>
    </w:p>
    <w:p>
      <w:pPr>
        <w:pStyle w:val="BodyText"/>
      </w:pPr>
      <w:r>
        <w:rPr>
          <w:bCs/>
          <w:b/>
        </w:rPr>
        <w:t xml:space="preserve">City:</w:t>
      </w:r>
      <w:r>
        <w:t xml:space="preserve"> </w:t>
      </w:r>
      <w:r>
        <w:t xml:space="preserve">Santiago, Chile</w:t>
      </w:r>
    </w:p>
    <w:p>
      <w:pPr>
        <w:pStyle w:val="BodyText"/>
      </w:pPr>
      <w:r>
        <w:rPr>
          <w:bCs/>
          <w:b/>
        </w:rPr>
        <w:t xml:space="preserve">Ship To:</w:t>
      </w:r>
      <w:r>
        <w:t xml:space="preserve"> </w:t>
      </w:r>
      <w:r>
        <w:t xml:space="preserve">Same as Bill To</w:t>
      </w:r>
    </w:p>
    <w:p>
      <w:pPr>
        <w:pStyle w:val="BodyText"/>
      </w:pPr>
      <w:r>
        <w:rPr>
          <w:bCs/>
          <w:b/>
        </w:rPr>
        <w:t xml:space="preserve">Project Code:</w:t>
      </w:r>
      <w:r>
        <w:t xml:space="preserve"> </w:t>
      </w:r>
      <w:r>
        <w:t xml:space="preserve">PRJ-2025-BRAND-RENEWAL</w:t>
      </w:r>
    </w:p>
    <w:p>
      <w:pPr>
        <w:pStyle w:val="BodyText"/>
      </w:pPr>
      <w:r>
        <w:rPr>
          <w:bCs/>
          <w:b/>
        </w:rPr>
        <w:t xml:space="preserve">Department:</w:t>
      </w:r>
      <w:r>
        <w:t xml:space="preserve"> </w:t>
      </w:r>
      <w:r>
        <w:t xml:space="preserve">Marketing &amp; Branding</w:t>
      </w:r>
    </w:p>
    <w:p>
      <w:pPr>
        <w:pStyle w:val="BodyText"/>
      </w:pPr>
      <w:r>
        <w:rPr>
          <w:bCs/>
          <w:b/>
        </w:rPr>
        <w:t xml:space="preserve">Internal Ref:</w:t>
      </w:r>
      <w:r>
        <w:t xml:space="preserve"> </w:t>
      </w:r>
      <w:r>
        <w:t xml:space="preserve">REQ-2025-0312</w:t>
      </w:r>
    </w:p>
    <w:bookmarkEnd w:id="22"/>
    <w:bookmarkStart w:id="23" w:name="X549c29a435a1327c1233422a2220ac6a3837573"/>
    <w:p>
      <w:pPr>
        <w:pStyle w:val="Heading3"/>
      </w:pPr>
      <w:r>
        <w:t xml:space="preserve">Scope of Services – Graphic Designer Engagement</w:t>
      </w:r>
    </w:p>
    <w:p>
      <w:pPr>
        <w:pStyle w:val="FirstParagraph"/>
      </w:pPr>
      <w:r>
        <w:t xml:space="preserve">This</w:t>
      </w:r>
      <w:r>
        <w:t xml:space="preserve"> </w:t>
      </w:r>
      <w:r>
        <w:rPr>
          <w:bCs/>
          <w:b/>
        </w:rPr>
        <w:t xml:space="preserve">Purchase Order</w:t>
      </w:r>
      <w:r>
        <w:t xml:space="preserve"> </w:t>
      </w:r>
      <w:r>
        <w:t xml:space="preserve">is issued by Andes Creative Solutions SpA to engage the services of a qualified</w:t>
      </w:r>
      <w:r>
        <w:t xml:space="preserve"> </w:t>
      </w:r>
      <w:r>
        <w:rPr>
          <w:bCs/>
          <w:b/>
        </w:rPr>
        <w:t xml:space="preserve">Graphic Designer</w:t>
      </w:r>
      <w:r>
        <w:t xml:space="preserve"> </w:t>
      </w:r>
      <w:r>
        <w:t xml:space="preserve">based in</w:t>
      </w:r>
      <w:r>
        <w:t xml:space="preserve"> </w:t>
      </w:r>
      <w:r>
        <w:rPr>
          <w:bCs/>
          <w:b/>
        </w:rPr>
        <w:t xml:space="preserve">Chile Santiago</w:t>
      </w:r>
      <w:r>
        <w:t xml:space="preserve"> </w:t>
      </w:r>
      <w:r>
        <w:t xml:space="preserve">for the comprehensive brand renewal project. The selected Graphic Designer shall be responsible for developing, revising, and delivering all visual identity assets required for the company's 2025 corporate rebranding initiative. All deliverables must comply with Chilean intellectual property regulations and the specific brand guidelines established by the Marketing &amp; Branding Department. The Graphic Designer is expected to work primarily from the Santiago metropolitan area and attend in-person review meetings at the Las Condes office no fewer than three times per month during the active project period.</w:t>
      </w:r>
    </w:p>
    <w:bookmarkEnd w:id="23"/>
    <w:bookmarkStart w:id="24" w:name="line-items-services-and-deliverables"/>
    <w:p>
      <w:pPr>
        <w:pStyle w:val="Heading3"/>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01</w:t>
            </w:r>
          </w:p>
        </w:tc>
        <w:tc>
          <w:tcPr/>
          <w:p>
            <w:pPr>
              <w:pStyle w:val="Compact"/>
              <w:jc w:val="left"/>
            </w:pPr>
            <w:r>
              <w:t xml:space="preserve">Brand Identity Redesign – Logo development, color palette, typography system, and brand guidelines document (minimum 40 pages)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Corporate Stationery Design – Business cards, letterhead, envelopes, presentation folders, and digital signature templates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Digital Marketing Asset Suite – Social media templates (Instagram, LinkedIn, Facebook), email headers, and web banner set (12 pieces)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04</w:t>
            </w:r>
          </w:p>
        </w:tc>
        <w:tc>
          <w:tcPr/>
          <w:p>
            <w:pPr>
              <w:pStyle w:val="Compact"/>
              <w:jc w:val="left"/>
            </w:pPr>
            <w:r>
              <w:t xml:space="preserve">Print Collateral – Annual report layout (32 pages), event brochures (4 variants), and trade show booth graphics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Revisions and Iteration Support – Up to three (3) full revision cycles per deliverable category, including in-person review sessions in Santiago</w:t>
            </w:r>
          </w:p>
        </w:tc>
        <w:tc>
          <w:tcPr/>
          <w:p>
            <w:pPr>
              <w:pStyle w:val="Compact"/>
              <w:jc w:val="left"/>
            </w:pPr>
            <w:r>
              <w:t xml:space="preserve">3</w:t>
            </w:r>
          </w:p>
        </w:tc>
        <w:tc>
          <w:tcPr/>
          <w:p>
            <w:pPr>
              <w:pStyle w:val="Compact"/>
              <w:jc w:val="left"/>
            </w:pPr>
            <w:r>
              <w:t xml:space="preserve">Cycles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Final File Delivery and Source Handover – All vector files (AI, EPS, SVG), raster files (PNG, TIFF), and editable source documents with full licensing transfer</w:t>
            </w:r>
          </w:p>
        </w:tc>
        <w:tc>
          <w:tcPr/>
          <w:p>
            <w:pPr>
              <w:pStyle w:val="Compact"/>
              <w:jc w:val="left"/>
            </w:pPr>
            <w:r>
              <w:t xml:space="preserve">1</w:t>
            </w:r>
          </w:p>
        </w:tc>
        <w:tc>
          <w:tcPr/>
          <w:p>
            <w:pPr>
              <w:pStyle w:val="Compact"/>
              <w:jc w:val="left"/>
            </w:pPr>
            <w:r>
              <w:t xml:space="preserve">Delivery</w:t>
            </w:r>
          </w:p>
        </w:tc>
        <w:tc>
          <w:tcPr/>
          <w:p>
            <w:pPr>
              <w:pStyle w:val="Compact"/>
              <w:jc w:val="left"/>
            </w:pPr>
            <w:r>
              <w:t xml:space="preserve">380,000</w:t>
            </w:r>
          </w:p>
        </w:tc>
        <w:tc>
          <w:tcPr/>
          <w:p>
            <w:pPr>
              <w:pStyle w:val="Compact"/>
              <w:jc w:val="left"/>
            </w:pPr>
            <w:r>
              <w:t xml:space="preserve">380,000</w:t>
            </w:r>
          </w:p>
        </w:tc>
      </w:tr>
    </w:tbl>
    <w:p>
      <w:pPr>
        <w:pStyle w:val="BodyText"/>
      </w:pPr>
      <w:r>
        <w:t xml:space="preserve">Subtotal:</w:t>
      </w:r>
      <w:r>
        <w:t xml:space="preserve">CLP 5,520,000</w:t>
      </w:r>
    </w:p>
    <w:p>
      <w:pPr>
        <w:pStyle w:val="BodyText"/>
      </w:pPr>
      <w:r>
        <w:t xml:space="preserve">IVA (19% – Chilean VAT):</w:t>
      </w:r>
      <w:r>
        <w:t xml:space="preserve">CLP 1,048,800</w:t>
      </w:r>
    </w:p>
    <w:p>
      <w:pPr>
        <w:pStyle w:val="BodyText"/>
      </w:pPr>
      <w:r>
        <w:t xml:space="preserve">TOTAL AMOUNT DUE:</w:t>
      </w:r>
      <w:r>
        <w:t xml:space="preserve">CLP 6,568,800</w:t>
      </w:r>
    </w:p>
    <w:bookmarkEnd w:id="24"/>
    <w:bookmarkStart w:id="25" w:name="payment-terms-and-conditions"/>
    <w:p>
      <w:pPr>
        <w:pStyle w:val="Heading3"/>
      </w:pPr>
      <w:r>
        <w:t xml:space="preserve">Payment Terms and Conditions</w:t>
      </w:r>
    </w:p>
    <w:p>
      <w:pPr>
        <w:numPr>
          <w:ilvl w:val="0"/>
          <w:numId w:val="1001"/>
        </w:numPr>
        <w:pStyle w:val="Compact"/>
      </w:pPr>
      <w:r>
        <w:rPr>
          <w:bCs/>
          <w:b/>
        </w:rPr>
        <w:t xml:space="preserve">Payment Schedule:</w:t>
      </w:r>
      <w:r>
        <w:t xml:space="preserve"> </w:t>
      </w:r>
      <w:r>
        <w:t xml:space="preserve">40% advance payment upon acceptance of this Purchase Order; 40% upon delivery of all primary deliverables (Items 01–04); 20% upon final acceptance and source file handover (Item 06).</w:t>
      </w:r>
    </w:p>
    <w:p>
      <w:pPr>
        <w:numPr>
          <w:ilvl w:val="0"/>
          <w:numId w:val="1001"/>
        </w:numPr>
        <w:pStyle w:val="Compact"/>
      </w:pPr>
      <w:r>
        <w:rPr>
          <w:bCs/>
          <w:b/>
        </w:rPr>
        <w:t xml:space="preserve">Payment Method:</w:t>
      </w:r>
      <w:r>
        <w:t xml:space="preserve"> </w:t>
      </w:r>
      <w:r>
        <w:t xml:space="preserve">Bank transfer (Transferencia Bancaria) to the account designated by the Graphic Designer. Account details to be provided via secure channel prior to the first disbursement.</w:t>
      </w:r>
    </w:p>
    <w:p>
      <w:pPr>
        <w:numPr>
          <w:ilvl w:val="0"/>
          <w:numId w:val="1001"/>
        </w:numPr>
        <w:pStyle w:val="Compact"/>
      </w:pPr>
      <w:r>
        <w:rPr>
          <w:bCs/>
          <w:b/>
        </w:rPr>
        <w:t xml:space="preserve">Payment Currency:</w:t>
      </w:r>
      <w:r>
        <w:t xml:space="preserve"> </w:t>
      </w:r>
      <w:r>
        <w:t xml:space="preserve">Chilean Peso (CLP). All amounts are inclusive of applicable Chilean Value Added Tax (IVA) at the current rate of 19%.</w:t>
      </w:r>
    </w:p>
    <w:p>
      <w:pPr>
        <w:numPr>
          <w:ilvl w:val="0"/>
          <w:numId w:val="1001"/>
        </w:numPr>
        <w:pStyle w:val="Compact"/>
      </w:pPr>
      <w:r>
        <w:rPr>
          <w:bCs/>
          <w:b/>
        </w:rPr>
        <w:t xml:space="preserve">Payment Due Date:</w:t>
      </w:r>
      <w:r>
        <w:t xml:space="preserve"> </w:t>
      </w:r>
      <w:r>
        <w:t xml:space="preserve">Net 15 days from the date of invoice receipt. Late payments shall accrue interest at the rate established by the Banco Central de Chile.</w:t>
      </w:r>
    </w:p>
    <w:p>
      <w:pPr>
        <w:numPr>
          <w:ilvl w:val="0"/>
          <w:numId w:val="1001"/>
        </w:numPr>
        <w:pStyle w:val="Compact"/>
      </w:pPr>
      <w:r>
        <w:rPr>
          <w:bCs/>
          <w:b/>
        </w:rPr>
        <w:t xml:space="preserve">Tax Compliance:</w:t>
      </w:r>
      <w:r>
        <w:t xml:space="preserve"> </w:t>
      </w:r>
      <w:r>
        <w:t xml:space="preserve">The Graphic Designer shall issue a valid Factura Electrónica (Electronic Invoice) in accordance with the regulations of the Servicio de Impuestos Nacionales (SII) of Chile. The RUT of the vendor must appear on all fiscal documents.</w:t>
      </w:r>
    </w:p>
    <w:p>
      <w:pPr>
        <w:numPr>
          <w:ilvl w:val="0"/>
          <w:numId w:val="1001"/>
        </w:numPr>
        <w:pStyle w:val="Compact"/>
      </w:pPr>
      <w:r>
        <w:rPr>
          <w:bCs/>
          <w:b/>
        </w:rPr>
        <w:t xml:space="preserve">Withholding Tax:</w:t>
      </w:r>
      <w:r>
        <w:t xml:space="preserve"> </w:t>
      </w:r>
      <w:r>
        <w:t xml:space="preserve">Applicable Chilean withholding tax (Retención) shall be deducted from payments as required by current tax law. The vendor is responsible for declaring and remitting any additional tax obligations.</w:t>
      </w:r>
    </w:p>
    <w:bookmarkEnd w:id="25"/>
    <w:bookmarkStart w:id="26" w:name="delivery-schedule-and-milestones"/>
    <w:p>
      <w:pPr>
        <w:pStyle w:val="Heading3"/>
      </w:pPr>
      <w:r>
        <w:t xml:space="preserve">Delivery Schedule and Milestones</w:t>
      </w:r>
    </w:p>
    <w:p>
      <w:pPr>
        <w:numPr>
          <w:ilvl w:val="0"/>
          <w:numId w:val="1002"/>
        </w:numPr>
        <w:pStyle w:val="Compact"/>
      </w:pPr>
      <w:r>
        <w:rPr>
          <w:bCs/>
          <w:b/>
        </w:rPr>
        <w:t xml:space="preserve">Project Start Date:</w:t>
      </w:r>
      <w:r>
        <w:t xml:space="preserve"> </w:t>
      </w:r>
      <w:r>
        <w:t xml:space="preserve">June 23, 2025</w:t>
      </w:r>
    </w:p>
    <w:p>
      <w:pPr>
        <w:numPr>
          <w:ilvl w:val="0"/>
          <w:numId w:val="1002"/>
        </w:numPr>
        <w:pStyle w:val="Compact"/>
      </w:pPr>
      <w:r>
        <w:rPr>
          <w:bCs/>
          <w:b/>
        </w:rPr>
        <w:t xml:space="preserve">Milestone 1 – Brand Identity Concept Presentation:</w:t>
      </w:r>
      <w:r>
        <w:t xml:space="preserve"> </w:t>
      </w:r>
      <w:r>
        <w:t xml:space="preserve">July 11, 2025 (in-person meeting, Santiago office)</w:t>
      </w:r>
    </w:p>
    <w:p>
      <w:pPr>
        <w:numPr>
          <w:ilvl w:val="0"/>
          <w:numId w:val="1002"/>
        </w:numPr>
        <w:pStyle w:val="Compact"/>
      </w:pPr>
      <w:r>
        <w:rPr>
          <w:bCs/>
          <w:b/>
        </w:rPr>
        <w:t xml:space="preserve">Milestone 2 – Stationery and Digital Assets Delivery:</w:t>
      </w:r>
      <w:r>
        <w:t xml:space="preserve"> </w:t>
      </w:r>
      <w:r>
        <w:t xml:space="preserve">August 8, 2025</w:t>
      </w:r>
    </w:p>
    <w:p>
      <w:pPr>
        <w:numPr>
          <w:ilvl w:val="0"/>
          <w:numId w:val="1002"/>
        </w:numPr>
        <w:pStyle w:val="Compact"/>
      </w:pPr>
      <w:r>
        <w:rPr>
          <w:bCs/>
          <w:b/>
        </w:rPr>
        <w:t xml:space="preserve">Milestone 3 – Print Collateral Final Files:</w:t>
      </w:r>
      <w:r>
        <w:t xml:space="preserve"> </w:t>
      </w:r>
      <w:r>
        <w:t xml:space="preserve">September 5, 2025</w:t>
      </w:r>
    </w:p>
    <w:p>
      <w:pPr>
        <w:numPr>
          <w:ilvl w:val="0"/>
          <w:numId w:val="1002"/>
        </w:numPr>
        <w:pStyle w:val="Compact"/>
      </w:pPr>
      <w:r>
        <w:rPr>
          <w:bCs/>
          <w:b/>
        </w:rPr>
        <w:t xml:space="preserve">Final Delivery and Project Closure:</w:t>
      </w:r>
      <w:r>
        <w:t xml:space="preserve"> </w:t>
      </w:r>
      <w:r>
        <w:t xml:space="preserve">September 19, 2025</w:t>
      </w:r>
    </w:p>
    <w:p>
      <w:pPr>
        <w:numPr>
          <w:ilvl w:val="0"/>
          <w:numId w:val="1002"/>
        </w:numPr>
        <w:pStyle w:val="Compact"/>
      </w:pPr>
      <w:r>
        <w:t xml:space="preserve">All deliverables shall be submitted via the company's secure project management portal. Physical proofs for print materials shall be delivered to the Las Condes office in Santiago, Chile.</w:t>
      </w:r>
    </w:p>
    <w:bookmarkEnd w:id="26"/>
    <w:bookmarkStart w:id="27" w:name="general-terms-and-conditions"/>
    <w:p>
      <w:pPr>
        <w:pStyle w:val="Heading3"/>
      </w:pPr>
      <w:r>
        <w:t xml:space="preserve">General Terms and Conditions</w:t>
      </w:r>
    </w:p>
    <w:p>
      <w:pPr>
        <w:numPr>
          <w:ilvl w:val="0"/>
          <w:numId w:val="1003"/>
        </w:numPr>
        <w:pStyle w:val="Compact"/>
      </w:pPr>
      <w:r>
        <w:t xml:space="preserve">This Purchase Order constitutes a binding agreement between Andes Creative Solutions SpA and the named Graphic Designer upon written acceptance by both parties.</w:t>
      </w:r>
    </w:p>
    <w:p>
      <w:pPr>
        <w:numPr>
          <w:ilvl w:val="0"/>
          <w:numId w:val="1003"/>
        </w:numPr>
        <w:pStyle w:val="Compact"/>
      </w:pPr>
      <w:r>
        <w:t xml:space="preserve">All work produced under this Purchase Order shall be the exclusive intellectual property of Andes Creative Solutions SpA upon full payment. The Graphic Designer grants an irrevocable, perpetual, worldwide license to use, modify, and reproduce all deliverables.</w:t>
      </w:r>
    </w:p>
    <w:p>
      <w:pPr>
        <w:numPr>
          <w:ilvl w:val="0"/>
          <w:numId w:val="1003"/>
        </w:numPr>
        <w:pStyle w:val="Compact"/>
      </w:pPr>
      <w:r>
        <w:t xml:space="preserve">The Graphic Designer warrants that all work is original and does not infringe upon any third-party intellectual property rights, trademarks, or copyrights registered in Chile or internationally.</w:t>
      </w:r>
    </w:p>
    <w:p>
      <w:pPr>
        <w:numPr>
          <w:ilvl w:val="0"/>
          <w:numId w:val="1003"/>
        </w:numPr>
        <w:pStyle w:val="Compact"/>
      </w:pPr>
      <w:r>
        <w:t xml:space="preserve">Either party may terminate this Purchase Order with fourteen (14) days written notice. In the event of termination, the Graphic Designer shall be compensated for work completed and accepted up to the termination date.</w:t>
      </w:r>
    </w:p>
    <w:p>
      <w:pPr>
        <w:numPr>
          <w:ilvl w:val="0"/>
          <w:numId w:val="1003"/>
        </w:numPr>
        <w:pStyle w:val="Compact"/>
      </w:pPr>
      <w:r>
        <w:t xml:space="preserve">This Purchase Order shall be governed by and construed in accordance with the laws of the Republic of Chile. Any disputes arising hereunder shall be resolved in the competent courts of Santiago, Chile.</w:t>
      </w:r>
    </w:p>
    <w:p>
      <w:pPr>
        <w:numPr>
          <w:ilvl w:val="0"/>
          <w:numId w:val="1003"/>
        </w:numPr>
        <w:pStyle w:val="Compact"/>
      </w:pPr>
      <w:r>
        <w:t xml:space="preserve">The Graphic Designer shall maintain professional liability insurance with a minimum coverage of CLP 50,000,000 for the duration of the engagement.</w:t>
      </w:r>
    </w:p>
    <w:p>
      <w:pPr>
        <w:numPr>
          <w:ilvl w:val="0"/>
          <w:numId w:val="1003"/>
        </w:numPr>
        <w:pStyle w:val="Compact"/>
      </w:pPr>
      <w:r>
        <w:t xml:space="preserve">Confidentiality: The Graphic Designer agrees to maintain strict confidentiality regarding all proprietary information, brand assets, and business strategies disclosed during the course of this engagement, in compliance with Chilean data protection law (Ley 19.628).</w:t>
      </w:r>
    </w:p>
    <w:bookmarkEnd w:id="27"/>
    <w:p>
      <w:pPr>
        <w:pStyle w:val="FirstParagraph"/>
      </w:pPr>
      <w:r>
        <w:rPr>
          <w:bCs/>
          <w:b/>
        </w:rPr>
        <w:t xml:space="preserve">Authorized by (Buyer):</w:t>
      </w:r>
    </w:p>
    <w:p>
      <w:pPr>
        <w:pStyle w:val="BodyText"/>
      </w:pPr>
      <w:r>
        <w:t xml:space="preserve">María José Contreras</w:t>
      </w:r>
    </w:p>
    <w:p>
      <w:pPr>
        <w:pStyle w:val="BodyText"/>
      </w:pPr>
      <w:r>
        <w:t xml:space="preserve">Procurement Manager</w:t>
      </w:r>
    </w:p>
    <w:p>
      <w:pPr>
        <w:pStyle w:val="BodyText"/>
      </w:pPr>
      <w:r>
        <w:t xml:space="preserve">Andes Creative Solutions SpA</w:t>
      </w:r>
    </w:p>
    <w:p>
      <w:pPr>
        <w:pStyle w:val="BodyText"/>
      </w:pPr>
      <w:r>
        <w:t xml:space="preserve">Date: _______________</w:t>
      </w:r>
    </w:p>
    <w:p>
      <w:pPr>
        <w:pStyle w:val="BodyText"/>
      </w:pPr>
      <w:r>
        <w:rPr>
          <w:bCs/>
          <w:b/>
        </w:rPr>
        <w:t xml:space="preserve">Accepted by (Vendor / Graphic Designer):</w:t>
      </w:r>
    </w:p>
    <w:p>
      <w:pPr>
        <w:pStyle w:val="BodyText"/>
      </w:pPr>
      <w:r>
        <w:t xml:space="preserve">Carolina Fuentes Vega</w:t>
      </w:r>
    </w:p>
    <w:p>
      <w:pPr>
        <w:pStyle w:val="BodyText"/>
      </w:pPr>
      <w:r>
        <w:t xml:space="preserve">Graphic Designer – CF Visual Design Studio</w:t>
      </w:r>
    </w:p>
    <w:p>
      <w:pPr>
        <w:pStyle w:val="BodyText"/>
      </w:pPr>
      <w:r>
        <w:t xml:space="preserve">Santiago, Chile</w:t>
      </w:r>
    </w:p>
    <w:p>
      <w:pPr>
        <w:pStyle w:val="BodyText"/>
      </w:pPr>
      <w:r>
        <w:t xml:space="preserve">Date: _______________</w:t>
      </w:r>
    </w:p>
    <w:p>
      <w:pPr>
        <w:pStyle w:val="BodyText"/>
      </w:pPr>
      <w:r>
        <w:t xml:space="preserve">This Purchase Order (PO-2025-0487) was generated by Andes Creative Solutions SpA, Santiago, Chile. For questions regarding this document, contact the Procurement Department at procurement@andescs.cl or +56 2 2345 6789. This document is valid only when signed by both parties. Uncontrolled when printed.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Chile Santiago</dc:title>
  <dc:creator/>
  <dc:language>en</dc:language>
  <cp:keywords/>
  <dcterms:created xsi:type="dcterms:W3CDTF">2026-10-10T08:36:19Z</dcterms:created>
  <dcterms:modified xsi:type="dcterms:W3CDTF">2026-10-10T08:36:19Z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