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China</w:t>
      </w:r>
      <w:r>
        <w:t xml:space="preserve"> </w:t>
      </w:r>
      <w:r>
        <w:t xml:space="preserve">Guangzhou</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PO-GD-CG-2025-0047</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Page:</w:t>
      </w:r>
      <w:r>
        <w:t xml:space="preserve"> </w:t>
      </w:r>
      <w:r>
        <w:t xml:space="preserve">1 of 1</w:t>
      </w:r>
    </w:p>
    <w:p>
      <w:pPr>
        <w:pStyle w:val="BodyText"/>
      </w:pPr>
      <w:r>
        <w:rPr>
          <w:bCs/>
          <w:b/>
        </w:rPr>
        <w:t xml:space="preserve">Classification:</w:t>
      </w:r>
      <w:r>
        <w:t xml:space="preserve"> </w:t>
      </w:r>
      <w:r>
        <w:t xml:space="preserve">Confidential</w:t>
      </w:r>
    </w:p>
    <w:p>
      <w:pPr>
        <w:pStyle w:val="BodyText"/>
      </w:pPr>
      <w:r>
        <w:rPr>
          <w:bCs/>
          <w:b/>
        </w:rPr>
        <w:t xml:space="preserve">Currency:</w:t>
      </w:r>
      <w:r>
        <w:t xml:space="preserve"> </w:t>
      </w:r>
      <w:r>
        <w:t xml:space="preserve">CNY (Chinese Yuan)</w:t>
      </w:r>
    </w:p>
    <w:bookmarkStart w:id="20"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(Issuing Party)</w:t>
            </w:r>
          </w:p>
        </w:tc>
        <w:tc>
          <w:tcPr/>
          <w:p>
            <w:pPr>
              <w:pStyle w:val="Compact"/>
              <w:jc w:val="left"/>
            </w:pPr>
            <w:r>
              <w:t xml:space="preserve">Guangzhou Creative Media Solutions Co., Ltd.</w:t>
            </w:r>
          </w:p>
        </w:tc>
        <w:tc>
          <w:tcPr/>
          <w:p>
            <w:pPr>
              <w:pStyle w:val="Compact"/>
              <w:jc w:val="left"/>
            </w:pPr>
            <w:r>
              <w:t xml:space="preserve">Building 12, Tianhe District, China Guangzhou, Guangdong Province, PRC 510630</w:t>
            </w:r>
          </w:p>
        </w:tc>
        <w:tc>
          <w:tcPr/>
          <w:p>
            <w:pPr>
              <w:pStyle w:val="Compact"/>
              <w:jc w:val="left"/>
            </w:pPr>
            <w:r>
              <w:t xml:space="preserve">procurement@gzcms.cn | +86-20-8876-5432</w:t>
            </w:r>
          </w:p>
        </w:tc>
      </w:tr>
      <w:tr>
        <w:tc>
          <w:tcPr/>
          <w:p>
            <w:pPr>
              <w:pStyle w:val="Compact"/>
              <w:jc w:val="left"/>
            </w:pPr>
            <w:r>
              <w:rPr>
                <w:bCs/>
                <w:b/>
              </w:rPr>
              <w:t xml:space="preserve">Supplier (Service Provider)</w:t>
            </w:r>
          </w:p>
        </w:tc>
        <w:tc>
          <w:tcPr/>
          <w:p>
            <w:pPr>
              <w:pStyle w:val="Compact"/>
              <w:jc w:val="left"/>
            </w:pPr>
            <w:r>
              <w:t xml:space="preserve">Lin Wei, Independent Graphic Designer</w:t>
            </w:r>
          </w:p>
        </w:tc>
        <w:tc>
          <w:tcPr/>
          <w:p>
            <w:pPr>
              <w:pStyle w:val="Compact"/>
              <w:jc w:val="left"/>
            </w:pPr>
            <w:r>
              <w:t xml:space="preserve">Apt. 904, No. 56 Zhujiang New Town, Tianhe District, China Guangzhou, Guangdong Province, PRC 510620</w:t>
            </w:r>
          </w:p>
        </w:tc>
        <w:tc>
          <w:tcPr/>
          <w:p>
            <w:pPr>
              <w:pStyle w:val="Compact"/>
              <w:jc w:val="left"/>
            </w:pPr>
            <w:r>
              <w:t xml:space="preserve">linwei.design@163.com | +86-138-0221-7789</w:t>
            </w:r>
          </w:p>
        </w:tc>
      </w:tr>
    </w:tbl>
    <w:bookmarkEnd w:id="20"/>
    <w:bookmarkStart w:id="21" w:name="purpose-and-scope-of-this-purchase-order"/>
    <w:p>
      <w:pPr>
        <w:pStyle w:val="Heading2"/>
      </w:pPr>
      <w:r>
        <w:t xml:space="preserve">2. Purpose and Scope of This Purchase Order</w:t>
      </w:r>
    </w:p>
    <w:p>
      <w:pPr>
        <w:pStyle w:val="FirstParagraph"/>
      </w:pPr>
      <w:r>
        <w:t xml:space="preserve">This Purchase Order is issued by Guangzhou Creative Media Solutions Co., Ltd. (hereinafter referred to as the "Buyer") to engage the services of Lin Wei, a professional Graphic Designer (hereinafter referred to as the "Supplier"), for the provision of comprehensive visual design services. This Purchase Order governs all terms, conditions, deliverables, compensation, and obligations associated with the engagement of the Graphic Designer for a project-based assignment to be executed in China Guangzhou. The Graphic Designer shall perform all duties in accordance with the specifications outlined in this Purchase Order and any supplementary annexes attached hereto.</w:t>
      </w:r>
    </w:p>
    <w:bookmarkEnd w:id="21"/>
    <w:bookmarkStart w:id="22" w:name="X6f4f11f16c1ab52bd44f8d33b180d4dacf7970a"/>
    <w:p>
      <w:pPr>
        <w:pStyle w:val="Heading2"/>
      </w:pPr>
      <w:r>
        <w:t xml:space="preserve">3. Description of Services – Graphic Designer Engagement</w:t>
      </w:r>
    </w:p>
    <w:p>
      <w:pPr>
        <w:pStyle w:val="FirstParagraph"/>
      </w:pPr>
      <w:r>
        <w:t xml:space="preserve">The Buyer hereby requests and the Supplier hereby agrees to provide the following Graphic Designer services. All work shall be produced, reviewed, and finalized within the China Guangzhou metropolitan area unless otherwise specified in writing by both parties: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Brand Identity Package for a new consumer electronics startup (logo, color palette, typography system, brand guidelines document of 40+ pages)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Print collateral design: brochures (A4, 16-page), business cards, letterheads, and packaging mockups for retail distribution in China Guangzhou</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03</w:t>
            </w:r>
          </w:p>
        </w:tc>
        <w:tc>
          <w:tcPr/>
          <w:p>
            <w:pPr>
              <w:pStyle w:val="Compact"/>
              <w:jc w:val="left"/>
            </w:pPr>
            <w:r>
              <w:t xml:space="preserve">Digital marketing assets: 12 social media templates, 4 email newsletter layouts, and 2 full-page web banners (responsive, 1920x1080 and 1200x628)</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04</w:t>
            </w:r>
          </w:p>
        </w:tc>
        <w:tc>
          <w:tcPr/>
          <w:p>
            <w:pPr>
              <w:pStyle w:val="Compact"/>
              <w:jc w:val="left"/>
            </w:pPr>
            <w:r>
              <w:t xml:space="preserve">Exhibition booth graphic design for the China Guangzhou International Trade Fair (booth size 6m x 4m, including backdrop, roll-up banners, and interactive display screens)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05</w:t>
            </w:r>
          </w:p>
        </w:tc>
        <w:tc>
          <w:tcPr/>
          <w:p>
            <w:pPr>
              <w:pStyle w:val="Compact"/>
              <w:jc w:val="left"/>
            </w:pPr>
            <w:r>
              <w:t xml:space="preserve">Ongoing Graphic Designer support: 20 hours of revision, file management, and ad-hoc design requests over a 3-month period</w:t>
            </w:r>
          </w:p>
        </w:tc>
        <w:tc>
          <w:tcPr/>
          <w:p>
            <w:pPr>
              <w:pStyle w:val="Compact"/>
              <w:jc w:val="left"/>
            </w:pPr>
            <w:r>
              <w:t xml:space="preserve">20</w:t>
            </w:r>
          </w:p>
        </w:tc>
        <w:tc>
          <w:tcPr/>
          <w:p>
            <w:pPr>
              <w:pStyle w:val="Compact"/>
              <w:jc w:val="left"/>
            </w:pPr>
            <w:r>
              <w:t xml:space="preserve">Hours</w:t>
            </w:r>
          </w:p>
        </w:tc>
        <w:tc>
          <w:tcPr/>
          <w:p>
            <w:pPr>
              <w:pStyle w:val="Compact"/>
              <w:jc w:val="left"/>
            </w:pPr>
            <w:r>
              <w:t xml:space="preserve">650.00</w:t>
            </w:r>
          </w:p>
        </w:tc>
        <w:tc>
          <w:tcPr/>
          <w:p>
            <w:pPr>
              <w:pStyle w:val="Compact"/>
              <w:jc w:val="left"/>
            </w:pPr>
            <w:r>
              <w:t xml:space="preserve">13,000.00</w:t>
            </w:r>
          </w:p>
        </w:tc>
      </w:tr>
    </w:tbl>
    <w:p>
      <w:pPr>
        <w:pStyle w:val="BodyText"/>
      </w:pPr>
      <w:r>
        <w:rPr>
          <w:bCs/>
          <w:b/>
        </w:rPr>
        <w:t xml:space="preserve">Subtotal:</w:t>
      </w:r>
      <w:r>
        <w:t xml:space="preserve"> </w:t>
      </w:r>
      <w:r>
        <w:t xml:space="preserve">CNY 136,500.00</w:t>
      </w:r>
    </w:p>
    <w:p>
      <w:pPr>
        <w:pStyle w:val="BodyText"/>
      </w:pPr>
      <w:r>
        <w:rPr>
          <w:bCs/>
          <w:b/>
        </w:rPr>
        <w:t xml:space="preserve">VAT (6%):</w:t>
      </w:r>
      <w:r>
        <w:t xml:space="preserve"> </w:t>
      </w:r>
      <w:r>
        <w:t xml:space="preserve">CNY 8,190.00</w:t>
      </w:r>
    </w:p>
    <w:p>
      <w:pPr>
        <w:pStyle w:val="BodyText"/>
      </w:pPr>
      <w:r>
        <w:rPr>
          <w:bCs/>
          <w:b/>
        </w:rPr>
        <w:t xml:space="preserve">Total Amount Due:</w:t>
      </w:r>
      <w:r>
        <w:t xml:space="preserve"> </w:t>
      </w:r>
      <w:r>
        <w:t xml:space="preserve">CNY 144,690.00</w:t>
      </w:r>
    </w:p>
    <w:bookmarkEnd w:id="22"/>
    <w:bookmarkStart w:id="23" w:name="project-timeline-and-milestones"/>
    <w:p>
      <w:pPr>
        <w:pStyle w:val="Heading2"/>
      </w:pPr>
      <w:r>
        <w:t xml:space="preserve">4. Project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Deliverable</w:t>
            </w:r>
          </w:p>
        </w:tc>
        <w:tc>
          <w:tcPr/>
          <w:p>
            <w:pPr>
              <w:pStyle w:val="Compact"/>
              <w:jc w:val="left"/>
            </w:pPr>
            <w:r>
              <w:t xml:space="preserve">Due Date</w:t>
            </w:r>
          </w:p>
        </w:tc>
      </w:tr>
      <w:tr>
        <w:tc>
          <w:tcPr/>
          <w:p>
            <w:pPr>
              <w:pStyle w:val="Compact"/>
              <w:jc w:val="left"/>
            </w:pPr>
            <w:r>
              <w:t xml:space="preserve">Milestone 1</w:t>
            </w:r>
          </w:p>
        </w:tc>
        <w:tc>
          <w:tcPr/>
          <w:p>
            <w:pPr>
              <w:pStyle w:val="Compact"/>
              <w:jc w:val="left"/>
            </w:pPr>
            <w:r>
              <w:t xml:space="preserve">Brand Identity Package – Final approved files (AI, EPS, PDF, PNG)</w:t>
            </w:r>
          </w:p>
        </w:tc>
        <w:tc>
          <w:tcPr/>
          <w:p>
            <w:pPr>
              <w:pStyle w:val="Compact"/>
              <w:jc w:val="left"/>
            </w:pPr>
            <w:r>
              <w:t xml:space="preserve">July 15, 2025</w:t>
            </w:r>
          </w:p>
        </w:tc>
      </w:tr>
      <w:tr>
        <w:tc>
          <w:tcPr/>
          <w:p>
            <w:pPr>
              <w:pStyle w:val="Compact"/>
              <w:jc w:val="left"/>
            </w:pPr>
            <w:r>
              <w:t xml:space="preserve">Milestone 2</w:t>
            </w:r>
          </w:p>
        </w:tc>
        <w:tc>
          <w:tcPr/>
          <w:p>
            <w:pPr>
              <w:pStyle w:val="Compact"/>
              <w:jc w:val="left"/>
            </w:pPr>
            <w:r>
              <w:t xml:space="preserve">Print Collateral – Print-ready files (CMYK, 300 DPI, bleed included)</w:t>
            </w:r>
          </w:p>
        </w:tc>
        <w:tc>
          <w:tcPr/>
          <w:p>
            <w:pPr>
              <w:pStyle w:val="Compact"/>
              <w:jc w:val="left"/>
            </w:pPr>
            <w:r>
              <w:t xml:space="preserve">August 10, 2025</w:t>
            </w:r>
          </w:p>
        </w:tc>
      </w:tr>
      <w:tr>
        <w:tc>
          <w:tcPr/>
          <w:p>
            <w:pPr>
              <w:pStyle w:val="Compact"/>
              <w:jc w:val="left"/>
            </w:pPr>
            <w:r>
              <w:t xml:space="preserve">Milestone 3</w:t>
            </w:r>
          </w:p>
        </w:tc>
        <w:tc>
          <w:tcPr/>
          <w:p>
            <w:pPr>
              <w:pStyle w:val="Compact"/>
              <w:jc w:val="left"/>
            </w:pPr>
            <w:r>
              <w:t xml:space="preserve">Digital Marketing Assets – Web-optimized files (RGB, sRGB, layered PSD)</w:t>
            </w:r>
          </w:p>
        </w:tc>
        <w:tc>
          <w:tcPr/>
          <w:p>
            <w:pPr>
              <w:pStyle w:val="Compact"/>
              <w:jc w:val="left"/>
            </w:pPr>
            <w:r>
              <w:t xml:space="preserve">August 25, 2025</w:t>
            </w:r>
          </w:p>
        </w:tc>
      </w:tr>
      <w:tr>
        <w:tc>
          <w:tcPr/>
          <w:p>
            <w:pPr>
              <w:pStyle w:val="Compact"/>
              <w:jc w:val="left"/>
            </w:pPr>
            <w:r>
              <w:t xml:space="preserve">Milestone 4</w:t>
            </w:r>
          </w:p>
        </w:tc>
        <w:tc>
          <w:tcPr/>
          <w:p>
            <w:pPr>
              <w:pStyle w:val="Compact"/>
              <w:jc w:val="left"/>
            </w:pPr>
            <w:r>
              <w:t xml:space="preserve">Exhibition Booth Graphics – Large-format print files (vector, 1:1 scale)</w:t>
            </w:r>
          </w:p>
        </w:tc>
        <w:tc>
          <w:tcPr/>
          <w:p>
            <w:pPr>
              <w:pStyle w:val="Compact"/>
              <w:jc w:val="left"/>
            </w:pPr>
            <w:r>
              <w:t xml:space="preserve">September 15, 2025</w:t>
            </w:r>
          </w:p>
        </w:tc>
      </w:tr>
      <w:tr>
        <w:tc>
          <w:tcPr/>
          <w:p>
            <w:pPr>
              <w:pStyle w:val="Compact"/>
              <w:jc w:val="left"/>
            </w:pPr>
            <w:r>
              <w:t xml:space="preserve">Milestone 5</w:t>
            </w:r>
          </w:p>
        </w:tc>
        <w:tc>
          <w:tcPr/>
          <w:p>
            <w:pPr>
              <w:pStyle w:val="Compact"/>
              <w:jc w:val="left"/>
            </w:pPr>
            <w:r>
              <w:t xml:space="preserve">Ongoing Support – Hourly log and final invoice</w:t>
            </w:r>
          </w:p>
        </w:tc>
        <w:tc>
          <w:tcPr/>
          <w:p>
            <w:pPr>
              <w:pStyle w:val="Compact"/>
              <w:jc w:val="left"/>
            </w:pPr>
            <w:r>
              <w:t xml:space="preserve">October 31, 2025</w:t>
            </w:r>
          </w:p>
        </w:tc>
      </w:tr>
    </w:tbl>
    <w:bookmarkEnd w:id="23"/>
    <w:bookmarkStart w:id="24" w:name="payment-terms"/>
    <w:p>
      <w:pPr>
        <w:pStyle w:val="Heading2"/>
      </w:pPr>
      <w:r>
        <w:t xml:space="preserve">5. Payment Terms</w:t>
      </w:r>
    </w:p>
    <w:p>
      <w:pPr>
        <w:pStyle w:val="FirstParagraph"/>
      </w:pPr>
      <w:r>
        <w:t xml:space="preserve">Payment for this Purchase Order shall be made in accordance with the following schedule. All payments shall be remitted via bank transfer to the Supplier's designated account in China Guangzhou:</w:t>
      </w:r>
    </w:p>
    <w:p>
      <w:pPr>
        <w:numPr>
          <w:ilvl w:val="0"/>
          <w:numId w:val="1001"/>
        </w:numPr>
        <w:pStyle w:val="Compact"/>
      </w:pPr>
      <w:r>
        <w:rPr>
          <w:bCs/>
          <w:b/>
        </w:rPr>
        <w:t xml:space="preserve">30% Advance Payment:</w:t>
      </w:r>
      <w:r>
        <w:t xml:space="preserve"> </w:t>
      </w:r>
      <w:r>
        <w:t xml:space="preserve">CNY 43,407.00 – Due within 5 business days of Purchase Order acceptance.</w:t>
      </w:r>
    </w:p>
    <w:p>
      <w:pPr>
        <w:numPr>
          <w:ilvl w:val="0"/>
          <w:numId w:val="1001"/>
        </w:numPr>
        <w:pStyle w:val="Compact"/>
      </w:pPr>
      <w:r>
        <w:rPr>
          <w:bCs/>
          <w:b/>
        </w:rPr>
        <w:t xml:space="preserve">40% Progress Payment:</w:t>
      </w:r>
      <w:r>
        <w:t xml:space="preserve"> </w:t>
      </w:r>
      <w:r>
        <w:t xml:space="preserve">CNY 57,876.00 – Due upon Buyer's written approval of Milestones 1 through 3.</w:t>
      </w:r>
    </w:p>
    <w:p>
      <w:pPr>
        <w:numPr>
          <w:ilvl w:val="0"/>
          <w:numId w:val="1001"/>
        </w:numPr>
        <w:pStyle w:val="Compact"/>
      </w:pPr>
      <w:r>
        <w:rPr>
          <w:bCs/>
          <w:b/>
        </w:rPr>
        <w:t xml:space="preserve">30% Final Payment:</w:t>
      </w:r>
      <w:r>
        <w:t xml:space="preserve"> </w:t>
      </w:r>
      <w:r>
        <w:t xml:space="preserve">CNY 43,407.00 – Due within 10 business days of completion of Milestone 5 and delivery of all source files.</w:t>
      </w:r>
    </w:p>
    <w:p>
      <w:pPr>
        <w:pStyle w:val="FirstParagraph"/>
      </w:pPr>
      <w:r>
        <w:t xml:space="preserve">Late payments shall incur an interest charge of 0.05% per calendar day on the outstanding balance. The Supplier shall issue a formal VAT invoice (fapiao) for each payment tranche in compliance with the tax regulations of the People's Republic of China.</w:t>
      </w:r>
    </w:p>
    <w:bookmarkEnd w:id="24"/>
    <w:bookmarkStart w:id="25" w:name="terms-and-conditions"/>
    <w:p>
      <w:pPr>
        <w:pStyle w:val="Heading2"/>
      </w:pPr>
      <w:r>
        <w:t xml:space="preserve">6. Terms and Conditions</w:t>
      </w:r>
    </w:p>
    <w:p>
      <w:pPr>
        <w:numPr>
          <w:ilvl w:val="0"/>
          <w:numId w:val="1002"/>
        </w:numPr>
        <w:pStyle w:val="Compact"/>
      </w:pPr>
      <w:r>
        <w:rPr>
          <w:bCs/>
          <w:b/>
        </w:rPr>
        <w:t xml:space="preserve">Intellectual Property:</w:t>
      </w:r>
      <w:r>
        <w:t xml:space="preserve"> </w:t>
      </w:r>
      <w:r>
        <w:t xml:space="preserve">Upon full and final payment, all rights, title, and interest in the deliverables created by the Graphic Designer shall transfer exclusively to the Buyer. The Supplier retains the right to display completed work in a professional portfolio, subject to the Buyer's prior written consent for confidential projects.</w:t>
      </w:r>
    </w:p>
    <w:p>
      <w:pPr>
        <w:numPr>
          <w:ilvl w:val="0"/>
          <w:numId w:val="1002"/>
        </w:numPr>
        <w:pStyle w:val="Compact"/>
      </w:pPr>
      <w:r>
        <w:rPr>
          <w:bCs/>
          <w:b/>
        </w:rPr>
        <w:t xml:space="preserve">Revisions:</w:t>
      </w:r>
      <w:r>
        <w:t xml:space="preserve"> </w:t>
      </w:r>
      <w:r>
        <w:t xml:space="preserve">Each project milestone includes up to three (3) rounds of revisions. Additional revisions beyond the included rounds shall be billed at the hourly rate specified in Item 05 of this Purchase Order.</w:t>
      </w:r>
    </w:p>
    <w:p>
      <w:pPr>
        <w:numPr>
          <w:ilvl w:val="0"/>
          <w:numId w:val="1002"/>
        </w:numPr>
        <w:pStyle w:val="Compact"/>
      </w:pPr>
      <w:r>
        <w:rPr>
          <w:bCs/>
          <w:b/>
        </w:rPr>
        <w:t xml:space="preserve">Confidentiality:</w:t>
      </w:r>
      <w:r>
        <w:t xml:space="preserve"> </w:t>
      </w:r>
      <w:r>
        <w:t xml:space="preserve">The Graphic Designer agrees to maintain strict confidentiality regarding all proprietary information, trade secrets, and unpublished materials accessed during the engagement in China Guangzhou. This obligation survives termination of this Purchase Order for a period of two (2) years.</w:t>
      </w:r>
    </w:p>
    <w:p>
      <w:pPr>
        <w:numPr>
          <w:ilvl w:val="0"/>
          <w:numId w:val="1002"/>
        </w:numPr>
        <w:pStyle w:val="Compact"/>
      </w:pPr>
      <w:r>
        <w:rPr>
          <w:bCs/>
          <w:b/>
        </w:rPr>
        <w:t xml:space="preserve">Termination:</w:t>
      </w:r>
      <w:r>
        <w:t xml:space="preserve"> </w:t>
      </w:r>
      <w:r>
        <w:t xml:space="preserve">Either party may terminate this Purchase Order with fourteen (14) days' written notice. In the event of termination, the Buyer shall compensate the Graphic Designer for all work completed and materials procured up to the date of termination.</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regulations in China Guangzhou, or public health emergencies.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People's Republic of China. Any disputes shall be resolved through arbitration at the China International Economic and Trade Arbitration Commission (CIETAC) in Guangzhou.</w:t>
      </w:r>
    </w:p>
    <w:p>
      <w:pPr>
        <w:numPr>
          <w:ilvl w:val="0"/>
          <w:numId w:val="1002"/>
        </w:numPr>
        <w:pStyle w:val="Compact"/>
      </w:pPr>
      <w:r>
        <w:rPr>
          <w:bCs/>
          <w:b/>
        </w:rPr>
        <w:t xml:space="preserve">Compliance:</w:t>
      </w:r>
      <w:r>
        <w:t xml:space="preserve"> </w:t>
      </w:r>
      <w:r>
        <w:t xml:space="preserve">The Graphic Designer warrants that all deliverables shall be original works free from any third-party intellectual property infringement and shall comply with all applicable advertising and design regulations in the People's Republic of China.</w:t>
      </w:r>
    </w:p>
    <w:p>
      <w:pPr>
        <w:pStyle w:val="FirstParagraph"/>
      </w:pPr>
      <w:r>
        <w:rPr>
          <w:bCs/>
          <w:b/>
        </w:rPr>
        <w:t xml:space="preserve">Note:</w:t>
      </w:r>
      <w:r>
        <w:t xml:space="preserve"> </w:t>
      </w:r>
      <w:r>
        <w:t xml:space="preserve">This Purchase Order constitutes a binding agreement between the Buyer and the Supplier upon signature by both parties. The Graphic Designer engagement described herein is specific to the China Guangzhou region, and all in-person meetings, file handovers, and on-site consultations shall take place at the Buyer's office in Tianhe District, China Guangzhou, unless mutually agreed otherwise in writing.</w:t>
      </w:r>
    </w:p>
    <w:bookmarkEnd w:id="25"/>
    <w:bookmarkStart w:id="26" w:name="acceptance-and-authorization"/>
    <w:p>
      <w:pPr>
        <w:pStyle w:val="Heading2"/>
      </w:pPr>
      <w:r>
        <w:t xml:space="preserve">7. Acceptance and Authorization</w:t>
      </w:r>
    </w:p>
    <w:p>
      <w:pPr>
        <w:pStyle w:val="FirstParagraph"/>
      </w:pPr>
      <w:r>
        <w:t xml:space="preserve">By signing below, both parties acknowledge that they have read, understood, and agree to all terms and conditions set forth in this Purchase Order for the Graphic Designer services to be rendered in China Guangzhou.</w:t>
      </w:r>
    </w:p>
    <w:p>
      <w:pPr>
        <w:pStyle w:val="BodyText"/>
      </w:pPr>
      <w:r>
        <w:rPr>
          <w:bCs/>
          <w:b/>
        </w:rPr>
        <w:t xml:space="preserve">For the Buyer:</w:t>
      </w:r>
    </w:p>
    <w:p>
      <w:pPr>
        <w:pStyle w:val="BodyText"/>
      </w:pPr>
      <w:r>
        <w:t xml:space="preserve">Guangzhou Creative Media Solutions Co., Ltd.</w:t>
      </w:r>
    </w:p>
    <w:p>
      <w:pPr>
        <w:pStyle w:val="BodyText"/>
      </w:pPr>
      <w:r>
        <w:t xml:space="preserve">Authorized Signatory: ___________________________</w:t>
      </w:r>
    </w:p>
    <w:p>
      <w:pPr>
        <w:pStyle w:val="BodyText"/>
      </w:pPr>
      <w:r>
        <w:t xml:space="preserve">Name: Zhang Minghua</w:t>
      </w:r>
    </w:p>
    <w:p>
      <w:pPr>
        <w:pStyle w:val="BodyText"/>
      </w:pPr>
      <w:r>
        <w:t xml:space="preserve">Title: Head of Procurement</w:t>
      </w:r>
    </w:p>
    <w:p>
      <w:pPr>
        <w:pStyle w:val="BodyText"/>
      </w:pPr>
      <w:r>
        <w:t xml:space="preserve">Date: ___________________________</w:t>
      </w:r>
    </w:p>
    <w:p>
      <w:pPr>
        <w:pStyle w:val="BodyText"/>
      </w:pPr>
      <w:r>
        <w:t xml:space="preserve">Company Seal: ___________________________</w:t>
      </w:r>
    </w:p>
    <w:p>
      <w:pPr>
        <w:pStyle w:val="BodyText"/>
      </w:pPr>
      <w:r>
        <w:rPr>
          <w:bCs/>
          <w:b/>
        </w:rPr>
        <w:t xml:space="preserve">For the Supplier:</w:t>
      </w:r>
    </w:p>
    <w:p>
      <w:pPr>
        <w:pStyle w:val="BodyText"/>
      </w:pPr>
      <w:r>
        <w:t xml:space="preserve">Lin Wei, Graphic Designer</w:t>
      </w:r>
    </w:p>
    <w:p>
      <w:pPr>
        <w:pStyle w:val="BodyText"/>
      </w:pPr>
      <w:r>
        <w:t xml:space="preserve">Authorized Signatory: ___________________________</w:t>
      </w:r>
    </w:p>
    <w:p>
      <w:pPr>
        <w:pStyle w:val="BodyText"/>
      </w:pPr>
      <w:r>
        <w:t xml:space="preserve">Name: Lin Wei</w:t>
      </w:r>
    </w:p>
    <w:p>
      <w:pPr>
        <w:pStyle w:val="BodyText"/>
      </w:pPr>
      <w:r>
        <w:t xml:space="preserve">Title: Independent Graphic Designer</w:t>
      </w:r>
    </w:p>
    <w:p>
      <w:pPr>
        <w:pStyle w:val="BodyText"/>
      </w:pPr>
      <w:r>
        <w:t xml:space="preserve">Date: ___________________________</w:t>
      </w:r>
    </w:p>
    <w:p>
      <w:pPr>
        <w:pStyle w:val="BodyText"/>
      </w:pPr>
      <w:r>
        <w:t xml:space="preserve">Personal Seal: ___________________________</w:t>
      </w:r>
    </w:p>
    <w:p>
      <w:pPr>
        <w:pStyle w:val="BodyText"/>
      </w:pPr>
      <w:r>
        <w:t xml:space="preserve">This Purchase Order (PO-GD-CG-2025-0047) was issued in China Guangzhou, Guangdong Province, People's Republic of China. Document generated on June 12, 2025. Unauthorized reproduction or distribution of this Purchase Order is strictly prohibited.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China Guangzhou</dc:title>
  <dc:creator/>
  <dc:language>en</dc:language>
  <cp:keywords/>
  <dcterms:created xsi:type="dcterms:W3CDTF">2026-10-10T10:20:52Z</dcterms:created>
  <dcterms:modified xsi:type="dcterms:W3CDTF">2026-10-10T10:20:52Z</dcterms:modified>
</cp:coreProperties>
</file>

<file path=docProps/custom.xml><?xml version="1.0" encoding="utf-8"?>
<Properties xmlns="http://schemas.openxmlformats.org/officeDocument/2006/custom-properties" xmlns:vt="http://schemas.openxmlformats.org/officeDocument/2006/docPropsVTypes"/>
</file>