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rPr>
          <w:bCs/>
          <w:b/>
        </w:rPr>
        <w:t xml:space="preserve">PO Number:</w:t>
      </w:r>
      <w:r>
        <w:t xml:space="preserve"> </w:t>
      </w:r>
      <w:r>
        <w:t xml:space="preserve">PO-EGC-2025-04782</w:t>
      </w:r>
    </w:p>
    <w:p>
      <w:pPr>
        <w:pStyle w:val="BodyText"/>
      </w:pPr>
      <w:r>
        <w:rPr>
          <w:bCs/>
          <w:b/>
        </w:rPr>
        <w:t xml:space="preserve">Date of Issue:</w:t>
      </w:r>
      <w:r>
        <w:t xml:space="preserve"> </w:t>
      </w:r>
      <w:r>
        <w:t xml:space="preserve">15 June 2025</w:t>
      </w:r>
    </w:p>
    <w:p>
      <w:pPr>
        <w:pStyle w:val="BodyText"/>
      </w:pPr>
      <w:r>
        <w:rPr>
          <w:bCs/>
          <w:b/>
        </w:rPr>
        <w:t xml:space="preserve">Location of Performance:</w:t>
      </w:r>
      <w:r>
        <w:t xml:space="preserve"> </w:t>
      </w:r>
      <w:r>
        <w:t xml:space="preserve">Egypt Cairo</w:t>
      </w:r>
    </w:p>
    <w:bookmarkEnd w:id="20"/>
    <w:bookmarkStart w:id="21" w:name="issued-by-buyer"/>
    <w:p>
      <w:pPr>
        <w:pStyle w:val="Heading3"/>
      </w:pPr>
      <w:r>
        <w:t xml:space="preserve">Issued By (Buyer)</w:t>
      </w:r>
    </w:p>
    <w:p>
      <w:pPr>
        <w:pStyle w:val="FirstParagraph"/>
      </w:pPr>
      <w:r>
        <w:rPr>
          <w:bCs/>
          <w:b/>
        </w:rPr>
        <w:t xml:space="preserve">Company:</w:t>
      </w:r>
      <w:r>
        <w:t xml:space="preserve"> </w:t>
      </w:r>
      <w:r>
        <w:t xml:space="preserve">Nile Creative Solutions S.A.E.</w:t>
      </w:r>
    </w:p>
    <w:p>
      <w:pPr>
        <w:pStyle w:val="BodyText"/>
      </w:pPr>
      <w:r>
        <w:rPr>
          <w:bCs/>
          <w:b/>
        </w:rPr>
        <w:t xml:space="preserve">Address:</w:t>
      </w:r>
      <w:r>
        <w:t xml:space="preserve"> </w:t>
      </w:r>
      <w:r>
        <w:t xml:space="preserve">42 Corniche El Nil, Downtown, Egypt Cairo</w:t>
      </w:r>
    </w:p>
    <w:p>
      <w:pPr>
        <w:pStyle w:val="BodyText"/>
      </w:pPr>
      <w:r>
        <w:rPr>
          <w:bCs/>
          <w:b/>
        </w:rPr>
        <w:t xml:space="preserve">Phone:</w:t>
      </w:r>
      <w:r>
        <w:t xml:space="preserve"> </w:t>
      </w:r>
      <w:r>
        <w:t xml:space="preserve">+20 2 2578 4410</w:t>
      </w:r>
    </w:p>
    <w:p>
      <w:pPr>
        <w:pStyle w:val="BodyText"/>
      </w:pPr>
      <w:r>
        <w:rPr>
          <w:bCs/>
          <w:b/>
        </w:rPr>
        <w:t xml:space="preserve">Email:</w:t>
      </w:r>
      <w:r>
        <w:t xml:space="preserve"> </w:t>
      </w:r>
      <w:r>
        <w:t xml:space="preserve">procurement@nilecreative-eg.com</w:t>
      </w:r>
    </w:p>
    <w:p>
      <w:pPr>
        <w:pStyle w:val="BodyText"/>
      </w:pPr>
      <w:r>
        <w:rPr>
          <w:bCs/>
          <w:b/>
        </w:rPr>
        <w:t xml:space="preserve">Tax Registration No.:</w:t>
      </w:r>
      <w:r>
        <w:t xml:space="preserve"> </w:t>
      </w:r>
      <w:r>
        <w:t xml:space="preserve">552-881-334-770</w:t>
      </w:r>
    </w:p>
    <w:bookmarkEnd w:id="21"/>
    <w:bookmarkStart w:id="22" w:name="supplied-by-vendor"/>
    <w:p>
      <w:pPr>
        <w:pStyle w:val="Heading3"/>
      </w:pPr>
      <w:r>
        <w:t xml:space="preserve">Supplied By (Vendor)</w:t>
      </w:r>
    </w:p>
    <w:p>
      <w:pPr>
        <w:pStyle w:val="FirstParagraph"/>
      </w:pPr>
      <w:r>
        <w:rPr>
          <w:bCs/>
          <w:b/>
        </w:rPr>
        <w:t xml:space="preserve">Company:</w:t>
      </w:r>
      <w:r>
        <w:t xml:space="preserve"> </w:t>
      </w:r>
      <w:r>
        <w:t xml:space="preserve">Cairo Visual Arts Studio</w:t>
      </w:r>
    </w:p>
    <w:p>
      <w:pPr>
        <w:pStyle w:val="BodyText"/>
      </w:pPr>
      <w:r>
        <w:rPr>
          <w:bCs/>
          <w:b/>
        </w:rPr>
        <w:t xml:space="preserve">Address:</w:t>
      </w:r>
      <w:r>
        <w:t xml:space="preserve"> </w:t>
      </w:r>
      <w:r>
        <w:t xml:space="preserve">18 Tahrir Square, Downtown, Egypt Cairo</w:t>
      </w:r>
    </w:p>
    <w:p>
      <w:pPr>
        <w:pStyle w:val="BodyText"/>
      </w:pPr>
      <w:r>
        <w:rPr>
          <w:bCs/>
          <w:b/>
        </w:rPr>
        <w:t xml:space="preserve">Phone:</w:t>
      </w:r>
      <w:r>
        <w:t xml:space="preserve"> </w:t>
      </w:r>
      <w:r>
        <w:t xml:space="preserve">+20 2 2597 6623</w:t>
      </w:r>
    </w:p>
    <w:p>
      <w:pPr>
        <w:pStyle w:val="BodyText"/>
      </w:pPr>
      <w:r>
        <w:rPr>
          <w:bCs/>
          <w:b/>
        </w:rPr>
        <w:t xml:space="preserve">Email:</w:t>
      </w:r>
      <w:r>
        <w:t xml:space="preserve"> </w:t>
      </w:r>
      <w:r>
        <w:t xml:space="preserve">info@cairovisualarts.com</w:t>
      </w:r>
    </w:p>
    <w:p>
      <w:pPr>
        <w:pStyle w:val="BodyText"/>
      </w:pPr>
      <w:r>
        <w:rPr>
          <w:bCs/>
          <w:b/>
        </w:rPr>
        <w:t xml:space="preserve">Tax Registration No.:</w:t>
      </w:r>
      <w:r>
        <w:t xml:space="preserve"> </w:t>
      </w:r>
      <w:r>
        <w:t xml:space="preserve">447-220-991-553</w:t>
      </w:r>
    </w:p>
    <w:bookmarkEnd w:id="22"/>
    <w:p>
      <w:pPr>
        <w:pStyle w:val="BodyText"/>
      </w:pPr>
      <w:r>
        <w:t xml:space="preserve">Description of Purchase Order</w:t>
      </w:r>
    </w:p>
    <w:p>
      <w:pPr>
        <w:pStyle w:val="BodyText"/>
      </w:pPr>
      <w:r>
        <w:t xml:space="preserve">This</w:t>
      </w:r>
      <w:r>
        <w:t xml:space="preserve"> </w:t>
      </w:r>
      <w:r>
        <w:t xml:space="preserve">Purchase Order</w:t>
      </w:r>
      <w:r>
        <w:t xml:space="preserve"> </w:t>
      </w:r>
      <w:r>
        <w:t xml:space="preserve">is issued by Nile Creative Solutions S.A.E., a registered entity operating in</w:t>
      </w:r>
      <w:r>
        <w:t xml:space="preserve"> </w:t>
      </w:r>
      <w:r>
        <w:t xml:space="preserve">Egypt Cairo</w:t>
      </w:r>
      <w:r>
        <w:t xml:space="preserve">, to formally request and authorize the procurement of professional</w:t>
      </w:r>
      <w:r>
        <w:t xml:space="preserve"> </w:t>
      </w:r>
      <w:r>
        <w:t xml:space="preserve">Graphic Designer</w:t>
      </w:r>
      <w:r>
        <w:t xml:space="preserve"> </w:t>
      </w:r>
      <w:r>
        <w:t xml:space="preserve">services from Cairo Visual Arts Studio. This document serves as a binding agreement between both parties for the delivery of design services as specified herein. The</w:t>
      </w:r>
      <w:r>
        <w:t xml:space="preserve"> </w:t>
      </w:r>
      <w:r>
        <w:t xml:space="preserve">Graphic Designer</w:t>
      </w:r>
      <w:r>
        <w:t xml:space="preserve"> </w:t>
      </w:r>
      <w:r>
        <w:t xml:space="preserve">engaged under this</w:t>
      </w:r>
      <w:r>
        <w:t xml:space="preserve"> </w:t>
      </w:r>
      <w:r>
        <w:t xml:space="preserve">Purchase Order</w:t>
      </w:r>
      <w:r>
        <w:t xml:space="preserve"> </w:t>
      </w:r>
      <w:r>
        <w:t xml:space="preserve">shall perform all duties and deliverables within the geographic and operational boundaries of</w:t>
      </w:r>
      <w:r>
        <w:t xml:space="preserve"> </w:t>
      </w:r>
      <w:r>
        <w:t xml:space="preserve">Egypt Cairo</w:t>
      </w:r>
      <w:r>
        <w:t xml:space="preserve">, adhering to the standards and regulations applicable to creative and design professions in the Egyptian capital.</w:t>
      </w:r>
    </w:p>
    <w:p>
      <w:pPr>
        <w:pStyle w:val="BodyText"/>
      </w:pPr>
      <w:r>
        <w:t xml:space="preserve">Line Items – Graphic Designer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Graphic Designer – Brand Identity Development (Logo, color palette, typography system) for corporate rebranding project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Graphic Designer – Print Design Services (brochures, business cards, annual report layout) – 120 pages total</w:t>
            </w:r>
          </w:p>
        </w:tc>
        <w:tc>
          <w:tcPr/>
          <w:p>
            <w:pPr>
              <w:pStyle w:val="Compact"/>
              <w:jc w:val="left"/>
            </w:pPr>
            <w:r>
              <w:t xml:space="preserve">120</w:t>
            </w:r>
          </w:p>
        </w:tc>
        <w:tc>
          <w:tcPr/>
          <w:p>
            <w:pPr>
              <w:pStyle w:val="Compact"/>
              <w:jc w:val="left"/>
            </w:pPr>
            <w:r>
              <w:t xml:space="preserve">Pages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Graphic Designer – Digital Marketing Assets (social media templates, email banners, web graphics) – 60 deliverables</w:t>
            </w:r>
          </w:p>
        </w:tc>
        <w:tc>
          <w:tcPr/>
          <w:p>
            <w:pPr>
              <w:pStyle w:val="Compact"/>
              <w:jc w:val="left"/>
            </w:pPr>
            <w:r>
              <w:t xml:space="preserve">60</w:t>
            </w:r>
          </w:p>
        </w:tc>
        <w:tc>
          <w:tcPr/>
          <w:p>
            <w:pPr>
              <w:pStyle w:val="Compact"/>
              <w:jc w:val="left"/>
            </w:pPr>
            <w:r>
              <w:t xml:space="preserve">Assets</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04</w:t>
            </w:r>
          </w:p>
        </w:tc>
        <w:tc>
          <w:tcPr/>
          <w:p>
            <w:pPr>
              <w:pStyle w:val="Compact"/>
              <w:jc w:val="left"/>
            </w:pPr>
            <w:r>
              <w:t xml:space="preserve">Graphic Designer – Presentation Design (board meeting decks, investor pitch materials) – 8 presentations</w:t>
            </w:r>
          </w:p>
        </w:tc>
        <w:tc>
          <w:tcPr/>
          <w:p>
            <w:pPr>
              <w:pStyle w:val="Compact"/>
              <w:jc w:val="left"/>
            </w:pPr>
            <w:r>
              <w:t xml:space="preserve">8</w:t>
            </w:r>
          </w:p>
        </w:tc>
        <w:tc>
          <w:tcPr/>
          <w:p>
            <w:pPr>
              <w:pStyle w:val="Compact"/>
              <w:jc w:val="left"/>
            </w:pPr>
            <w:r>
              <w:t xml:space="preserve">Presentations</w:t>
            </w:r>
          </w:p>
        </w:tc>
        <w:tc>
          <w:tcPr/>
          <w:p>
            <w:pPr>
              <w:pStyle w:val="Compact"/>
              <w:jc w:val="left"/>
            </w:pPr>
            <w:r>
              <w:t xml:space="preserve">6,500.00</w:t>
            </w:r>
          </w:p>
        </w:tc>
        <w:tc>
          <w:tcPr/>
          <w:p>
            <w:pPr>
              <w:pStyle w:val="Compact"/>
              <w:jc w:val="left"/>
            </w:pPr>
            <w:r>
              <w:t xml:space="preserve">52,000.00</w:t>
            </w:r>
          </w:p>
        </w:tc>
      </w:tr>
      <w:tr>
        <w:tc>
          <w:tcPr/>
          <w:p>
            <w:pPr>
              <w:pStyle w:val="Compact"/>
              <w:jc w:val="left"/>
            </w:pPr>
            <w:r>
              <w:t xml:space="preserve">05</w:t>
            </w:r>
          </w:p>
        </w:tc>
        <w:tc>
          <w:tcPr/>
          <w:p>
            <w:pPr>
              <w:pStyle w:val="Compact"/>
              <w:jc w:val="left"/>
            </w:pPr>
            <w:r>
              <w:t xml:space="preserve">Graphic Designer – Ongoing Retainer (monthly design support, revisions, and ad-hoc requests) – 6 months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28,000.00</w:t>
            </w:r>
          </w:p>
        </w:tc>
        <w:tc>
          <w:tcPr/>
          <w:p>
            <w:pPr>
              <w:pStyle w:val="Compact"/>
              <w:jc w:val="left"/>
            </w:pPr>
            <w:r>
              <w:t xml:space="preserve">168,000.00</w:t>
            </w:r>
          </w:p>
        </w:tc>
      </w:tr>
      <w:tr>
        <w:tc>
          <w:tcPr/>
          <w:p>
            <w:pPr>
              <w:pStyle w:val="Compact"/>
              <w:jc w:val="left"/>
            </w:pPr>
            <w:r>
              <w:t xml:space="preserve">06</w:t>
            </w:r>
          </w:p>
        </w:tc>
        <w:tc>
          <w:tcPr/>
          <w:p>
            <w:pPr>
              <w:pStyle w:val="Compact"/>
              <w:jc w:val="left"/>
            </w:pPr>
            <w:r>
              <w:t xml:space="preserve">Graphic Designer – Event &amp; Exhibition Visual Design (trade show booth graphics, signage, banners) – 1 event</w:t>
            </w:r>
          </w:p>
        </w:tc>
        <w:tc>
          <w:tcPr/>
          <w:p>
            <w:pPr>
              <w:pStyle w:val="Compact"/>
              <w:jc w:val="left"/>
            </w:pPr>
            <w:r>
              <w:t xml:space="preserve">1</w:t>
            </w:r>
          </w:p>
        </w:tc>
        <w:tc>
          <w:tcPr/>
          <w:p>
            <w:pPr>
              <w:pStyle w:val="Compact"/>
              <w:jc w:val="left"/>
            </w:pPr>
            <w:r>
              <w:t xml:space="preserve">Event</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w:t>
            </w:r>
          </w:p>
        </w:tc>
        <w:tc>
          <w:tcPr/>
          <w:p>
            <w:pPr>
              <w:pStyle w:val="Compact"/>
              <w:jc w:val="left"/>
            </w:pPr>
            <w:r>
              <w:t xml:space="preserve">393,000.00</w:t>
            </w:r>
          </w:p>
        </w:tc>
      </w:tr>
      <w:tr>
        <w:tc>
          <w:tcPr>
            <w:gridSpan w:val="5"/>
          </w:tcPr>
          <w:p>
            <w:pPr>
              <w:pStyle w:val="Compact"/>
              <w:jc w:val="right"/>
            </w:pPr>
            <w:r>
              <w:t xml:space="preserve">VAT (14% – Egypt):</w:t>
            </w:r>
          </w:p>
        </w:tc>
        <w:tc>
          <w:tcPr/>
          <w:p>
            <w:pPr>
              <w:pStyle w:val="Compact"/>
              <w:jc w:val="left"/>
            </w:pPr>
            <w:r>
              <w:t xml:space="preserve">55,020.00</w:t>
            </w:r>
          </w:p>
        </w:tc>
      </w:tr>
      <w:tr>
        <w:tc>
          <w:tcPr>
            <w:gridSpan w:val="5"/>
          </w:tcPr>
          <w:p>
            <w:pPr>
              <w:pStyle w:val="Compact"/>
              <w:jc w:val="right"/>
            </w:pPr>
            <w:r>
              <w:t xml:space="preserve">Grand Total (EGP):</w:t>
            </w:r>
          </w:p>
        </w:tc>
        <w:tc>
          <w:tcPr/>
          <w:p>
            <w:pPr>
              <w:pStyle w:val="Compact"/>
              <w:jc w:val="left"/>
            </w:pPr>
            <w:r>
              <w:t xml:space="preserve">448,020.00</w:t>
            </w:r>
          </w:p>
        </w:tc>
      </w:tr>
    </w:tbl>
    <w:p>
      <w:pPr>
        <w:pStyle w:val="BodyText"/>
      </w:pPr>
      <w:r>
        <w:t xml:space="preserve">Scope and Deliverables</w:t>
      </w:r>
    </w:p>
    <w:p>
      <w:pPr>
        <w:pStyle w:val="BodyText"/>
      </w:pPr>
      <w:r>
        <w:t xml:space="preserve">The</w:t>
      </w:r>
      <w:r>
        <w:t xml:space="preserve"> </w:t>
      </w:r>
      <w:r>
        <w:t xml:space="preserve">Graphic Designer</w:t>
      </w:r>
      <w:r>
        <w:t xml:space="preserve"> </w:t>
      </w:r>
      <w:r>
        <w:t xml:space="preserve">assigned to this</w:t>
      </w:r>
      <w:r>
        <w:t xml:space="preserve"> </w:t>
      </w:r>
      <w:r>
        <w:t xml:space="preserve">Purchase Order</w:t>
      </w:r>
      <w:r>
        <w:t xml:space="preserve"> </w:t>
      </w:r>
      <w:r>
        <w:t xml:space="preserve">shall be a qualified professional with a minimum of five (5) years of experience in brand design, print production, and digital media. All work shall be produced, reviewed, and delivered at the vendor's studio located in</w:t>
      </w:r>
      <w:r>
        <w:t xml:space="preserve"> </w:t>
      </w:r>
      <w:r>
        <w:t xml:space="preserve">Egypt Cairo</w:t>
      </w:r>
      <w:r>
        <w:t xml:space="preserve">, or at the buyer's premises in</w:t>
      </w:r>
      <w:r>
        <w:t xml:space="preserve"> </w:t>
      </w:r>
      <w:r>
        <w:t xml:space="preserve">Egypt Cairo</w:t>
      </w:r>
      <w:r>
        <w:t xml:space="preserve"> </w:t>
      </w:r>
      <w:r>
        <w:t xml:space="preserve">as mutually agreed upon. The</w:t>
      </w:r>
      <w:r>
        <w:t xml:space="preserve"> </w:t>
      </w:r>
      <w:r>
        <w:t xml:space="preserve">Graphic Designer</w:t>
      </w:r>
      <w:r>
        <w:t xml:space="preserve"> </w:t>
      </w:r>
      <w:r>
        <w:t xml:space="preserve">shall provide source files (Adobe Illustrator, Photoshop, InDesign) alongside final rendered outputs in all required formats. All deliverables must comply with Egyptian intellectual property law and the buyer's brand guidelines. The</w:t>
      </w:r>
      <w:r>
        <w:t xml:space="preserve"> </w:t>
      </w:r>
      <w:r>
        <w:t xml:space="preserve">Graphic Designer</w:t>
      </w:r>
      <w:r>
        <w:t xml:space="preserve"> </w:t>
      </w:r>
      <w:r>
        <w:t xml:space="preserve">shall attend a minimum of two (2) in-person review meetings per month at the buyer's office in</w:t>
      </w:r>
      <w:r>
        <w:t xml:space="preserve"> </w:t>
      </w:r>
      <w:r>
        <w:t xml:space="preserve">Egypt Cairo</w:t>
      </w:r>
      <w:r>
        <w:t xml:space="preserve"> </w:t>
      </w:r>
      <w:r>
        <w:t xml:space="preserve">to ensure alignment with project objectives.</w:t>
      </w:r>
    </w:p>
    <w:p>
      <w:pPr>
        <w:pStyle w:val="BodyText"/>
      </w:pPr>
      <w:r>
        <w:t xml:space="preserve">Terms and Conditions</w:t>
      </w:r>
    </w:p>
    <w:p>
      <w:pPr>
        <w:numPr>
          <w:ilvl w:val="0"/>
          <w:numId w:val="1001"/>
        </w:numPr>
        <w:pStyle w:val="Compact"/>
      </w:pPr>
      <w:r>
        <w:rPr>
          <w:bCs/>
          <w:b/>
        </w:rPr>
        <w:t xml:space="preserve">Payment Terms:</w:t>
      </w:r>
      <w:r>
        <w:t xml:space="preserve"> </w:t>
      </w:r>
      <w:r>
        <w:t xml:space="preserve">40% advance upon acceptance of this</w:t>
      </w:r>
      <w:r>
        <w:t xml:space="preserve"> </w:t>
      </w:r>
      <w:r>
        <w:t xml:space="preserve">Purchase Order</w:t>
      </w:r>
      <w:r>
        <w:t xml:space="preserve">; 40% upon delivery of 75% of all deliverables; 20% upon final acceptance. Payments shall be made via bank transfer to the vendor's account in</w:t>
      </w:r>
      <w:r>
        <w:t xml:space="preserve"> </w:t>
      </w:r>
      <w:r>
        <w:t xml:space="preserve">Egypt Cairo</w:t>
      </w:r>
      <w:r>
        <w:t xml:space="preserve">.</w:t>
      </w:r>
    </w:p>
    <w:p>
      <w:pPr>
        <w:numPr>
          <w:ilvl w:val="0"/>
          <w:numId w:val="1001"/>
        </w:numPr>
        <w:pStyle w:val="Compact"/>
      </w:pPr>
      <w:r>
        <w:rPr>
          <w:bCs/>
          <w:b/>
        </w:rPr>
        <w:t xml:space="preserve">Delivery Schedule:</w:t>
      </w:r>
      <w:r>
        <w:t xml:space="preserve"> </w:t>
      </w:r>
      <w:r>
        <w:t xml:space="preserve">All project-based deliverables (Items 01–04 and 06) shall be completed within ninety (90) calendar days from the date of this</w:t>
      </w:r>
      <w:r>
        <w:t xml:space="preserve"> </w:t>
      </w:r>
      <w:r>
        <w:t xml:space="preserve">Purchase Order</w:t>
      </w:r>
      <w:r>
        <w:t xml:space="preserve">. The retainer (Item 05) shall commence on 1 July 2025 and conclude on 31 December 2025.</w:t>
      </w:r>
    </w:p>
    <w:p>
      <w:pPr>
        <w:numPr>
          <w:ilvl w:val="0"/>
          <w:numId w:val="1001"/>
        </w:numPr>
        <w:pStyle w:val="Compact"/>
      </w:pPr>
      <w:r>
        <w:rPr>
          <w:bCs/>
          <w:b/>
        </w:rPr>
        <w:t xml:space="preserve">Revisions:</w:t>
      </w:r>
      <w:r>
        <w:t xml:space="preserve"> </w:t>
      </w:r>
      <w:r>
        <w:t xml:space="preserve">The</w:t>
      </w:r>
      <w:r>
        <w:t xml:space="preserve"> </w:t>
      </w:r>
      <w:r>
        <w:t xml:space="preserve">Graphic Designer</w:t>
      </w:r>
      <w:r>
        <w:t xml:space="preserve"> </w:t>
      </w:r>
      <w:r>
        <w:t xml:space="preserve">shall include up to three (3) rounds of revisions per deliverable at no additional cost. Additional revisions shall be billed at EGP 1,200 per hour.</w:t>
      </w:r>
    </w:p>
    <w:p>
      <w:pPr>
        <w:numPr>
          <w:ilvl w:val="0"/>
          <w:numId w:val="1001"/>
        </w:numPr>
        <w:pStyle w:val="Compact"/>
      </w:pPr>
      <w:r>
        <w:rPr>
          <w:bCs/>
          <w:b/>
        </w:rPr>
        <w:t xml:space="preserve">Intellectual Property:</w:t>
      </w:r>
      <w:r>
        <w:t xml:space="preserve"> </w:t>
      </w:r>
      <w:r>
        <w:t xml:space="preserve">Upon full payment, all rights to the final designs created under this</w:t>
      </w:r>
      <w:r>
        <w:t xml:space="preserve"> </w:t>
      </w:r>
      <w:r>
        <w:t xml:space="preserve">Purchase Order</w:t>
      </w:r>
      <w:r>
        <w:t xml:space="preserve"> </w:t>
      </w:r>
      <w:r>
        <w:t xml:space="preserve">shall transfer to the buyer. The</w:t>
      </w:r>
      <w:r>
        <w:t xml:space="preserve"> </w:t>
      </w:r>
      <w:r>
        <w:t xml:space="preserve">Graphic Designer</w:t>
      </w:r>
      <w:r>
        <w:t xml:space="preserve"> </w:t>
      </w:r>
      <w:r>
        <w:t xml:space="preserve">retains the right to display completed work in their professional portfolio.</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 buyer shall pay for all work completed up to the termination date.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Arab Republic of Egypt. Any disputes shall be resolved through arbitration in</w:t>
      </w:r>
      <w:r>
        <w:t xml:space="preserve"> </w:t>
      </w:r>
      <w:r>
        <w:t xml:space="preserve">Egypt Cairo</w:t>
      </w:r>
      <w:r>
        <w:t xml:space="preserve"> </w:t>
      </w:r>
      <w:r>
        <w:t xml:space="preserve">in accordance with the rules of the Egyptian Arbitration Center.</w:t>
      </w:r>
    </w:p>
    <w:p>
      <w:pPr>
        <w:numPr>
          <w:ilvl w:val="0"/>
          <w:numId w:val="1001"/>
        </w:numPr>
        <w:pStyle w:val="Compact"/>
      </w:pPr>
      <w:r>
        <w:rPr>
          <w:bCs/>
          <w:b/>
        </w:rPr>
        <w:t xml:space="preserve">Confidentiality:</w:t>
      </w:r>
      <w:r>
        <w:t xml:space="preserve"> </w:t>
      </w:r>
      <w:r>
        <w:t xml:space="preserve">The</w:t>
      </w:r>
      <w:r>
        <w:t xml:space="preserve"> </w:t>
      </w:r>
      <w:r>
        <w:t xml:space="preserve">Graphic Designer</w:t>
      </w:r>
      <w:r>
        <w:t xml:space="preserve"> </w:t>
      </w:r>
      <w:r>
        <w:t xml:space="preserve">shall maintain strict confidentiality regarding all proprietary information, brand assets, and business strategies disclosed during the course of this engagement in</w:t>
      </w:r>
      <w:r>
        <w:t xml:space="preserve"> </w:t>
      </w:r>
      <w:r>
        <w:t xml:space="preserve">Egypt Cairo</w:t>
      </w:r>
      <w:r>
        <w:t xml:space="preserv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civil unrest affecting operations in</w:t>
      </w:r>
      <w:r>
        <w:t xml:space="preserve"> </w:t>
      </w:r>
      <w:r>
        <w:t xml:space="preserve">Egypt Cairo</w:t>
      </w:r>
      <w:r>
        <w:t xml:space="preserve">.</w:t>
      </w:r>
    </w:p>
    <w:p>
      <w:pPr>
        <w:pStyle w:val="FirstParagraph"/>
      </w:pPr>
      <w:r>
        <w:t xml:space="preserve">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Graphic Designer</w:t>
      </w:r>
      <w:r>
        <w:t xml:space="preserve"> </w:t>
      </w:r>
      <w:r>
        <w:t xml:space="preserve">in</w:t>
      </w:r>
      <w:r>
        <w:t xml:space="preserve"> </w:t>
      </w:r>
      <w:r>
        <w:t xml:space="preserve">Egypt Cairo</w:t>
      </w:r>
      <w:r>
        <w:t xml:space="preserve">. This document constitutes a complete and final agreement between the parties with respect to the services described herein.</w:t>
      </w:r>
    </w:p>
    <w:p>
      <w:pPr>
        <w:pStyle w:val="BodyText"/>
      </w:pPr>
      <w:r>
        <w:rPr>
          <w:bCs/>
          <w:b/>
        </w:rPr>
        <w:t xml:space="preserve">Authorized Signatory – Buyer</w:t>
      </w:r>
      <w:r>
        <w:br/>
      </w:r>
      <w:r>
        <w:t xml:space="preserve">Nile Creative Solutions S.A.E.</w:t>
      </w:r>
      <w:r>
        <w:br/>
      </w:r>
      <w:r>
        <w:t xml:space="preserve">Name: _________________________</w:t>
      </w:r>
      <w:r>
        <w:br/>
      </w:r>
      <w:r>
        <w:t xml:space="preserve">Title: Procurement Director</w:t>
      </w:r>
      <w:r>
        <w:br/>
      </w:r>
      <w:r>
        <w:t xml:space="preserve">Date: _________________________</w:t>
      </w:r>
    </w:p>
    <w:p>
      <w:pPr>
        <w:pStyle w:val="BodyText"/>
      </w:pPr>
      <w:r>
        <w:rPr>
          <w:bCs/>
          <w:b/>
        </w:rPr>
        <w:t xml:space="preserve">Authorized Signatory – Vendor</w:t>
      </w:r>
      <w:r>
        <w:br/>
      </w:r>
      <w:r>
        <w:t xml:space="preserve">Cairo Visual Arts Studio</w:t>
      </w:r>
      <w:r>
        <w:br/>
      </w:r>
      <w:r>
        <w:t xml:space="preserve">Name: _________________________</w:t>
      </w:r>
      <w:r>
        <w:br/>
      </w:r>
      <w:r>
        <w:t xml:space="preserve">Title: Managing Partner / Lead Graphic Designer</w:t>
      </w:r>
      <w:r>
        <w:br/>
      </w:r>
      <w:r>
        <w:t xml:space="preserve">Date: _________________________</w:t>
      </w:r>
    </w:p>
    <w:p>
      <w:pPr>
        <w:pStyle w:val="BodyText"/>
      </w:pPr>
      <w:r>
        <w:t xml:space="preserve">This Purchase Order (PO-EGC-2025-04782) is valid for a period of sixty (60) days from the date of issue. All services shall be performed in Egypt Cairo, Arab Republic of Egypt. This document is issued in two (2) original copies, one for each party. For any inquiries regarding this Purchase Order, contact the Procurement Department at Nile Creative Solutions S.A.E.,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Egypt Cairo</dc:title>
  <dc:creator/>
  <dc:language>en</dc:language>
  <cp:keywords/>
  <dcterms:created xsi:type="dcterms:W3CDTF">2026-10-10T07:23:13Z</dcterms:created>
  <dcterms:modified xsi:type="dcterms:W3CDTF">2026-10-10T07:23:13Z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