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Graphic Designer Professional Services</w:t>
      </w:r>
    </w:p>
    <w:p>
      <w:pPr>
        <w:pStyle w:val="BodyText"/>
      </w:pPr>
      <w:r>
        <w:t xml:space="preserve">Kazakhstan Almaty</w:t>
      </w:r>
    </w:p>
    <w:bookmarkEnd w:id="20"/>
    <w:tbl>
      <w:tblPr>
        <w:tblStyle w:val="Table"/>
        <w:tblW w:type="pct" w:w="5000"/>
        <w:tblLook w:firstRow="0" w:lastRow="0" w:firstColumn="0" w:lastColumn="0" w:noHBand="0" w:noVBand="0" w:val="0000"/>
      </w:tblPr>
      <w:tblGrid>
        <w:gridCol w:w="3960"/>
        <w:gridCol w:w="3960"/>
      </w:tblGrid>
      <w:tr>
        <w:tc>
          <w:tcPr/>
          <w:p>
            <w:pPr>
              <w:jc w:val="left"/>
            </w:pPr>
            <w:r>
              <w:rPr>
                <w:bCs/>
                <w:b/>
              </w:rPr>
              <w:t xml:space="preserve">Purchase Order Number:</w:t>
            </w:r>
            <w:r>
              <w:t xml:space="preserve"> </w:t>
            </w:r>
            <w:r>
              <w:t xml:space="preserve">PO-KZ-ALM-2025-0047</w:t>
            </w:r>
          </w:p>
          <w:p>
            <w:pPr>
              <w:jc w:val="left"/>
            </w:pPr>
            <w:r>
              <w:rPr>
                <w:bCs/>
                <w:b/>
              </w:rPr>
              <w:t xml:space="preserve">Date of Issue:</w:t>
            </w:r>
            <w:r>
              <w:t xml:space="preserve"> </w:t>
            </w:r>
            <w:r>
              <w:t xml:space="preserve">June 12, 2025</w:t>
            </w:r>
          </w:p>
          <w:p>
            <w:pPr>
              <w:jc w:val="left"/>
            </w:pPr>
            <w:r>
              <w:rPr>
                <w:bCs/>
                <w:b/>
              </w:rPr>
              <w:t xml:space="preserve">Valid Until:</w:t>
            </w:r>
            <w:r>
              <w:t xml:space="preserve"> </w:t>
            </w:r>
            <w:r>
              <w:t xml:space="preserve">July 12, 2025</w:t>
            </w:r>
          </w:p>
          <w:p>
            <w:pPr>
              <w:jc w:val="left"/>
            </w:pPr>
            <w:r>
              <w:rPr>
                <w:bCs/>
                <w:b/>
              </w:rPr>
              <w:t xml:space="preserve">Currency:</w:t>
            </w:r>
            <w:r>
              <w:t xml:space="preserve"> </w:t>
            </w:r>
            <w:r>
              <w:t xml:space="preserve">USD (United States Dollar)</w:t>
            </w:r>
          </w:p>
        </w:tc>
        <w:tc>
          <w:tcPr/>
          <w:p>
            <w:pPr>
              <w:jc w:val="left"/>
            </w:pPr>
            <w:r>
              <w:rPr>
                <w:bCs/>
                <w:b/>
              </w:rPr>
              <w:t xml:space="preserve">Buyer (Purchasing Entity):</w:t>
            </w:r>
          </w:p>
          <w:p>
            <w:pPr>
              <w:jc w:val="left"/>
            </w:pPr>
            <w:r>
              <w:t xml:space="preserve">Almaty Digital Solutions LLP</w:t>
            </w:r>
          </w:p>
          <w:p>
            <w:pPr>
              <w:jc w:val="left"/>
            </w:pPr>
            <w:r>
              <w:t xml:space="preserve">Dostyk Avenue, 104, Office 312</w:t>
            </w:r>
          </w:p>
          <w:p>
            <w:pPr>
              <w:jc w:val="left"/>
            </w:pPr>
            <w:r>
              <w:t xml:space="preserve">Almaty, Kazakhstan 050040</w:t>
            </w:r>
          </w:p>
          <w:p>
            <w:pPr>
              <w:jc w:val="left"/>
            </w:pPr>
            <w:r>
              <w:t xml:space="preserve">BIN: 990456781234</w:t>
            </w:r>
          </w:p>
          <w:p>
            <w:pPr>
              <w:jc w:val="left"/>
            </w:pPr>
            <w:r>
              <w:t xml:space="preserve">Contact: Aigerim Nurlanova, Procurement Manager</w:t>
            </w:r>
          </w:p>
          <w:p>
            <w:pPr>
              <w:jc w:val="left"/>
            </w:pPr>
            <w:r>
              <w:t xml:space="preserve">Email: procurement@almatydigital.kz</w:t>
            </w:r>
          </w:p>
        </w:tc>
      </w:tr>
    </w:tbl>
    <w:p/>
    <w:tbl>
      <w:tblPr>
        <w:tblStyle w:val="Table"/>
        <w:tblW w:type="pct" w:w="5000"/>
        <w:tblLook w:firstRow="0" w:lastRow="0" w:firstColumn="0" w:lastColumn="0" w:noHBand="0" w:noVBand="0" w:val="0000"/>
      </w:tblPr>
      <w:tblGrid>
        <w:gridCol w:w="7920"/>
      </w:tblGrid>
      <w:tr>
        <w:tc>
          <w:tcPr/>
          <w:p>
            <w:pPr>
              <w:jc w:val="left"/>
            </w:pPr>
            <w:r>
              <w:rPr>
                <w:bCs/>
                <w:b/>
              </w:rPr>
              <w:t xml:space="preserve">Seller / Service Provider:</w:t>
            </w:r>
          </w:p>
          <w:p>
            <w:pPr>
              <w:jc w:val="left"/>
            </w:pPr>
            <w:r>
              <w:t xml:space="preserve">Dana Serikbayeva – Independent Graphic Designer</w:t>
            </w:r>
          </w:p>
          <w:p>
            <w:pPr>
              <w:jc w:val="left"/>
            </w:pPr>
            <w:r>
              <w:t xml:space="preserve">Abay Avenue, 45, Apt. 78</w:t>
            </w:r>
          </w:p>
          <w:p>
            <w:pPr>
              <w:jc w:val="left"/>
            </w:pPr>
            <w:r>
              <w:t xml:space="preserve">Almaty, Kazakhstan 050000</w:t>
            </w:r>
          </w:p>
          <w:p>
            <w:pPr>
              <w:jc w:val="left"/>
            </w:pPr>
            <w:r>
              <w:t xml:space="preserve">IIN: 880512300456</w:t>
            </w:r>
          </w:p>
          <w:p>
            <w:pPr>
              <w:jc w:val="left"/>
            </w:pPr>
            <w:r>
              <w:t xml:space="preserve">Contact: dana.serikbayeva@design.kz</w:t>
            </w:r>
          </w:p>
          <w:p>
            <w:pPr>
              <w:jc w:val="left"/>
            </w:pPr>
            <w:r>
              <w:t xml:space="preserve">Phone: +7 (727) 555-0192</w:t>
            </w:r>
          </w:p>
        </w:tc>
      </w:tr>
    </w:tbl>
    <w:bookmarkStart w:id="21" w:name="description-of-services"/>
    <w:p>
      <w:pPr>
        <w:pStyle w:val="Heading2"/>
      </w:pPr>
      <w:r>
        <w:t xml:space="preserve">1. DESCRIPTION OF SERVICES</w:t>
      </w:r>
    </w:p>
    <w:p>
      <w:pPr>
        <w:pStyle w:val="FirstParagraph"/>
      </w:pPr>
      <w:r>
        <w:t xml:space="preserve">This Purchase Order is issued by Almaty Digital Solutions LLP to engage the services of a qualified Graphic Designer, Dana Serikbayeva, for the provision of comprehensive visual design services. The Graphic Designer shall be responsible for the creation, development, and delivery of all branded visual assets required for the company's upcoming product launch campaign scheduled for Q3 2025. All work shall be performed in the Graphic Designer's studio located in Kazakhstan Almaty, and all deliverables must comply with the brand guidelines specified in the attached Statement of Work (SOW).</w:t>
      </w:r>
    </w:p>
    <w:bookmarkEnd w:id="21"/>
    <w:bookmarkStart w:id="22" w:name="scope-of-work-and-deliverables"/>
    <w:p>
      <w:pPr>
        <w:pStyle w:val="Heading2"/>
      </w:pPr>
      <w:r>
        <w:t xml:space="preserve">2. SCOPE OF WORK AND DELIVERABLES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(USD)</w:t>
            </w:r>
          </w:p>
        </w:tc>
        <w:tc>
          <w:tcPr/>
          <w:p>
            <w:pPr>
              <w:pStyle w:val="Compact"/>
              <w:jc w:val="right"/>
            </w:pPr>
            <w:r>
              <w:t xml:space="preserve">Total (USD)</w:t>
            </w:r>
          </w:p>
        </w:tc>
      </w:tr>
      <w:tr>
        <w:tc>
          <w:tcPr/>
          <w:p>
            <w:pPr>
              <w:pStyle w:val="Compact"/>
              <w:jc w:val="left"/>
            </w:pPr>
            <w:r>
              <w:t xml:space="preserve">1</w:t>
            </w:r>
          </w:p>
        </w:tc>
        <w:tc>
          <w:tcPr/>
          <w:p>
            <w:pPr>
              <w:pStyle w:val="Compact"/>
              <w:jc w:val="left"/>
            </w:pPr>
            <w:r>
              <w:t xml:space="preserve">Brand Identity Package – Logo design, color palette, typography system, and brand guidelines document for the new product line. The Graphic Designer shall provide at least three (3) initial concepts for client review.</w:t>
            </w:r>
          </w:p>
        </w:tc>
        <w:tc>
          <w:tcPr/>
          <w:p>
            <w:pPr>
              <w:pStyle w:val="Compact"/>
              <w:jc w:val="center"/>
            </w:pPr>
            <w:r>
              <w:t xml:space="preserve">1</w:t>
            </w:r>
          </w:p>
        </w:tc>
        <w:tc>
          <w:tcPr/>
          <w:p>
            <w:pPr>
              <w:pStyle w:val="Compact"/>
              <w:jc w:val="right"/>
            </w:pPr>
            <w:r>
              <w:t xml:space="preserve">3,200.00</w:t>
            </w:r>
          </w:p>
        </w:tc>
        <w:tc>
          <w:tcPr/>
          <w:p>
            <w:pPr>
              <w:pStyle w:val="Compact"/>
              <w:jc w:val="right"/>
            </w:pPr>
            <w:r>
              <w:t xml:space="preserve">3,200.00</w:t>
            </w:r>
          </w:p>
        </w:tc>
      </w:tr>
      <w:tr>
        <w:tc>
          <w:tcPr/>
          <w:p>
            <w:pPr>
              <w:pStyle w:val="Compact"/>
              <w:jc w:val="left"/>
            </w:pPr>
            <w:r>
              <w:t xml:space="preserve">2</w:t>
            </w:r>
          </w:p>
        </w:tc>
        <w:tc>
          <w:tcPr/>
          <w:p>
            <w:pPr>
              <w:pStyle w:val="Compact"/>
              <w:jc w:val="left"/>
            </w:pPr>
            <w:r>
              <w:t xml:space="preserve">Marketing Collateral Design – Design of brochures, flyers, business cards, and social media templates (minimum 12 templates). All files to be delivered in print-ready and digital formats.</w:t>
            </w:r>
          </w:p>
        </w:tc>
        <w:tc>
          <w:tcPr/>
          <w:p>
            <w:pPr>
              <w:pStyle w:val="Compact"/>
              <w:jc w:val="center"/>
            </w:pPr>
            <w:r>
              <w:t xml:space="preserve">1</w:t>
            </w:r>
          </w:p>
        </w:tc>
        <w:tc>
          <w:tcPr/>
          <w:p>
            <w:pPr>
              <w:pStyle w:val="Compact"/>
              <w:jc w:val="right"/>
            </w:pPr>
            <w:r>
              <w:t xml:space="preserve">2,800.00</w:t>
            </w:r>
          </w:p>
        </w:tc>
        <w:tc>
          <w:tcPr/>
          <w:p>
            <w:pPr>
              <w:pStyle w:val="Compact"/>
              <w:jc w:val="right"/>
            </w:pPr>
            <w:r>
              <w:t xml:space="preserve">2,800.00</w:t>
            </w:r>
          </w:p>
        </w:tc>
      </w:tr>
      <w:tr>
        <w:tc>
          <w:tcPr/>
          <w:p>
            <w:pPr>
              <w:pStyle w:val="Compact"/>
              <w:jc w:val="left"/>
            </w:pPr>
            <w:r>
              <w:t xml:space="preserve">3</w:t>
            </w:r>
          </w:p>
        </w:tc>
        <w:tc>
          <w:tcPr/>
          <w:p>
            <w:pPr>
              <w:pStyle w:val="Compact"/>
              <w:jc w:val="left"/>
            </w:pPr>
            <w:r>
              <w:t xml:space="preserve">Packaging Design – Full packaging design for three (3) product SKUs including dielines, 3D mockups, and production-ready files. The Graphic Designer shall coordinate with the printing vendor in Kazakhstan Almaty to ensure print compatibility.</w:t>
            </w:r>
          </w:p>
        </w:tc>
        <w:tc>
          <w:tcPr/>
          <w:p>
            <w:pPr>
              <w:pStyle w:val="Compact"/>
              <w:jc w:val="center"/>
            </w:pPr>
            <w:r>
              <w:t xml:space="preserve">1</w:t>
            </w:r>
          </w:p>
        </w:tc>
        <w:tc>
          <w:tcPr/>
          <w:p>
            <w:pPr>
              <w:pStyle w:val="Compact"/>
              <w:jc w:val="right"/>
            </w:pPr>
            <w:r>
              <w:t xml:space="preserve">4,500.00</w:t>
            </w:r>
          </w:p>
        </w:tc>
        <w:tc>
          <w:tcPr/>
          <w:p>
            <w:pPr>
              <w:pStyle w:val="Compact"/>
              <w:jc w:val="right"/>
            </w:pPr>
            <w:r>
              <w:t xml:space="preserve">4,500.00</w:t>
            </w:r>
          </w:p>
        </w:tc>
      </w:tr>
      <w:tr>
        <w:tc>
          <w:tcPr/>
          <w:p>
            <w:pPr>
              <w:pStyle w:val="Compact"/>
              <w:jc w:val="left"/>
            </w:pPr>
            <w:r>
              <w:t xml:space="preserve">4</w:t>
            </w:r>
          </w:p>
        </w:tc>
        <w:tc>
          <w:tcPr/>
          <w:p>
            <w:pPr>
              <w:pStyle w:val="Compact"/>
              <w:jc w:val="left"/>
            </w:pPr>
            <w:r>
              <w:t xml:space="preserve">Digital Assets – Website hero banners, email campaign graphics, and presentation templates. The Graphic Designer shall deliver all assets in optimized formats for web and print use.</w:t>
            </w:r>
          </w:p>
        </w:tc>
        <w:tc>
          <w:tcPr/>
          <w:p>
            <w:pPr>
              <w:pStyle w:val="Compact"/>
              <w:jc w:val="center"/>
            </w:pPr>
            <w:r>
              <w:t xml:space="preserve">1</w:t>
            </w:r>
          </w:p>
        </w:tc>
        <w:tc>
          <w:tcPr/>
          <w:p>
            <w:pPr>
              <w:pStyle w:val="Compact"/>
              <w:jc w:val="right"/>
            </w:pPr>
            <w:r>
              <w:t xml:space="preserve">2,000.00</w:t>
            </w:r>
          </w:p>
        </w:tc>
        <w:tc>
          <w:tcPr/>
          <w:p>
            <w:pPr>
              <w:pStyle w:val="Compact"/>
              <w:jc w:val="right"/>
            </w:pPr>
            <w:r>
              <w:t xml:space="preserve">2,000.00</w:t>
            </w:r>
          </w:p>
        </w:tc>
      </w:tr>
      <w:tr>
        <w:tc>
          <w:tcPr/>
          <w:p>
            <w:pPr>
              <w:pStyle w:val="Compact"/>
              <w:jc w:val="left"/>
            </w:pPr>
            <w:r>
              <w:t xml:space="preserve">5</w:t>
            </w:r>
          </w:p>
        </w:tc>
        <w:tc>
          <w:tcPr/>
          <w:p>
            <w:pPr>
              <w:pStyle w:val="Compact"/>
              <w:jc w:val="left"/>
            </w:pPr>
            <w:r>
              <w:t xml:space="preserve">Revisions and Final Delivery – Up to three (3) rounds of revisions per deliverable. Final delivery of all source files (AI, PSD, INDD) and organized project archive.</w:t>
            </w:r>
          </w:p>
        </w:tc>
        <w:tc>
          <w:tcPr/>
          <w:p>
            <w:pPr>
              <w:pStyle w:val="Compact"/>
              <w:jc w:val="center"/>
            </w:pPr>
            <w:r>
              <w:t xml:space="preserve">1</w:t>
            </w:r>
          </w:p>
        </w:tc>
        <w:tc>
          <w:tcPr/>
          <w:p>
            <w:pPr>
              <w:pStyle w:val="Compact"/>
              <w:jc w:val="right"/>
            </w:pPr>
            <w:r>
              <w:t xml:space="preserve">1,500.00</w:t>
            </w:r>
          </w:p>
        </w:tc>
        <w:tc>
          <w:tcPr/>
          <w:p>
            <w:pPr>
              <w:pStyle w:val="Compact"/>
              <w:jc w:val="right"/>
            </w:pPr>
            <w:r>
              <w:t xml:space="preserve">1,500.00</w:t>
            </w:r>
          </w:p>
        </w:tc>
      </w:tr>
      <w:tr>
        <w:tc>
          <w:tcPr>
            <w:gridSpan w:val="4"/>
          </w:tcPr>
          <w:p>
            <w:pPr>
              <w:pStyle w:val="Compact"/>
              <w:jc w:val="right"/>
            </w:pPr>
            <w:r>
              <w:t xml:space="preserve">TOTAL AMOUNT:</w:t>
            </w:r>
          </w:p>
        </w:tc>
        <w:tc>
          <w:tcPr/>
          <w:p>
            <w:pPr>
              <w:pStyle w:val="Compact"/>
              <w:jc w:val="right"/>
            </w:pPr>
            <w:r>
              <w:t xml:space="preserve">14,000.00</w:t>
            </w:r>
          </w:p>
        </w:tc>
      </w:tr>
    </w:tbl>
    <w:bookmarkEnd w:id="22"/>
    <w:bookmarkStart w:id="23" w:name="payment-terms"/>
    <w:p>
      <w:pPr>
        <w:pStyle w:val="Heading2"/>
      </w:pPr>
      <w:r>
        <w:t xml:space="preserve">3. PAYMENT TERMS</w:t>
      </w:r>
    </w:p>
    <w:p>
      <w:pPr>
        <w:pStyle w:val="FirstParagraph"/>
      </w:pPr>
      <w:r>
        <w:t xml:space="preserve">Payment for the services outlined in this Purchase Order shall be made in accordance with the following schedule: a 40% advance payment (USD 5,600.00) shall be due within five (5) business days of the signed acceptance of this Purchase Order. The remaining 60% (USD 8,400.00) shall be due within ten (10) business days following the final delivery and written acceptance of all deliverables by the Buyer. Payment shall be made via bank transfer to the account designated by the Graphic Designer. All payments are subject to the applicable tax regulations of the Republic of Kazakhstan. The Graphic Designer shall provide a valid invoice (sчёт-faktura) for each payment installment in compliance with Kazakhstani tax law.</w:t>
      </w:r>
    </w:p>
    <w:bookmarkEnd w:id="23"/>
    <w:bookmarkStart w:id="24" w:name="timeline-and-delivery-schedule"/>
    <w:p>
      <w:pPr>
        <w:pStyle w:val="Heading2"/>
      </w:pPr>
      <w:r>
        <w:t xml:space="preserve">4. TIMELINE AND DELIVERY SCHEDULE</w:t>
      </w:r>
    </w:p>
    <w:p>
      <w:pPr>
        <w:pStyle w:val="FirstParagraph"/>
      </w:pPr>
      <w:r>
        <w:t xml:space="preserve">The Graphic Designer shall commence work within three (3) business days of receiving the advance payment. The complete project timeline is estimated at eight (8) weeks from the start date. Milestone deliveries are as follows: Brand Identity Package by Week 3, Marketing Collateral by Week 5, Packaging Design by Week 7, and Digital Assets with final file delivery by Week 8. All deliverables shall be submitted electronically via the Buyer's designated project management platform. The Graphic Designer is based in Kazakhstan Almaty and shall be available for in-person meetings at the Buyer's office on Dostyk Avenue, Almaty, upon reasonable notice (minimum 48 hours).</w:t>
      </w:r>
    </w:p>
    <w:bookmarkEnd w:id="24"/>
    <w:bookmarkStart w:id="25" w:name="terms-and-conditions"/>
    <w:p>
      <w:pPr>
        <w:pStyle w:val="Heading2"/>
      </w:pPr>
      <w:r>
        <w:t xml:space="preserve">5. TERMS AND CONDITIONS</w:t>
      </w:r>
    </w:p>
    <w:p>
      <w:pPr>
        <w:pStyle w:val="FirstParagraph"/>
      </w:pPr>
      <w:r>
        <w:t xml:space="preserve">This Purchase Order is governed by the Civil Code of the Republic of Kazakhstan and applicable commercial regulations. The Graphic Designer warrants that all work delivered shall be original, free from intellectual property infringement, and created exclusively for the Buyer. Upon full payment, all intellectual property rights to the final deliverables shall transfer to Almaty Digital Solutions LLP. The Graphic Designer retains the right to display the work in a professional portfolio, subject to the Buyer's prior written consent. Any changes to the scope of work beyond the terms specified in this Purchase Order shall require a written amendment signed by both parties. The Graphic Designer shall maintain professional liability insurance valid in Kazakhstan Almaty for the duration of the engagement. Disputes arising from this Purchase Order shall be resolved through negotiation, and if unresolved, through the competent courts of Almaty, Kazakhstan.</w:t>
      </w:r>
    </w:p>
    <w:bookmarkEnd w:id="25"/>
    <w:bookmarkStart w:id="26" w:name="confidentiality"/>
    <w:p>
      <w:pPr>
        <w:pStyle w:val="Heading2"/>
      </w:pPr>
      <w:r>
        <w:t xml:space="preserve">6. CONFIDENTIALITY</w:t>
      </w:r>
    </w:p>
    <w:p>
      <w:pPr>
        <w:pStyle w:val="FirstParagraph"/>
      </w:pPr>
      <w:r>
        <w:t xml:space="preserve">The Graphic Designer acknowledges receipt of the Buyer's Confidentiality Agreement dated June 1, 2025, and agrees to maintain strict confidentiality regarding all proprietary information, trade secrets, and business strategies disclosed during the course of this engagement. This obligation shall survive the termination of this Purchase Order for a period of two (2) years.</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specifications set forth in this Purchase Order for the engagement of the Graphic Designer in Kazakhstan Almaty.</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BUYER:</w:t>
            </w:r>
          </w:p>
          <w:p>
            <w:pPr>
              <w:jc w:val="left"/>
            </w:pPr>
            <w:r>
              <w:t xml:space="preserve">Almaty Digital Solutions LLP</w:t>
            </w:r>
          </w:p>
          <w:p>
            <w:pPr>
              <w:jc w:val="left"/>
            </w:pPr>
            <w:r>
              <w:t xml:space="preserve">Signature: ___________________________</w:t>
            </w:r>
          </w:p>
          <w:p>
            <w:pPr>
              <w:jc w:val="left"/>
            </w:pPr>
            <w:r>
              <w:t xml:space="preserve">Name: Aigerim Nurlanova</w:t>
            </w:r>
          </w:p>
          <w:p>
            <w:pPr>
              <w:jc w:val="left"/>
            </w:pPr>
            <w:r>
              <w:t xml:space="preserve">Title: Procurement Manager</w:t>
            </w:r>
          </w:p>
          <w:p>
            <w:pPr>
              <w:jc w:val="left"/>
            </w:pPr>
            <w:r>
              <w:t xml:space="preserve">Date: ___________________________</w:t>
            </w:r>
          </w:p>
        </w:tc>
        <w:tc>
          <w:tcPr/>
          <w:p>
            <w:pPr>
              <w:jc w:val="left"/>
            </w:pPr>
            <w:r>
              <w:rPr>
                <w:bCs/>
                <w:b/>
              </w:rPr>
              <w:t xml:space="preserve">SELLER / GRAPHIC DESIGNER:</w:t>
            </w:r>
          </w:p>
          <w:p>
            <w:pPr>
              <w:jc w:val="left"/>
            </w:pPr>
            <w:r>
              <w:t xml:space="preserve">Dana Serikbayeva</w:t>
            </w:r>
          </w:p>
          <w:p>
            <w:pPr>
              <w:jc w:val="left"/>
            </w:pPr>
            <w:r>
              <w:t xml:space="preserve">Signature: ___________________________</w:t>
            </w:r>
          </w:p>
          <w:p>
            <w:pPr>
              <w:jc w:val="left"/>
            </w:pPr>
            <w:r>
              <w:t xml:space="preserve">Name: Dana Serikbayeva</w:t>
            </w:r>
          </w:p>
          <w:p>
            <w:pPr>
              <w:jc w:val="left"/>
            </w:pPr>
            <w:r>
              <w:t xml:space="preserve">Title: Independent Graphic Designer</w:t>
            </w:r>
          </w:p>
          <w:p>
            <w:pPr>
              <w:jc w:val="left"/>
            </w:pPr>
            <w:r>
              <w:t xml:space="preserve">Date: ___________________________</w:t>
            </w:r>
          </w:p>
        </w:tc>
      </w:tr>
    </w:tbl>
    <w:p>
      <w:pPr>
        <w:pStyle w:val="BodyText"/>
      </w:pPr>
      <w:r>
        <w:t xml:space="preserve">This Purchase Order (PO-KZ-ALM-2025-0047) is a legally binding document upon execution by both parties. It is issued in two (2) original copies, one for each party. This document pertains to the procurement of Graphic Designer services in Kazakhstan Almaty and is subject to the laws of the Republic of Kazakhstan. For any inquiries regarding this Purchase Order, please contact the Procurement Department of Almaty Digital Solutions LLP.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Kazakhstan Almaty</dc:title>
  <dc:creator/>
  <dc:language>en</dc:language>
  <cp:keywords/>
  <dcterms:created xsi:type="dcterms:W3CDTF">2026-10-10T10:21:13Z</dcterms:created>
  <dcterms:modified xsi:type="dcterms:W3CDTF">2026-10-10T10:21:13Z</dcterms:modified>
</cp:coreProperties>
</file>

<file path=docProps/custom.xml><?xml version="1.0" encoding="utf-8"?>
<Properties xmlns="http://schemas.openxmlformats.org/officeDocument/2006/custom-properties" xmlns:vt="http://schemas.openxmlformats.org/officeDocument/2006/docPropsVTypes"/>
</file>