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Graphic</w:t>
      </w:r>
      <w:r>
        <w:t xml:space="preserve"> </w:t>
      </w:r>
      <w:r>
        <w:t xml:space="preserve">Designer</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purchase-order"/>
    <w:p>
      <w:pPr>
        <w:pStyle w:val="Heading1"/>
      </w:pPr>
      <w:r>
        <w:t xml:space="preserve">PURCHASE ORDER</w:t>
      </w:r>
    </w:p>
    <w:p>
      <w:pPr>
        <w:pStyle w:val="FirstParagraph"/>
      </w:pPr>
      <w:r>
        <w:rPr>
          <w:bCs/>
          <w:b/>
        </w:rPr>
        <w:t xml:space="preserve">NOVA CREATIVE SOLUTIONS, S.A. DE C.V.</w:t>
      </w:r>
    </w:p>
    <w:p>
      <w:pPr>
        <w:pStyle w:val="BodyText"/>
      </w:pPr>
      <w:r>
        <w:t xml:space="preserve">Av. Paseo de la Reforma 250, Piso 14, Col. Cuauhtémoc, 06600 Mexico Mexico City, CDMX, México</w:t>
      </w:r>
    </w:p>
    <w:p>
      <w:pPr>
        <w:pStyle w:val="BodyText"/>
      </w:pPr>
      <w:r>
        <w:t xml:space="preserve">RFC: NCS180425AB1 | Tel: +52 (55) 5512-3456 | Email: procurement@novacreativesolutions.mx</w:t>
      </w:r>
    </w:p>
    <w:bookmarkEnd w:id="20"/>
    <w:p>
      <w:pPr>
        <w:pStyle w:val="BodyText"/>
      </w:pPr>
      <w:r>
        <w:rPr>
          <w:bCs/>
          <w:b/>
        </w:rPr>
        <w:t xml:space="preserve">Purchase Order No.:</w:t>
      </w:r>
      <w:r>
        <w:t xml:space="preserve"> </w:t>
      </w:r>
      <w:r>
        <w:t xml:space="preserve">PO-2025-MX-00472</w:t>
      </w:r>
    </w:p>
    <w:p>
      <w:pPr>
        <w:pStyle w:val="BodyText"/>
      </w:pPr>
      <w:r>
        <w:rPr>
          <w:bCs/>
          <w:b/>
        </w:rPr>
        <w:t xml:space="preserve">Date of Issue:</w:t>
      </w:r>
      <w:r>
        <w:t xml:space="preserve"> </w:t>
      </w:r>
      <w:r>
        <w:t xml:space="preserve">June 12, 2025</w:t>
      </w:r>
    </w:p>
    <w:p>
      <w:pPr>
        <w:pStyle w:val="BodyText"/>
      </w:pPr>
      <w:r>
        <w:rPr>
          <w:bCs/>
          <w:b/>
        </w:rPr>
        <w:t xml:space="preserve">Valid Until:</w:t>
      </w:r>
      <w:r>
        <w:t xml:space="preserve"> </w:t>
      </w:r>
      <w:r>
        <w:t xml:space="preserve">July 12, 2025</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Mexican Pesos (MXN)</w:t>
      </w:r>
    </w:p>
    <w:p>
      <w:pPr>
        <w:pStyle w:val="BodyText"/>
      </w:pPr>
      <w:r>
        <w:rPr>
          <w:bCs/>
          <w:b/>
        </w:rPr>
        <w:t xml:space="preserve">Incoterms:</w:t>
      </w:r>
      <w:r>
        <w:t xml:space="preserve"> </w:t>
      </w:r>
      <w:r>
        <w:t xml:space="preserve">N/A (Local Services)</w:t>
      </w:r>
    </w:p>
    <w:p>
      <w:pPr>
        <w:pStyle w:val="BodyText"/>
      </w:pPr>
      <w:r>
        <w:t xml:space="preserve">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 Professional Name</w:t>
            </w:r>
          </w:p>
        </w:tc>
        <w:tc>
          <w:tcPr/>
          <w:p>
            <w:pPr>
              <w:pStyle w:val="Compact"/>
              <w:jc w:val="left"/>
            </w:pPr>
            <w:r>
              <w:t xml:space="preserve">Estudio Visual Creativo, S.A. de C.V. (Represented by Licensed</w:t>
            </w:r>
            <w:r>
              <w:t xml:space="preserve"> </w:t>
            </w:r>
            <w:r>
              <w:t xml:space="preserve">Graphic Designer</w:t>
            </w:r>
            <w:r>
              <w:t xml:space="preserve"> </w:t>
            </w:r>
            <w:r>
              <w:t xml:space="preserve">Lic. Mariana Torres Vega)</w:t>
            </w:r>
          </w:p>
        </w:tc>
      </w:tr>
      <w:tr>
        <w:tc>
          <w:tcPr/>
          <w:p>
            <w:pPr>
              <w:pStyle w:val="Compact"/>
              <w:jc w:val="left"/>
            </w:pPr>
            <w:r>
              <w:t xml:space="preserve">Address</w:t>
            </w:r>
          </w:p>
        </w:tc>
        <w:tc>
          <w:tcPr/>
          <w:p>
            <w:pPr>
              <w:pStyle w:val="Compact"/>
              <w:jc w:val="left"/>
            </w:pPr>
            <w:r>
              <w:t xml:space="preserve">Av. Insurgentes Sur 1850, Col. Del Valle, 03100 Mexico Mexico City, CDMX, México</w:t>
            </w:r>
          </w:p>
        </w:tc>
      </w:tr>
      <w:tr>
        <w:tc>
          <w:tcPr/>
          <w:p>
            <w:pPr>
              <w:pStyle w:val="Compact"/>
              <w:jc w:val="left"/>
            </w:pPr>
            <w:r>
              <w:t xml:space="preserve">RFC</w:t>
            </w:r>
          </w:p>
        </w:tc>
        <w:tc>
          <w:tcPr/>
          <w:p>
            <w:pPr>
              <w:pStyle w:val="Compact"/>
              <w:jc w:val="left"/>
            </w:pPr>
            <w:r>
              <w:t xml:space="preserve">EVC150822KL9</w:t>
            </w:r>
          </w:p>
        </w:tc>
      </w:tr>
      <w:tr>
        <w:tc>
          <w:tcPr/>
          <w:p>
            <w:pPr>
              <w:pStyle w:val="Compact"/>
              <w:jc w:val="left"/>
            </w:pPr>
            <w:r>
              <w:t xml:space="preserve">Contact Person</w:t>
            </w:r>
          </w:p>
        </w:tc>
        <w:tc>
          <w:tcPr/>
          <w:p>
            <w:pPr>
              <w:pStyle w:val="Compact"/>
              <w:jc w:val="left"/>
            </w:pPr>
            <w:r>
              <w:t xml:space="preserve">Lic. Mariana Torres Vega – Lead</w:t>
            </w:r>
            <w:r>
              <w:t xml:space="preserve"> </w:t>
            </w:r>
            <w:r>
              <w:t xml:space="preserve">Graphic Designer</w:t>
            </w:r>
          </w:p>
        </w:tc>
      </w:tr>
      <w:tr>
        <w:tc>
          <w:tcPr/>
          <w:p>
            <w:pPr>
              <w:pStyle w:val="Compact"/>
              <w:jc w:val="left"/>
            </w:pPr>
            <w:r>
              <w:t xml:space="preserve">Email / Phone</w:t>
            </w:r>
          </w:p>
        </w:tc>
        <w:tc>
          <w:tcPr/>
          <w:p>
            <w:pPr>
              <w:pStyle w:val="Compact"/>
              <w:jc w:val="left"/>
            </w:pPr>
            <w:r>
              <w:t xml:space="preserve">contacto@estudiovisualcreativo.mx / +52 (55) 4433-2211</w:t>
            </w:r>
          </w:p>
        </w:tc>
      </w:tr>
    </w:tbl>
    <w:p>
      <w:pPr>
        <w:pStyle w:val="BodyText"/>
      </w:pPr>
      <w:r>
        <w:t xml:space="preserve">BILL TO / ORDERING PARTY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w:t>
            </w:r>
          </w:p>
        </w:tc>
        <w:tc>
          <w:tcPr/>
          <w:p>
            <w:pPr>
              <w:pStyle w:val="Compact"/>
              <w:jc w:val="left"/>
            </w:pPr>
            <w:r>
              <w:t xml:space="preserve">NOVA CREATIVE SOLUTIONS, S.A. DE C.V.</w:t>
            </w:r>
          </w:p>
        </w:tc>
      </w:tr>
      <w:tr>
        <w:tc>
          <w:tcPr/>
          <w:p>
            <w:pPr>
              <w:pStyle w:val="Compact"/>
              <w:jc w:val="left"/>
            </w:pPr>
            <w:r>
              <w:t xml:space="preserve">Address</w:t>
            </w:r>
          </w:p>
        </w:tc>
        <w:tc>
          <w:tcPr/>
          <w:p>
            <w:pPr>
              <w:pStyle w:val="Compact"/>
              <w:jc w:val="left"/>
            </w:pPr>
            <w:r>
              <w:t xml:space="preserve">Av. Paseo de la Reforma 250, Piso 14, Col. Cuauhtémoc, 06600 Mexico Mexico City, CDMX, México</w:t>
            </w:r>
          </w:p>
        </w:tc>
      </w:tr>
      <w:tr>
        <w:tc>
          <w:tcPr/>
          <w:p>
            <w:pPr>
              <w:pStyle w:val="Compact"/>
              <w:jc w:val="left"/>
            </w:pPr>
            <w:r>
              <w:t xml:space="preserve">Authorized Buyer</w:t>
            </w:r>
          </w:p>
        </w:tc>
        <w:tc>
          <w:tcPr/>
          <w:p>
            <w:pPr>
              <w:pStyle w:val="Compact"/>
              <w:jc w:val="left"/>
            </w:pPr>
            <w:r>
              <w:t xml:space="preserve">Ing. Carlos Mendoza Ríos – Director of Procurement</w:t>
            </w:r>
          </w:p>
        </w:tc>
      </w:tr>
      <w:tr>
        <w:tc>
          <w:tcPr/>
          <w:p>
            <w:pPr>
              <w:pStyle w:val="Compact"/>
              <w:jc w:val="left"/>
            </w:pPr>
            <w:r>
              <w:t xml:space="preserve">Department</w:t>
            </w:r>
          </w:p>
        </w:tc>
        <w:tc>
          <w:tcPr/>
          <w:p>
            <w:pPr>
              <w:pStyle w:val="Compact"/>
              <w:jc w:val="left"/>
            </w:pPr>
            <w:r>
              <w:t xml:space="preserve">Brand &amp; Marketing Division</w:t>
            </w:r>
          </w:p>
        </w:tc>
      </w:tr>
    </w:tbl>
    <w:p>
      <w:pPr>
        <w:pStyle w:val="BodyText"/>
      </w:pPr>
      <w:r>
        <w:t xml:space="preserve">LINE ITEMS – GRAPHIC DESIGNER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(MXN)</w:t>
            </w:r>
          </w:p>
        </w:tc>
        <w:tc>
          <w:tcPr/>
          <w:p>
            <w:pPr>
              <w:pStyle w:val="Compact"/>
              <w:jc w:val="left"/>
            </w:pPr>
            <w:r>
              <w:t xml:space="preserve">Amount (MXN)</w:t>
            </w:r>
          </w:p>
        </w:tc>
      </w:tr>
      <w:tr>
        <w:tc>
          <w:tcPr/>
          <w:p>
            <w:pPr>
              <w:pStyle w:val="Compact"/>
              <w:jc w:val="left"/>
            </w:pPr>
            <w:r>
              <w:t xml:space="preserve">1</w:t>
            </w:r>
          </w:p>
        </w:tc>
        <w:tc>
          <w:tcPr/>
          <w:p>
            <w:pPr>
              <w:pStyle w:val="Compact"/>
              <w:jc w:val="left"/>
            </w:pPr>
            <w:r>
              <w:t xml:space="preserve">Full brand identity redesign including logo development, color palette, typography system, and brand guidelines document. Delivered by a senior</w:t>
            </w:r>
            <w:r>
              <w:t xml:space="preserve"> </w:t>
            </w:r>
            <w:r>
              <w:t xml:space="preserve">Graphic Designer</w:t>
            </w:r>
            <w:r>
              <w:t xml:space="preserve"> </w:t>
            </w:r>
            <w:r>
              <w:t xml:space="preserve">with minimum 8 years of professional experience in Mexico Mexico City.</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Design of 24 print and digital marketing collateral pieces (brochures, banners, social media templates, email headers) produced by the contracted</w:t>
            </w:r>
            <w:r>
              <w:t xml:space="preserve"> </w:t>
            </w:r>
            <w:r>
              <w:t xml:space="preserve">Graphic Designer</w:t>
            </w:r>
            <w:r>
              <w:t xml:space="preserve"> </w:t>
            </w:r>
            <w:r>
              <w:t xml:space="preserve">team.</w:t>
            </w:r>
          </w:p>
        </w:tc>
        <w:tc>
          <w:tcPr/>
          <w:p>
            <w:pPr>
              <w:pStyle w:val="Compact"/>
              <w:jc w:val="left"/>
            </w:pPr>
            <w:r>
              <w:t xml:space="preserve">24</w:t>
            </w:r>
          </w:p>
        </w:tc>
        <w:tc>
          <w:tcPr/>
          <w:p>
            <w:pPr>
              <w:pStyle w:val="Compact"/>
              <w:jc w:val="left"/>
            </w:pPr>
            <w:r>
              <w:t xml:space="preserve">Piece</w:t>
            </w:r>
          </w:p>
        </w:tc>
        <w:tc>
          <w:tcPr/>
          <w:p>
            <w:pPr>
              <w:pStyle w:val="Compact"/>
              <w:jc w:val="left"/>
            </w:pPr>
            <w:r>
              <w:t xml:space="preserve">4,500.00</w:t>
            </w:r>
          </w:p>
        </w:tc>
        <w:tc>
          <w:tcPr/>
          <w:p>
            <w:pPr>
              <w:pStyle w:val="Compact"/>
              <w:jc w:val="left"/>
            </w:pPr>
            <w:r>
              <w:t xml:space="preserve">108,000.00</w:t>
            </w:r>
          </w:p>
        </w:tc>
      </w:tr>
      <w:tr>
        <w:tc>
          <w:tcPr/>
          <w:p>
            <w:pPr>
              <w:pStyle w:val="Compact"/>
              <w:jc w:val="left"/>
            </w:pPr>
            <w:r>
              <w:t xml:space="preserve">3</w:t>
            </w:r>
          </w:p>
        </w:tc>
        <w:tc>
          <w:tcPr/>
          <w:p>
            <w:pPr>
              <w:pStyle w:val="Compact"/>
              <w:jc w:val="left"/>
            </w:pPr>
            <w:r>
              <w:t xml:space="preserve">Monthly retainer for ongoing</w:t>
            </w:r>
            <w:r>
              <w:t xml:space="preserve"> </w:t>
            </w:r>
            <w:r>
              <w:t xml:space="preserve">Graphic Designer</w:t>
            </w:r>
            <w:r>
              <w:t xml:space="preserve"> </w:t>
            </w:r>
            <w:r>
              <w:t xml:space="preserve">support (up to 40 hours per month) covering ad-hoc design requests, revisions, and creative consulting. Services rendered in Mexico Mexico City or remotely.</w:t>
            </w:r>
          </w:p>
        </w:tc>
        <w:tc>
          <w:tcPr/>
          <w:p>
            <w:pPr>
              <w:pStyle w:val="Compact"/>
              <w:jc w:val="left"/>
            </w:pPr>
            <w:r>
              <w:t xml:space="preserve">6</w:t>
            </w:r>
          </w:p>
        </w:tc>
        <w:tc>
          <w:tcPr/>
          <w:p>
            <w:pPr>
              <w:pStyle w:val="Compact"/>
              <w:jc w:val="left"/>
            </w:pPr>
            <w:r>
              <w:t xml:space="preserve">Month</w:t>
            </w:r>
          </w:p>
        </w:tc>
        <w:tc>
          <w:tcPr/>
          <w:p>
            <w:pPr>
              <w:pStyle w:val="Compact"/>
              <w:jc w:val="left"/>
            </w:pPr>
            <w:r>
              <w:t xml:space="preserve">52,000.00</w:t>
            </w:r>
          </w:p>
        </w:tc>
        <w:tc>
          <w:tcPr/>
          <w:p>
            <w:pPr>
              <w:pStyle w:val="Compact"/>
              <w:jc w:val="left"/>
            </w:pPr>
            <w:r>
              <w:t xml:space="preserve">312,000.00</w:t>
            </w:r>
          </w:p>
        </w:tc>
      </w:tr>
      <w:tr>
        <w:tc>
          <w:tcPr/>
          <w:p>
            <w:pPr>
              <w:pStyle w:val="Compact"/>
              <w:jc w:val="left"/>
            </w:pPr>
            <w:r>
              <w:t xml:space="preserve">4</w:t>
            </w:r>
          </w:p>
        </w:tc>
        <w:tc>
          <w:tcPr/>
          <w:p>
            <w:pPr>
              <w:pStyle w:val="Compact"/>
              <w:jc w:val="left"/>
            </w:pPr>
            <w:r>
              <w:t xml:space="preserve">UI/UX visual design for corporate website refresh (12 pages) executed by the assigned</w:t>
            </w:r>
            <w:r>
              <w:t xml:space="preserve"> </w:t>
            </w:r>
            <w:r>
              <w:t xml:space="preserve">Graphic Designer</w:t>
            </w:r>
            <w:r>
              <w:t xml:space="preserve"> </w:t>
            </w:r>
            <w:r>
              <w:t xml:space="preserve">in coordination with the development team.</w:t>
            </w:r>
          </w:p>
        </w:tc>
        <w:tc>
          <w:tcPr/>
          <w:p>
            <w:pPr>
              <w:pStyle w:val="Compact"/>
              <w:jc w:val="left"/>
            </w:pPr>
            <w:r>
              <w:t xml:space="preserve">1</w:t>
            </w:r>
          </w:p>
        </w:tc>
        <w:tc>
          <w:tcPr/>
          <w:p>
            <w:pPr>
              <w:pStyle w:val="Compact"/>
              <w:jc w:val="left"/>
            </w:pPr>
            <w:r>
              <w:t xml:space="preserve">Project</w:t>
            </w:r>
          </w:p>
        </w:tc>
        <w:tc>
          <w:tcPr/>
          <w:p>
            <w:pPr>
              <w:pStyle w:val="Compact"/>
              <w:jc w:val="left"/>
            </w:pPr>
            <w:r>
              <w:t xml:space="preserve">145,000.00</w:t>
            </w:r>
          </w:p>
        </w:tc>
        <w:tc>
          <w:tcPr/>
          <w:p>
            <w:pPr>
              <w:pStyle w:val="Compact"/>
              <w:jc w:val="left"/>
            </w:pPr>
            <w:r>
              <w:t xml:space="preserve">145,000.00</w:t>
            </w:r>
          </w:p>
        </w:tc>
      </w:tr>
      <w:tr>
        <w:tc>
          <w:tcPr/>
          <w:p>
            <w:pPr>
              <w:pStyle w:val="Compact"/>
              <w:jc w:val="left"/>
            </w:pPr>
            <w:r>
              <w:t xml:space="preserve">5</w:t>
            </w:r>
          </w:p>
        </w:tc>
        <w:tc>
          <w:tcPr/>
          <w:p>
            <w:pPr>
              <w:pStyle w:val="Compact"/>
              <w:jc w:val="left"/>
            </w:pPr>
            <w:r>
              <w:t xml:space="preserve">Production of 3D product visualization renders (8 SKUs) for e-commerce catalog, created by the</w:t>
            </w:r>
            <w:r>
              <w:t xml:space="preserve"> </w:t>
            </w:r>
            <w:r>
              <w:t xml:space="preserve">Graphic Designer</w:t>
            </w:r>
            <w:r>
              <w:t xml:space="preserve"> </w:t>
            </w:r>
            <w:r>
              <w:t xml:space="preserve">using industry-standard 3D software.</w:t>
            </w:r>
          </w:p>
        </w:tc>
        <w:tc>
          <w:tcPr/>
          <w:p>
            <w:pPr>
              <w:pStyle w:val="Compact"/>
              <w:jc w:val="left"/>
            </w:pPr>
            <w:r>
              <w:t xml:space="preserve">8</w:t>
            </w:r>
          </w:p>
        </w:tc>
        <w:tc>
          <w:tcPr/>
          <w:p>
            <w:pPr>
              <w:pStyle w:val="Compact"/>
              <w:jc w:val="left"/>
            </w:pPr>
            <w:r>
              <w:t xml:space="preserve">Render</w:t>
            </w:r>
          </w:p>
        </w:tc>
        <w:tc>
          <w:tcPr/>
          <w:p>
            <w:pPr>
              <w:pStyle w:val="Compact"/>
              <w:jc w:val="left"/>
            </w:pPr>
            <w:r>
              <w:t xml:space="preserve">7,200.00</w:t>
            </w:r>
          </w:p>
        </w:tc>
        <w:tc>
          <w:tcPr/>
          <w:p>
            <w:pPr>
              <w:pStyle w:val="Compact"/>
              <w:jc w:val="left"/>
            </w:pPr>
            <w:r>
              <w:t xml:space="preserve">57,600.00</w:t>
            </w:r>
          </w:p>
        </w:tc>
      </w:tr>
      <w:tr>
        <w:tc>
          <w:tcPr>
            <w:gridSpan w:val="5"/>
          </w:tcPr>
          <w:p>
            <w:pPr>
              <w:pStyle w:val="Compact"/>
              <w:jc w:val="right"/>
            </w:pPr>
            <w:r>
              <w:t xml:space="preserve">SUBTOTAL</w:t>
            </w:r>
          </w:p>
        </w:tc>
        <w:tc>
          <w:tcPr/>
          <w:p>
            <w:pPr>
              <w:pStyle w:val="Compact"/>
              <w:jc w:val="left"/>
            </w:pPr>
            <w:r>
              <w:t xml:space="preserve">807,600.00</w:t>
            </w:r>
          </w:p>
        </w:tc>
      </w:tr>
      <w:tr>
        <w:tc>
          <w:tcPr>
            <w:gridSpan w:val="5"/>
          </w:tcPr>
          <w:p>
            <w:pPr>
              <w:pStyle w:val="Compact"/>
              <w:jc w:val="right"/>
            </w:pPr>
            <w:r>
              <w:t xml:space="preserve">IVA (16% VAT – Mexican Tax Code)</w:t>
            </w:r>
          </w:p>
        </w:tc>
        <w:tc>
          <w:tcPr/>
          <w:p>
            <w:pPr>
              <w:pStyle w:val="Compact"/>
              <w:jc w:val="left"/>
            </w:pPr>
            <w:r>
              <w:t xml:space="preserve">129,216.00</w:t>
            </w:r>
          </w:p>
        </w:tc>
      </w:tr>
      <w:tr>
        <w:tc>
          <w:tcPr>
            <w:gridSpan w:val="5"/>
          </w:tcPr>
          <w:p>
            <w:pPr>
              <w:pStyle w:val="Compact"/>
              <w:jc w:val="right"/>
            </w:pPr>
            <w:r>
              <w:t xml:space="preserve">TOTAL AMOUNT DUE (MXN)</w:t>
            </w:r>
          </w:p>
        </w:tc>
        <w:tc>
          <w:tcPr/>
          <w:p>
            <w:pPr>
              <w:pStyle w:val="Compact"/>
              <w:jc w:val="left"/>
            </w:pPr>
            <w:r>
              <w:t xml:space="preserve">936,816.00</w:t>
            </w:r>
          </w:p>
        </w:tc>
      </w:tr>
    </w:tbl>
    <w:p>
      <w:pPr>
        <w:pStyle w:val="BodyText"/>
      </w:pPr>
      <w:r>
        <w:t xml:space="preserve">TERMS AND CONDITIONS</w:t>
      </w:r>
    </w:p>
    <w:p>
      <w:pPr>
        <w:numPr>
          <w:ilvl w:val="0"/>
          <w:numId w:val="1001"/>
        </w:numPr>
        <w:pStyle w:val="Compact"/>
      </w:pPr>
      <w:r>
        <w:rPr>
          <w:bCs/>
          <w:b/>
        </w:rPr>
        <w:t xml:space="preserve">Scope of Work:</w:t>
      </w:r>
      <w:r>
        <w:t xml:space="preserve"> </w:t>
      </w:r>
      <w:r>
        <w:t xml:space="preserve">This Purchase Order authorizes the engagement of Estudio Visual Creativo, S.A. de C.V., and its designated</w:t>
      </w:r>
      <w:r>
        <w:t xml:space="preserve"> </w:t>
      </w:r>
      <w:r>
        <w:t xml:space="preserve">Graphic Designer</w:t>
      </w:r>
      <w:r>
        <w:t xml:space="preserve"> </w:t>
      </w:r>
      <w:r>
        <w:t xml:space="preserve">personnel, to perform the creative and design services described in the line items above. All deliverables shall conform to the creative briefs approved in writing by NOVA CREATIVE SOLUTIONS, S.A. DE C.V.</w:t>
      </w:r>
    </w:p>
    <w:p>
      <w:pPr>
        <w:numPr>
          <w:ilvl w:val="0"/>
          <w:numId w:val="1001"/>
        </w:numPr>
        <w:pStyle w:val="Compact"/>
      </w:pPr>
      <w:r>
        <w:rPr>
          <w:bCs/>
          <w:b/>
        </w:rPr>
        <w:t xml:space="preserve">Place of Performance:</w:t>
      </w:r>
      <w:r>
        <w:t xml:space="preserve"> </w:t>
      </w:r>
      <w:r>
        <w:t xml:space="preserve">All services under this Purchase Order shall be performed primarily in Mexico Mexico City, CDMX, México. The</w:t>
      </w:r>
      <w:r>
        <w:t xml:space="preserve"> </w:t>
      </w:r>
      <w:r>
        <w:t xml:space="preserve">Graphic Designer</w:t>
      </w:r>
      <w:r>
        <w:t xml:space="preserve"> </w:t>
      </w:r>
      <w:r>
        <w:t xml:space="preserve">and their team shall have access to the client's offices at Av. Paseo de la Reforma 250 during regular business hours (Monday to Friday, 09:00–18:00) for collaborative sessions, presentations, and approvals. Remote work from any location within Mexico Mexico City is also permitted with prior written consent.</w:t>
      </w:r>
    </w:p>
    <w:p>
      <w:pPr>
        <w:numPr>
          <w:ilvl w:val="0"/>
          <w:numId w:val="1001"/>
        </w:numPr>
        <w:pStyle w:val="Compact"/>
      </w:pPr>
      <w:r>
        <w:rPr>
          <w:bCs/>
          <w:b/>
        </w:rPr>
        <w:t xml:space="preserve">Payment Schedule:</w:t>
      </w:r>
      <w:r>
        <w:t xml:space="preserve"> </w:t>
      </w:r>
      <w:r>
        <w:t xml:space="preserve">Payment shall be made in accordance with the following milestones: 30% upon execution of this Purchase Order, 40% upon delivery and acceptance of the brand identity package (Item 1), and the remaining 30% upon final acceptance of all deliverables. Invoices shall be issued in Mexican Pesos (MXN) and must include the vendor's RFC and applicable IVA (16% VAT) as required by the Mexican Federal Tax Code (Código Fiscal de la Federación).</w:t>
      </w:r>
    </w:p>
    <w:p>
      <w:pPr>
        <w:numPr>
          <w:ilvl w:val="0"/>
          <w:numId w:val="1001"/>
        </w:numPr>
        <w:pStyle w:val="Compact"/>
      </w:pPr>
      <w:r>
        <w:rPr>
          <w:bCs/>
          <w:b/>
        </w:rPr>
        <w:t xml:space="preserve">Intellectual Property:</w:t>
      </w:r>
      <w:r>
        <w:t xml:space="preserve"> </w:t>
      </w:r>
      <w:r>
        <w:t xml:space="preserve">Upon full payment, all original artwork, source files, and intellectual property created by the</w:t>
      </w:r>
      <w:r>
        <w:t xml:space="preserve"> </w:t>
      </w:r>
      <w:r>
        <w:t xml:space="preserve">Graphic Designer</w:t>
      </w:r>
      <w:r>
        <w:t xml:space="preserve"> </w:t>
      </w:r>
      <w:r>
        <w:t xml:space="preserve">specifically for NOVA CREATIVE SOLUTIONS, S.A. DE C.V. under this Purchase Order shall be transferred to the client. The</w:t>
      </w:r>
      <w:r>
        <w:t xml:space="preserve"> </w:t>
      </w:r>
      <w:r>
        <w:t xml:space="preserve">Graphic Designer</w:t>
      </w:r>
      <w:r>
        <w:t xml:space="preserve"> </w:t>
      </w:r>
      <w:r>
        <w:t xml:space="preserve">retains the right to display completed work in their professional portfolio, subject to a 90-day embargo period for confidential projects.</w:t>
      </w:r>
    </w:p>
    <w:p>
      <w:pPr>
        <w:numPr>
          <w:ilvl w:val="0"/>
          <w:numId w:val="1001"/>
        </w:numPr>
        <w:pStyle w:val="Compact"/>
      </w:pPr>
      <w:r>
        <w:rPr>
          <w:bCs/>
          <w:b/>
        </w:rPr>
        <w:t xml:space="preserve">Revisions:</w:t>
      </w:r>
      <w:r>
        <w:t xml:space="preserve"> </w:t>
      </w:r>
      <w:r>
        <w:t xml:space="preserve">Each project item includes up to three (3) rounds of revisions. Additional revision cycles beyond the included amount shall be billed at MXN 2,800.00 per hour, subject to prior written approval by the client's project manager.</w:t>
      </w:r>
    </w:p>
    <w:p>
      <w:pPr>
        <w:numPr>
          <w:ilvl w:val="0"/>
          <w:numId w:val="1001"/>
        </w:numPr>
        <w:pStyle w:val="Compact"/>
      </w:pPr>
      <w:r>
        <w:rPr>
          <w:bCs/>
          <w:b/>
        </w:rPr>
        <w:t xml:space="preserve">Confidentiality:</w:t>
      </w:r>
      <w:r>
        <w:t xml:space="preserve"> </w:t>
      </w:r>
      <w:r>
        <w:t xml:space="preserve">The</w:t>
      </w:r>
      <w:r>
        <w:t xml:space="preserve"> </w:t>
      </w:r>
      <w:r>
        <w:t xml:space="preserve">Graphic Designer</w:t>
      </w:r>
      <w:r>
        <w:t xml:space="preserve"> </w:t>
      </w:r>
      <w:r>
        <w:t xml:space="preserve">and all personnel of Estudio Visual Creativo, S.A. de C.V. shall maintain strict confidentiality regarding all proprietary information, trade secrets, and unreleased materials of NOVA CREATIVE SOLUTIONS, S.A. DE C.V. This obligation shall survive the termination of this Purchase Order for a period of three (3) years.</w:t>
      </w:r>
    </w:p>
    <w:p>
      <w:pPr>
        <w:numPr>
          <w:ilvl w:val="0"/>
          <w:numId w:val="1001"/>
        </w:numPr>
        <w:pStyle w:val="Compact"/>
      </w:pPr>
      <w:r>
        <w:rPr>
          <w:bCs/>
          <w:b/>
        </w:rPr>
        <w:t xml:space="preserve">Compliance with Mexican Law:</w:t>
      </w:r>
      <w:r>
        <w:t xml:space="preserve"> </w:t>
      </w:r>
      <w:r>
        <w:t xml:space="preserve">This Purchase Order is governed by and shall be interpreted in accordance with the Commercial Code of Mexico (Código de Comercio) and applicable federal and local regulations of Mexico Mexico City. Any disputes arising from this Purchase Order shall be resolved through binding arbitration in Mexico Mexico City in accordance with the rules of the Mexican Arbitration Center (Centro de Arbitraje de México).</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client shall pay for all services rendered and materials procured up to the effective date of termination. The</w:t>
      </w:r>
      <w:r>
        <w:t xml:space="preserve"> </w:t>
      </w:r>
      <w:r>
        <w:t xml:space="preserve">Graphic Designer</w:t>
      </w:r>
      <w:r>
        <w:t xml:space="preserve"> </w:t>
      </w:r>
      <w:r>
        <w:t xml:space="preserve">shall deliver all work-in-progress files within five (5) business days of the termination notice.</w:t>
      </w:r>
    </w:p>
    <w:p>
      <w:pPr>
        <w:numPr>
          <w:ilvl w:val="0"/>
          <w:numId w:val="1001"/>
        </w:numPr>
        <w:pStyle w:val="Compact"/>
      </w:pPr>
      <w:r>
        <w:rPr>
          <w:bCs/>
          <w:b/>
        </w:rPr>
        <w:t xml:space="preserve">Insurance and Liability:</w:t>
      </w:r>
      <w:r>
        <w:t xml:space="preserve"> </w:t>
      </w:r>
      <w:r>
        <w:t xml:space="preserve">The</w:t>
      </w:r>
      <w:r>
        <w:t xml:space="preserve"> </w:t>
      </w:r>
      <w:r>
        <w:t xml:space="preserve">Graphic Designer</w:t>
      </w:r>
      <w:r>
        <w:t xml:space="preserve"> </w:t>
      </w:r>
      <w:r>
        <w:t xml:space="preserve">shall maintain professional liability insurance with a minimum coverage of MXN 2,000,000.00 throughout the term of this Purchase Order. The vendor shall be solely responsible for any third-party claims arising from the use of unlicensed fonts, stock imagery, or other third-party assets incorporated into the deliverables.</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their reasonable control, including but not limited to natural disasters, government mandates affecting operations in Mexico Mexico City, or pandemics, provided that the affected party notifies the other within 48 hours of the occurrence.</w:t>
      </w:r>
    </w:p>
    <w:p>
      <w:pPr>
        <w:pStyle w:val="FirstParagraph"/>
      </w:pPr>
      <w:r>
        <w:t xml:space="preserve">AUTHORIZATION AND ACCEPTANCE</w:t>
      </w:r>
    </w:p>
    <w:p>
      <w:pPr>
        <w:pStyle w:val="BodyText"/>
      </w:pPr>
      <w:r>
        <w:rPr>
          <w:bCs/>
          <w:b/>
        </w:rPr>
        <w:t xml:space="preserve">For NOVA CREATIVE SOLUTIONS, S.A. DE C.V. (Buyer)</w:t>
      </w:r>
    </w:p>
    <w:p>
      <w:pPr>
        <w:pStyle w:val="BodyText"/>
      </w:pPr>
      <w:r>
        <w:t xml:space="preserve">Ing. Carlos Mendoza Ríos</w:t>
      </w:r>
    </w:p>
    <w:p>
      <w:pPr>
        <w:pStyle w:val="BodyText"/>
      </w:pPr>
      <w:r>
        <w:t xml:space="preserve">Director of Procurement</w:t>
      </w:r>
    </w:p>
    <w:p>
      <w:pPr>
        <w:pStyle w:val="BodyText"/>
      </w:pPr>
      <w:r>
        <w:t xml:space="preserve">Date: ____________________</w:t>
      </w:r>
    </w:p>
    <w:p>
      <w:pPr>
        <w:pStyle w:val="BodyText"/>
      </w:pPr>
      <w:r>
        <w:rPr>
          <w:bCs/>
          <w:b/>
        </w:rPr>
        <w:t xml:space="preserve">For Estudio Visual Creativo, S.A. de C.V. (Vendor / Graphic Designer)</w:t>
      </w:r>
    </w:p>
    <w:p>
      <w:pPr>
        <w:pStyle w:val="BodyText"/>
      </w:pPr>
      <w:r>
        <w:t xml:space="preserve">Lic. Mariana Torres Vega</w:t>
      </w:r>
    </w:p>
    <w:p>
      <w:pPr>
        <w:pStyle w:val="BodyText"/>
      </w:pPr>
      <w:r>
        <w:t xml:space="preserve">Lead Graphic Designer &amp; Legal Representative</w:t>
      </w:r>
    </w:p>
    <w:p>
      <w:pPr>
        <w:pStyle w:val="BodyText"/>
      </w:pPr>
      <w:r>
        <w:t xml:space="preserve">Date: ____________________</w:t>
      </w:r>
    </w:p>
    <w:p>
      <w:pPr>
        <w:pStyle w:val="BodyText"/>
      </w:pPr>
      <w:r>
        <w:t xml:space="preserve">This Purchase Order (PO-2025-MX-00472) is issued by NOVA CREATIVE SOLUTIONS, S.A. DE C.V. for the procurement of</w:t>
      </w:r>
      <w:r>
        <w:t xml:space="preserve"> </w:t>
      </w:r>
      <w:r>
        <w:t xml:space="preserve">Graphic Designer</w:t>
      </w:r>
      <w:r>
        <w:t xml:space="preserve"> </w:t>
      </w:r>
      <w:r>
        <w:t xml:space="preserve">services in Mexico Mexico City, CDMX, México. This document constitutes a binding commercial agreement upon signature by both parties. All communications regarding this Purchase Order shall be directed to the procurement department at procurement@novacreativesolutions.mx. Document generated in accordance with Mexican commercial regulations.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Graphic Designer Services - Mexico Mexico City</dc:title>
  <dc:creator/>
  <dc:language>en</dc:language>
  <cp:keywords/>
  <dcterms:created xsi:type="dcterms:W3CDTF">2026-10-10T07:01:46Z</dcterms:created>
  <dcterms:modified xsi:type="dcterms:W3CDTF">2026-10-10T07:01:46Z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