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PO No: NZW-2025-GD-0472</w:t>
      </w:r>
    </w:p>
    <w:p>
      <w:pPr>
        <w:pStyle w:val="BodyText"/>
      </w:pPr>
      <w:r>
        <w:t xml:space="preserve">Date of Issue: 14 June 2025</w:t>
      </w:r>
    </w:p>
    <w:p>
      <w:pPr>
        <w:pStyle w:val="BodyText"/>
      </w:pPr>
      <w:r>
        <w:t xml:space="preserve">Delivery Location: Wellington, New Zealand</w:t>
      </w:r>
    </w:p>
    <w:p>
      <w:pPr>
        <w:pStyle w:val="BodyText"/>
      </w:pPr>
      <w:r>
        <w:t xml:space="preserve">Valid Until: 14 July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Harbour Creative Solutions Ltd</w:t>
      </w:r>
    </w:p>
    <w:p>
      <w:pPr>
        <w:pStyle w:val="BodyText"/>
      </w:pPr>
      <w:r>
        <w:rPr>
          <w:bCs/>
          <w:b/>
        </w:rPr>
        <w:t xml:space="preserve">Address:</w:t>
      </w:r>
      <w:r>
        <w:t xml:space="preserve"> </w:t>
      </w:r>
      <w:r>
        <w:t xml:space="preserve">42 Lambton Quay, Te Aro, Wellington 6011, New Zealand</w:t>
      </w:r>
    </w:p>
    <w:p>
      <w:pPr>
        <w:pStyle w:val="BodyText"/>
      </w:pPr>
      <w:r>
        <w:rPr>
          <w:bCs/>
          <w:b/>
        </w:rPr>
        <w:t xml:space="preserve">ABN/IRD:</w:t>
      </w:r>
      <w:r>
        <w:t xml:space="preserve"> </w:t>
      </w:r>
      <w:r>
        <w:t xml:space="preserve">942-887-651</w:t>
      </w:r>
    </w:p>
    <w:p>
      <w:pPr>
        <w:pStyle w:val="BodyText"/>
      </w:pPr>
      <w:r>
        <w:rPr>
          <w:bCs/>
          <w:b/>
        </w:rPr>
        <w:t xml:space="preserve">Contact:</w:t>
      </w:r>
      <w:r>
        <w:t xml:space="preserve"> </w:t>
      </w:r>
      <w:r>
        <w:t xml:space="preserve">Ms. Aroha Tane, Procurement Manager</w:t>
      </w:r>
    </w:p>
    <w:p>
      <w:pPr>
        <w:pStyle w:val="BodyText"/>
      </w:pPr>
      <w:r>
        <w:rPr>
          <w:bCs/>
          <w:b/>
        </w:rPr>
        <w:t xml:space="preserve">Email:</w:t>
      </w:r>
      <w:r>
        <w:t xml:space="preserve"> </w:t>
      </w:r>
      <w:r>
        <w:t xml:space="preserve">aroha.tane@harbourcreative.co.nz</w:t>
      </w:r>
    </w:p>
    <w:p>
      <w:pPr>
        <w:pStyle w:val="BodyText"/>
      </w:pPr>
      <w:r>
        <w:rPr>
          <w:bCs/>
          <w:b/>
        </w:rPr>
        <w:t xml:space="preserve">Phone:</w:t>
      </w:r>
      <w:r>
        <w:t xml:space="preserve"> </w:t>
      </w:r>
      <w:r>
        <w:t xml:space="preserve">+64 4 382 7741</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Pacific Visual Design Co.</w:t>
      </w:r>
    </w:p>
    <w:p>
      <w:pPr>
        <w:pStyle w:val="BodyText"/>
      </w:pPr>
      <w:r>
        <w:rPr>
          <w:bCs/>
          <w:b/>
        </w:rPr>
        <w:t xml:space="preserve">Address:</w:t>
      </w:r>
      <w:r>
        <w:t xml:space="preserve"> </w:t>
      </w:r>
      <w:r>
        <w:t xml:space="preserve">18 Cuba Street, Te Aro, Wellington 6011, New Zealand</w:t>
      </w:r>
    </w:p>
    <w:p>
      <w:pPr>
        <w:pStyle w:val="BodyText"/>
      </w:pPr>
      <w:r>
        <w:rPr>
          <w:bCs/>
          <w:b/>
        </w:rPr>
        <w:t xml:space="preserve">ABN/IRD:</w:t>
      </w:r>
      <w:r>
        <w:t xml:space="preserve"> </w:t>
      </w:r>
      <w:r>
        <w:t xml:space="preserve">951-334-208</w:t>
      </w:r>
    </w:p>
    <w:p>
      <w:pPr>
        <w:pStyle w:val="BodyText"/>
      </w:pPr>
      <w:r>
        <w:rPr>
          <w:bCs/>
          <w:b/>
        </w:rPr>
        <w:t xml:space="preserve">Contact:</w:t>
      </w:r>
      <w:r>
        <w:t xml:space="preserve"> </w:t>
      </w:r>
      <w:r>
        <w:t xml:space="preserve">Mr. Kahu Ngata, Lead Graphic Designer</w:t>
      </w:r>
    </w:p>
    <w:p>
      <w:pPr>
        <w:pStyle w:val="BodyText"/>
      </w:pPr>
      <w:r>
        <w:rPr>
          <w:bCs/>
          <w:b/>
        </w:rPr>
        <w:t xml:space="preserve">Email:</w:t>
      </w:r>
      <w:r>
        <w:t xml:space="preserve"> </w:t>
      </w:r>
      <w:r>
        <w:t xml:space="preserve">kahu@pacificvisual.co.nz</w:t>
      </w:r>
    </w:p>
    <w:p>
      <w:pPr>
        <w:pStyle w:val="BodyText"/>
      </w:pPr>
      <w:r>
        <w:rPr>
          <w:bCs/>
          <w:b/>
        </w:rPr>
        <w:t xml:space="preserve">Phone:</w:t>
      </w:r>
      <w:r>
        <w:t xml:space="preserve"> </w:t>
      </w:r>
      <w:r>
        <w:t xml:space="preserve">+64 4 472 9915</w:t>
      </w:r>
    </w:p>
    <w:bookmarkEnd w:id="22"/>
    <w:bookmarkEnd w:id="23"/>
    <w:bookmarkStart w:id="24" w:name="description-of-services"/>
    <w:p>
      <w:pPr>
        <w:pStyle w:val="Heading2"/>
      </w:pPr>
      <w:r>
        <w:t xml:space="preserve">2. Description of Services</w:t>
      </w:r>
    </w:p>
    <w:p>
      <w:pPr>
        <w:pStyle w:val="FirstParagraph"/>
      </w:pPr>
      <w:r>
        <w:t xml:space="preserve">This Purchase Order is issued by Harbour Creative Solutions Ltd to engage the services of Pacific Visual Design Co., specifically their Lead</w:t>
      </w:r>
      <w:r>
        <w:t xml:space="preserve"> </w:t>
      </w:r>
      <w:r>
        <w:t xml:space="preserve">Graphic Designer</w:t>
      </w:r>
      <w:r>
        <w:t xml:space="preserve">, Mr. Kahu Ngata, for a comprehensive brand identity and visual communication project. The</w:t>
      </w:r>
      <w:r>
        <w:t xml:space="preserve"> </w:t>
      </w:r>
      <w:r>
        <w:t xml:space="preserve">Graphic Designer</w:t>
      </w:r>
      <w:r>
        <w:t xml:space="preserve"> </w:t>
      </w:r>
      <w:r>
        <w:t xml:space="preserve">shall deliver all design assets, source files, and print-ready materials in accordance with the specifications outlined in this document. All work shall be performed and delivered within the Wellington region of</w:t>
      </w:r>
      <w:r>
        <w:t xml:space="preserve"> </w:t>
      </w:r>
      <w:r>
        <w:t xml:space="preserve">New Zealand</w:t>
      </w:r>
      <w:r>
        <w:t xml:space="preserve">, with the primary working location being the supplier's studio at 18 Cuba Street, Te Aro, Wellington.</w:t>
      </w:r>
    </w:p>
    <w:p>
      <w:pPr>
        <w:pStyle w:val="BodyText"/>
      </w:pPr>
      <w:r>
        <w:t xml:space="preserve">The engagement of this</w:t>
      </w:r>
      <w:r>
        <w:t xml:space="preserve"> </w:t>
      </w:r>
      <w:r>
        <w:t xml:space="preserve">Graphic Designer</w:t>
      </w:r>
      <w:r>
        <w:t xml:space="preserve"> </w:t>
      </w:r>
      <w:r>
        <w:t xml:space="preserve">is governed by the terms set forth in this Purchase Order and the applicable New Zealand Consumer Guarantees Act 1993, the Fair Trading Act 1986, and any additional contractual agreements referenced herein. The</w:t>
      </w:r>
      <w:r>
        <w:t xml:space="preserve"> </w:t>
      </w:r>
      <w:r>
        <w:t xml:space="preserve">Graphic Designer</w:t>
      </w:r>
      <w:r>
        <w:t xml:space="preserve"> </w:t>
      </w:r>
      <w:r>
        <w:t xml:space="preserve">shall maintain professional indemnity insurance with a minimum cover of NZD 2,000,000 throughout the duration of this engagement.</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Brand Identity Development – Logo design, colour palette, typography system, and brand guidelines document (minimum 3 concepts, 2 revision rounds)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Corporate Stationery Design – Business cards, letterheads, envelopes, and presentation folders (print-ready files in CMYK, 3mm bleed)</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Digital Marketing Collateral – Social media templates (12 designs), email newsletter layout, and web banner set (responsive, 3 breakpoints)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Event Branding for Wellington Design Week 2025 – Backdrop design, signage, programme booklet (48 pages), and wayfinding graphics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Ongoing Design Support – 20 hours of additional</w:t>
            </w:r>
            <w:r>
              <w:t xml:space="preserve"> </w:t>
            </w:r>
            <w:r>
              <w:t xml:space="preserve">Graphic Designer</w:t>
            </w:r>
            <w:r>
              <w:t xml:space="preserve"> </w:t>
            </w:r>
            <w:r>
              <w:t xml:space="preserve">time for ad-hoc requests, file adjustments, and minor revisions</w:t>
            </w:r>
          </w:p>
        </w:tc>
        <w:tc>
          <w:tcPr/>
          <w:p>
            <w:pPr>
              <w:pStyle w:val="Compact"/>
              <w:jc w:val="left"/>
            </w:pPr>
            <w:r>
              <w:t xml:space="preserve">20 hrs</w:t>
            </w:r>
          </w:p>
        </w:tc>
        <w:tc>
          <w:tcPr/>
          <w:p>
            <w:pPr>
              <w:pStyle w:val="Compact"/>
              <w:jc w:val="left"/>
            </w:pPr>
            <w:r>
              <w:t xml:space="preserve">95.00</w:t>
            </w:r>
          </w:p>
        </w:tc>
        <w:tc>
          <w:tcPr/>
          <w:p>
            <w:pPr>
              <w:pStyle w:val="Compact"/>
              <w:jc w:val="left"/>
            </w:pPr>
            <w:r>
              <w:t xml:space="preserve">1,900.00</w:t>
            </w:r>
          </w:p>
        </w:tc>
      </w:tr>
      <w:tr>
        <w:tc>
          <w:tcPr>
            <w:gridSpan w:val="4"/>
          </w:tcPr>
          <w:p>
            <w:pPr>
              <w:pStyle w:val="Compact"/>
              <w:jc w:val="right"/>
            </w:pPr>
            <w:r>
              <w:t xml:space="preserve">Subtotal</w:t>
            </w:r>
          </w:p>
        </w:tc>
        <w:tc>
          <w:tcPr/>
          <w:p>
            <w:pPr>
              <w:pStyle w:val="Compact"/>
              <w:jc w:val="left"/>
            </w:pPr>
            <w:r>
              <w:t xml:space="preserve">13,950.00</w:t>
            </w:r>
          </w:p>
        </w:tc>
      </w:tr>
      <w:tr>
        <w:tc>
          <w:tcPr>
            <w:gridSpan w:val="4"/>
          </w:tcPr>
          <w:p>
            <w:pPr>
              <w:pStyle w:val="Compact"/>
              <w:jc w:val="right"/>
            </w:pPr>
            <w:r>
              <w:t xml:space="preserve">GST (15%)</w:t>
            </w:r>
          </w:p>
        </w:tc>
        <w:tc>
          <w:tcPr/>
          <w:p>
            <w:pPr>
              <w:pStyle w:val="Compact"/>
              <w:jc w:val="left"/>
            </w:pPr>
            <w:r>
              <w:t xml:space="preserve">2,092.50</w:t>
            </w:r>
          </w:p>
        </w:tc>
      </w:tr>
      <w:tr>
        <w:tc>
          <w:tcPr>
            <w:gridSpan w:val="4"/>
          </w:tcPr>
          <w:p>
            <w:pPr>
              <w:pStyle w:val="Compact"/>
              <w:jc w:val="right"/>
            </w:pPr>
            <w:r>
              <w:t xml:space="preserve">TOTAL AMOUNT DUE (NZD)</w:t>
            </w:r>
          </w:p>
        </w:tc>
        <w:tc>
          <w:tcPr/>
          <w:p>
            <w:pPr>
              <w:pStyle w:val="Compact"/>
              <w:jc w:val="left"/>
            </w:pPr>
            <w:r>
              <w:t xml:space="preserve">16,042.50</w:t>
            </w:r>
          </w:p>
        </w:tc>
      </w:tr>
    </w:tbl>
    <w:bookmarkEnd w:id="25"/>
    <w:bookmarkStart w:id="26"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 of Delivery</w:t>
            </w:r>
          </w:p>
        </w:tc>
      </w:tr>
      <w:tr>
        <w:tc>
          <w:tcPr/>
          <w:p>
            <w:pPr>
              <w:pStyle w:val="Compact"/>
              <w:jc w:val="left"/>
            </w:pPr>
            <w:r>
              <w:t xml:space="preserve">Milestone 1</w:t>
            </w:r>
          </w:p>
        </w:tc>
        <w:tc>
          <w:tcPr/>
          <w:p>
            <w:pPr>
              <w:pStyle w:val="Compact"/>
              <w:jc w:val="left"/>
            </w:pPr>
            <w:r>
              <w:t xml:space="preserve">Brand Identity concepts and initial presentation</w:t>
            </w:r>
          </w:p>
        </w:tc>
        <w:tc>
          <w:tcPr/>
          <w:p>
            <w:pPr>
              <w:pStyle w:val="Compact"/>
              <w:jc w:val="left"/>
            </w:pPr>
            <w:r>
              <w:t xml:space="preserve">28 June 2025</w:t>
            </w:r>
          </w:p>
        </w:tc>
        <w:tc>
          <w:tcPr/>
          <w:p>
            <w:pPr>
              <w:pStyle w:val="Compact"/>
              <w:jc w:val="left"/>
            </w:pPr>
            <w:r>
              <w:t xml:space="preserve">Harbour Creative Solutions, Lambton Quay, Wellington</w:t>
            </w:r>
          </w:p>
        </w:tc>
      </w:tr>
      <w:tr>
        <w:tc>
          <w:tcPr/>
          <w:p>
            <w:pPr>
              <w:pStyle w:val="Compact"/>
              <w:jc w:val="left"/>
            </w:pPr>
            <w:r>
              <w:t xml:space="preserve">Milestone 2</w:t>
            </w:r>
          </w:p>
        </w:tc>
        <w:tc>
          <w:tcPr/>
          <w:p>
            <w:pPr>
              <w:pStyle w:val="Compact"/>
              <w:jc w:val="left"/>
            </w:pPr>
            <w:r>
              <w:t xml:space="preserve">Finalised brand guidelines and stationery files</w:t>
            </w:r>
          </w:p>
        </w:tc>
        <w:tc>
          <w:tcPr/>
          <w:p>
            <w:pPr>
              <w:pStyle w:val="Compact"/>
              <w:jc w:val="left"/>
            </w:pPr>
            <w:r>
              <w:t xml:space="preserve">12 July 2025</w:t>
            </w:r>
          </w:p>
        </w:tc>
        <w:tc>
          <w:tcPr/>
          <w:p>
            <w:pPr>
              <w:pStyle w:val="Compact"/>
              <w:jc w:val="left"/>
            </w:pPr>
            <w:r>
              <w:t xml:space="preserve">Digital delivery + physical proofing in Wellington</w:t>
            </w:r>
          </w:p>
        </w:tc>
      </w:tr>
      <w:tr>
        <w:tc>
          <w:tcPr/>
          <w:p>
            <w:pPr>
              <w:pStyle w:val="Compact"/>
              <w:jc w:val="left"/>
            </w:pPr>
            <w:r>
              <w:t xml:space="preserve">Milestone 3</w:t>
            </w:r>
          </w:p>
        </w:tc>
        <w:tc>
          <w:tcPr/>
          <w:p>
            <w:pPr>
              <w:pStyle w:val="Compact"/>
              <w:jc w:val="left"/>
            </w:pPr>
            <w:r>
              <w:t xml:space="preserve">Digital marketing collateral and web assets</w:t>
            </w:r>
          </w:p>
        </w:tc>
        <w:tc>
          <w:tcPr/>
          <w:p>
            <w:pPr>
              <w:pStyle w:val="Compact"/>
              <w:jc w:val="left"/>
            </w:pPr>
            <w:r>
              <w:t xml:space="preserve">26 July 2025</w:t>
            </w:r>
          </w:p>
        </w:tc>
        <w:tc>
          <w:tcPr/>
          <w:p>
            <w:pPr>
              <w:pStyle w:val="Compact"/>
              <w:jc w:val="left"/>
            </w:pPr>
            <w:r>
              <w:t xml:space="preserve">Digital delivery via secure cloud portal</w:t>
            </w:r>
          </w:p>
        </w:tc>
      </w:tr>
      <w:tr>
        <w:tc>
          <w:tcPr/>
          <w:p>
            <w:pPr>
              <w:pStyle w:val="Compact"/>
              <w:jc w:val="left"/>
            </w:pPr>
            <w:r>
              <w:t xml:space="preserve">Milestone 4</w:t>
            </w:r>
          </w:p>
        </w:tc>
        <w:tc>
          <w:tcPr/>
          <w:p>
            <w:pPr>
              <w:pStyle w:val="Compact"/>
              <w:jc w:val="left"/>
            </w:pPr>
            <w:r>
              <w:t xml:space="preserve">Wellington Design Week event branding package</w:t>
            </w:r>
          </w:p>
        </w:tc>
        <w:tc>
          <w:tcPr/>
          <w:p>
            <w:pPr>
              <w:pStyle w:val="Compact"/>
              <w:jc w:val="left"/>
            </w:pPr>
            <w:r>
              <w:t xml:space="preserve">15 August 2025</w:t>
            </w:r>
          </w:p>
        </w:tc>
        <w:tc>
          <w:tcPr/>
          <w:p>
            <w:pPr>
              <w:pStyle w:val="Compact"/>
              <w:jc w:val="left"/>
            </w:pPr>
            <w:r>
              <w:t xml:space="preserve">Wellington Design Week venue, Victoria Street West, Wellington</w:t>
            </w:r>
          </w:p>
        </w:tc>
      </w:tr>
    </w:tbl>
    <w:bookmarkEnd w:id="26"/>
    <w:bookmarkStart w:id="27" w:name="payment-terms"/>
    <w:p>
      <w:pPr>
        <w:pStyle w:val="Heading2"/>
      </w:pPr>
      <w:r>
        <w:t xml:space="preserve">5. Payment Terms</w:t>
      </w:r>
    </w:p>
    <w:p>
      <w:pPr>
        <w:pStyle w:val="FirstParagraph"/>
      </w:pPr>
      <w:r>
        <w:t xml:space="preserve">Payment for this Purchase Order shall be made in accordance with the following schedule. All payments are to be made in New Zealand Dollars (NZD) via bank transfer to the supplier's nominated account. The</w:t>
      </w:r>
      <w:r>
        <w:t xml:space="preserve"> </w:t>
      </w:r>
      <w:r>
        <w:t xml:space="preserve">Graphic Designer</w:t>
      </w:r>
      <w:r>
        <w:t xml:space="preserve"> </w:t>
      </w:r>
      <w:r>
        <w:t xml:space="preserve">shall issue a tax invoice for each milestone upon completion and acceptance of deliverables.</w:t>
      </w:r>
    </w:p>
    <w:p>
      <w:pPr>
        <w:numPr>
          <w:ilvl w:val="0"/>
          <w:numId w:val="1001"/>
        </w:numPr>
        <w:pStyle w:val="Compact"/>
      </w:pPr>
      <w:r>
        <w:rPr>
          <w:bCs/>
          <w:b/>
        </w:rPr>
        <w:t xml:space="preserve">30% deposit</w:t>
      </w:r>
      <w:r>
        <w:t xml:space="preserve"> </w:t>
      </w:r>
      <w:r>
        <w:t xml:space="preserve">(NZD 4,812.75) due upon acceptance of this Purchase Order, payable within 7 business days.</w:t>
      </w:r>
    </w:p>
    <w:p>
      <w:pPr>
        <w:numPr>
          <w:ilvl w:val="0"/>
          <w:numId w:val="1001"/>
        </w:numPr>
        <w:pStyle w:val="Compact"/>
      </w:pPr>
      <w:r>
        <w:rPr>
          <w:bCs/>
          <w:b/>
        </w:rPr>
        <w:t xml:space="preserve">40% progress payment</w:t>
      </w:r>
      <w:r>
        <w:t xml:space="preserve"> </w:t>
      </w:r>
      <w:r>
        <w:t xml:space="preserve">(NZD 6,417.00) due upon completion of Milestone 2.</w:t>
      </w:r>
    </w:p>
    <w:p>
      <w:pPr>
        <w:numPr>
          <w:ilvl w:val="0"/>
          <w:numId w:val="1001"/>
        </w:numPr>
        <w:pStyle w:val="Compact"/>
      </w:pPr>
      <w:r>
        <w:rPr>
          <w:bCs/>
          <w:b/>
        </w:rPr>
        <w:t xml:space="preserve">30% final payment</w:t>
      </w:r>
      <w:r>
        <w:t xml:space="preserve"> </w:t>
      </w:r>
      <w:r>
        <w:t xml:space="preserve">(NZD 4,812.75) due within 14 days of final delivery and written acceptance of all deliverables.</w:t>
      </w:r>
    </w:p>
    <w:p>
      <w:pPr>
        <w:pStyle w:val="FirstParagraph"/>
      </w:pPr>
      <w:r>
        <w:t xml:space="preserve">Late payments shall attract interest at the rate of 10% per annum, calculated daily, in accordance with the New Zealand Late Payment of Commercial Debts (Interest) Act 1993. All amounts are inclusive of 15% Goods and Services Tax (GST) as required by the Inland Revenue Department of New Zealand.</w:t>
      </w:r>
    </w:p>
    <w:bookmarkEnd w:id="27"/>
    <w:bookmarkStart w:id="28" w:name="terms-and-conditions"/>
    <w:p>
      <w:pPr>
        <w:pStyle w:val="Heading2"/>
      </w:pPr>
      <w:r>
        <w:t xml:space="preserve">6. Terms and Conditions</w:t>
      </w:r>
    </w:p>
    <w:p>
      <w:pPr>
        <w:numPr>
          <w:ilvl w:val="0"/>
          <w:numId w:val="1002"/>
        </w:numPr>
        <w:pStyle w:val="Compact"/>
      </w:pPr>
      <w:r>
        <w:t xml:space="preserve">This Purchase Order constitutes a binding agreement between the Buyer and the Supplier upon signature by both parties. The</w:t>
      </w:r>
      <w:r>
        <w:t xml:space="preserve"> </w:t>
      </w:r>
      <w:r>
        <w:t xml:space="preserve">Graphic Designer</w:t>
      </w:r>
      <w:r>
        <w:t xml:space="preserve"> </w:t>
      </w:r>
      <w:r>
        <w:t xml:space="preserve">shall not subcontract any portion of the work without prior written consent from the Buyer.</w:t>
      </w:r>
    </w:p>
    <w:p>
      <w:pPr>
        <w:numPr>
          <w:ilvl w:val="0"/>
          <w:numId w:val="1002"/>
        </w:numPr>
        <w:pStyle w:val="Compact"/>
      </w:pPr>
      <w:r>
        <w:t xml:space="preserve">All intellectual property rights in the final deliverables shall transfer to the Buyer upon full payment. The</w:t>
      </w:r>
      <w:r>
        <w:t xml:space="preserve"> </w:t>
      </w:r>
      <w:r>
        <w:t xml:space="preserve">Graphic Designer</w:t>
      </w:r>
      <w:r>
        <w:t xml:space="preserve"> </w:t>
      </w:r>
      <w:r>
        <w:t xml:space="preserve">retains the right to display completed work in their professional portfolio, subject to a 30-day embargo period agreed in writing.</w:t>
      </w:r>
    </w:p>
    <w:p>
      <w:pPr>
        <w:numPr>
          <w:ilvl w:val="0"/>
          <w:numId w:val="1002"/>
        </w:numPr>
        <w:pStyle w:val="Compact"/>
      </w:pPr>
      <w:r>
        <w:t xml:space="preserve">The</w:t>
      </w:r>
      <w:r>
        <w:t xml:space="preserve"> </w:t>
      </w:r>
      <w:r>
        <w:t xml:space="preserve">Graphic Designer</w:t>
      </w:r>
      <w:r>
        <w:t xml:space="preserve"> </w:t>
      </w:r>
      <w:r>
        <w:t xml:space="preserve">shall comply with all applicable New Zealand employment, health and safety, and privacy legislation, including the Privacy Act 2020, in the course of performing services under this Purchase Order.</w:t>
      </w:r>
    </w:p>
    <w:p>
      <w:pPr>
        <w:numPr>
          <w:ilvl w:val="0"/>
          <w:numId w:val="1002"/>
        </w:numPr>
        <w:pStyle w:val="Compact"/>
      </w:pPr>
      <w:r>
        <w:t xml:space="preserve">All work shall be performed in the Wellington region of</w:t>
      </w:r>
      <w:r>
        <w:t xml:space="preserve"> </w:t>
      </w:r>
      <w:r>
        <w:t xml:space="preserve">New Zealand</w:t>
      </w:r>
      <w:r>
        <w:t xml:space="preserve">. Any travel outside the Wellington metropolitan area for client meetings or site visits shall be pre-approved and billed at cost.</w:t>
      </w:r>
    </w:p>
    <w:p>
      <w:pPr>
        <w:numPr>
          <w:ilvl w:val="0"/>
          <w:numId w:val="1002"/>
        </w:numPr>
        <w:pStyle w:val="Compact"/>
      </w:pPr>
      <w:r>
        <w:t xml:space="preserve">The Buyer reserves the right to request up to two (2) rounds of revisions per deliverable at no additional charge. Further revisions shall be billed at the hourly rate specified in Line Item 05.</w:t>
      </w:r>
    </w:p>
    <w:p>
      <w:pPr>
        <w:numPr>
          <w:ilvl w:val="0"/>
          <w:numId w:val="1002"/>
        </w:numPr>
        <w:pStyle w:val="Compact"/>
      </w:pPr>
      <w:r>
        <w:t xml:space="preserve">Either party may terminate this Purchase Order with 14 days written notice. In the event of termination, the Buyer shall pay for all work completed and accepted up to the date of termination.</w:t>
      </w:r>
    </w:p>
    <w:p>
      <w:pPr>
        <w:numPr>
          <w:ilvl w:val="0"/>
          <w:numId w:val="1002"/>
        </w:numPr>
        <w:pStyle w:val="Compact"/>
      </w:pPr>
      <w:r>
        <w:t xml:space="preserve">This Purchase Order shall be governed by and construed in accordance with the laws of New Zealand. Any disputes shall be resolved through the Disputes Tribunal or the District Court of Wellington,</w:t>
      </w:r>
      <w:r>
        <w:t xml:space="preserve"> </w:t>
      </w:r>
      <w:r>
        <w:t xml:space="preserve">New Zealand</w:t>
      </w:r>
      <w:r>
        <w:t xml:space="preserve">.</w:t>
      </w:r>
    </w:p>
    <w:p>
      <w:pPr>
        <w:numPr>
          <w:ilvl w:val="0"/>
          <w:numId w:val="1002"/>
        </w:numPr>
        <w:pStyle w:val="Compact"/>
      </w:pPr>
      <w:r>
        <w:t xml:space="preserve">All source files (Adobe Illustrator, Photoshop, InDesign, Figma) shall be delivered in their native editable formats alongside flattened print-ready PDFs and web-optimised assets.</w:t>
      </w:r>
    </w:p>
    <w:bookmarkEnd w:id="28"/>
    <w:bookmarkStart w:id="29" w:name="acceptance-and-authorisation"/>
    <w:p>
      <w:pPr>
        <w:pStyle w:val="Heading2"/>
      </w:pPr>
      <w:r>
        <w:t xml:space="preserve">7. Acceptance and Authorisation</w:t>
      </w:r>
    </w:p>
    <w:p>
      <w:pPr>
        <w:pStyle w:val="FirstParagraph"/>
      </w:pPr>
      <w:r>
        <w:t xml:space="preserve">By signing below, both parties acknowledge and agree to the terms, conditions, pricing, and delivery schedule set out in this Purchase Order. This document authorises the</w:t>
      </w:r>
      <w:r>
        <w:t xml:space="preserve"> </w:t>
      </w:r>
      <w:r>
        <w:t xml:space="preserve">Graphic Designer</w:t>
      </w:r>
      <w:r>
        <w:t xml:space="preserve"> </w:t>
      </w:r>
      <w:r>
        <w:t xml:space="preserve">to commence work on the project effective from the date of the Buyer's signature.</w:t>
      </w:r>
    </w:p>
    <w:p>
      <w:pPr>
        <w:pStyle w:val="BodyText"/>
      </w:pPr>
      <w:r>
        <w:rPr>
          <w:bCs/>
          <w:b/>
        </w:rPr>
        <w:t xml:space="preserve">For and on behalf of the Buyer:</w:t>
      </w:r>
    </w:p>
    <w:p>
      <w:pPr>
        <w:pStyle w:val="BodyText"/>
      </w:pPr>
      <w:r>
        <w:t xml:space="preserve">Name: Aroha Tane</w:t>
      </w:r>
    </w:p>
    <w:p>
      <w:pPr>
        <w:pStyle w:val="BodyText"/>
      </w:pPr>
      <w:r>
        <w:t xml:space="preserve">Title: Procurement Manager</w:t>
      </w:r>
    </w:p>
    <w:p>
      <w:pPr>
        <w:pStyle w:val="BodyText"/>
      </w:pPr>
      <w:r>
        <w:t xml:space="preserve">Company: Harbour Creative Solutions Ltd</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Name: Kahu Ngata</w:t>
      </w:r>
    </w:p>
    <w:p>
      <w:pPr>
        <w:pStyle w:val="BodyText"/>
      </w:pPr>
      <w:r>
        <w:t xml:space="preserve">Title: Lead Graphic Designer</w:t>
      </w:r>
    </w:p>
    <w:p>
      <w:pPr>
        <w:pStyle w:val="BodyText"/>
      </w:pPr>
      <w:r>
        <w:t xml:space="preserve">Company: Pacific Visual Design Co.</w:t>
      </w:r>
    </w:p>
    <w:p>
      <w:pPr>
        <w:pStyle w:val="BodyText"/>
      </w:pPr>
      <w:r>
        <w:t xml:space="preserve">Signature: _________________________</w:t>
      </w:r>
    </w:p>
    <w:p>
      <w:pPr>
        <w:pStyle w:val="BodyText"/>
      </w:pPr>
      <w:r>
        <w:t xml:space="preserve">Date: _________________________</w:t>
      </w:r>
    </w:p>
    <w:bookmarkEnd w:id="29"/>
    <w:p>
      <w:pPr>
        <w:pStyle w:val="BodyText"/>
      </w:pPr>
      <w:r>
        <w:rPr>
          <w:bCs/>
          <w:b/>
        </w:rPr>
        <w:t xml:space="preserve">Purchase Order No:</w:t>
      </w:r>
      <w:r>
        <w:t xml:space="preserve"> </w:t>
      </w:r>
      <w:r>
        <w:t xml:space="preserve">NZW-2025-GD-0472  | </w:t>
      </w:r>
      <w:r>
        <w:t xml:space="preserve"> </w:t>
      </w:r>
      <w:r>
        <w:rPr>
          <w:bCs/>
          <w:b/>
        </w:rPr>
        <w:t xml:space="preserve">Issued in Wellington, New Zealand</w:t>
      </w:r>
      <w:r>
        <w:t xml:space="preserve"> </w:t>
      </w:r>
      <w:r>
        <w:t xml:space="preserve"> | </w:t>
      </w:r>
      <w:r>
        <w:t xml:space="preserve"> </w:t>
      </w:r>
      <w:r>
        <w:rPr>
          <w:bCs/>
          <w:b/>
        </w:rPr>
        <w:t xml:space="preserve">Page 1 of 1</w:t>
      </w:r>
    </w:p>
    <w:p>
      <w:pPr>
        <w:pStyle w:val="BodyText"/>
      </w:pPr>
      <w:r>
        <w:t xml:space="preserve">This Purchase Order was prepared in accordance with New Zealand commercial procurement standards. For queries regarding this document, contact the Procurement Department at Harbour Creative Solutions Ltd, 42 Lambton Quay, Wellington 6011, New Zealand. Telephone: +64 4 382 7741. Email: procurement@harbourcreative.co.nz.</w:t>
      </w:r>
    </w:p>
    <w:p>
      <w:pPr>
        <w:pStyle w:val="BodyText"/>
      </w:pPr>
      <w:r>
        <w:t xml:space="preserve">© 2025 Harbour Creative Solutions Ltd.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New Zealand Wellington</dc:title>
  <dc:creator/>
  <dc:language>en</dc:language>
  <cp:keywords/>
  <dcterms:created xsi:type="dcterms:W3CDTF">2026-10-10T08:23:21Z</dcterms:created>
  <dcterms:modified xsi:type="dcterms:W3CDTF">2026-10-10T08:23:21Z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