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Meridian Creative Solutions, Inc.</w:t>
      </w:r>
    </w:p>
    <w:p>
      <w:pPr>
        <w:pStyle w:val="BodyText"/>
      </w:pPr>
      <w:r>
        <w:t xml:space="preserve">128 Ayala Avenue, Makati City, Philippines Manila, 1226</w:t>
      </w:r>
    </w:p>
    <w:p>
      <w:pPr>
        <w:pStyle w:val="BodyText"/>
      </w:pPr>
      <w:r>
        <w:t xml:space="preserve">Tel: +63 (2) 8887-4521 | Email: procurement@meridiancreative.ph</w:t>
      </w:r>
    </w:p>
    <w:p>
      <w:pPr>
        <w:pStyle w:val="BodyText"/>
      </w:pPr>
      <w:r>
        <w:t xml:space="preserve">TIN: 000-123-456-000 | BIR-Registered Business</w:t>
      </w:r>
    </w:p>
    <w:bookmarkEnd w:id="20"/>
    <w:p>
      <w:pPr>
        <w:pStyle w:val="BodyText"/>
      </w:pPr>
      <w:r>
        <w:rPr>
          <w:bCs/>
          <w:b/>
        </w:rPr>
        <w:t xml:space="preserve">Purchase Order No.:</w:t>
      </w:r>
      <w:r>
        <w:t xml:space="preserve"> </w:t>
      </w:r>
      <w:r>
        <w:t xml:space="preserve">PO-2025-0742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Philippines Manila</w:t>
      </w:r>
    </w:p>
    <w:p>
      <w:pPr>
        <w:pStyle w:val="BodyText"/>
      </w:pPr>
      <w:r>
        <w:rPr>
          <w:bCs/>
          <w:b/>
        </w:rPr>
        <w:t xml:space="preserve">Currency:</w:t>
      </w:r>
      <w:r>
        <w:t xml:space="preserve"> </w:t>
      </w:r>
      <w:r>
        <w:t xml:space="preserve">Philippine Peso (PHP)</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Creative Pixel Studio, LLC</w:t>
            </w:r>
          </w:p>
        </w:tc>
        <w:tc>
          <w:tcPr/>
          <w:p>
            <w:pPr>
              <w:pStyle w:val="Compact"/>
              <w:jc w:val="left"/>
            </w:pPr>
            <w:r>
              <w:rPr>
                <w:bCs/>
                <w:b/>
              </w:rPr>
              <w:t xml:space="preserve">Vendor TIN:</w:t>
            </w:r>
            <w:r>
              <w:t xml:space="preserve"> </w:t>
            </w:r>
            <w:r>
              <w:t xml:space="preserve">000-987-654-000</w:t>
            </w:r>
          </w:p>
        </w:tc>
      </w:tr>
      <w:tr>
        <w:tc>
          <w:tcPr/>
          <w:p>
            <w:pPr>
              <w:pStyle w:val="Compact"/>
              <w:jc w:val="left"/>
            </w:pPr>
            <w:r>
              <w:rPr>
                <w:bCs/>
                <w:b/>
              </w:rPr>
              <w:t xml:space="preserve">Address:</w:t>
            </w:r>
            <w:r>
              <w:t xml:space="preserve"> </w:t>
            </w:r>
            <w:r>
              <w:t xml:space="preserve">Unit 4B, 15th Floor, The Atrium, 7775 Makati Avenue, Philippines Manila, 1226</w:t>
            </w:r>
          </w:p>
        </w:tc>
        <w:tc>
          <w:tcPr/>
          <w:p>
            <w:pPr>
              <w:pStyle w:val="Compact"/>
              <w:jc w:val="left"/>
            </w:pPr>
            <w:r>
              <w:rPr>
                <w:bCs/>
                <w:b/>
              </w:rPr>
              <w:t xml:space="preserve">Contact Person:</w:t>
            </w:r>
            <w:r>
              <w:t xml:space="preserve"> </w:t>
            </w:r>
            <w:r>
              <w:t xml:space="preserve">Ms. Andrea Villanueva, Account Manager</w:t>
            </w:r>
          </w:p>
        </w:tc>
      </w:tr>
      <w:tr>
        <w:tc>
          <w:tcPr/>
          <w:p>
            <w:pPr>
              <w:pStyle w:val="Compact"/>
              <w:jc w:val="left"/>
            </w:pPr>
            <w:r>
              <w:rPr>
                <w:bCs/>
                <w:b/>
              </w:rPr>
              <w:t xml:space="preserve">Email:</w:t>
            </w:r>
            <w:r>
              <w:t xml:space="preserve"> </w:t>
            </w:r>
            <w:r>
              <w:t xml:space="preserve">billing@creativepixelstudio.ph</w:t>
            </w:r>
          </w:p>
        </w:tc>
        <w:tc>
          <w:tcPr/>
          <w:p>
            <w:pPr>
              <w:pStyle w:val="Compact"/>
              <w:jc w:val="left"/>
            </w:pPr>
            <w:r>
              <w:rPr>
                <w:bCs/>
                <w:b/>
              </w:rPr>
              <w:t xml:space="preserve">Phone:</w:t>
            </w:r>
            <w:r>
              <w:t xml:space="preserve"> </w:t>
            </w:r>
            <w:r>
              <w:t xml:space="preserve">+63 (2) 8555-9034</w:t>
            </w:r>
          </w:p>
        </w:tc>
      </w:tr>
    </w:tbl>
    <w:p>
      <w:pPr>
        <w:pStyle w:val="BodyText"/>
      </w:pPr>
      <w:r>
        <w:t xml:space="preserve">Buyer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r>
              <w:t xml:space="preserve"> </w:t>
            </w:r>
            <w:r>
              <w:t xml:space="preserve">Marketing &amp; Branding Division</w:t>
            </w:r>
          </w:p>
        </w:tc>
        <w:tc>
          <w:tcPr/>
          <w:p>
            <w:pPr>
              <w:pStyle w:val="Compact"/>
              <w:jc w:val="left"/>
            </w:pPr>
            <w:r>
              <w:rPr>
                <w:bCs/>
                <w:b/>
              </w:rPr>
              <w:t xml:space="preserve">Authorized By:</w:t>
            </w:r>
            <w:r>
              <w:t xml:space="preserve"> </w:t>
            </w:r>
            <w:r>
              <w:t xml:space="preserve">Mr. Ricardo Tan, Chief Marketing Officer</w:t>
            </w:r>
          </w:p>
        </w:tc>
      </w:tr>
      <w:tr>
        <w:tc>
          <w:tcPr/>
          <w:p>
            <w:pPr>
              <w:pStyle w:val="Compact"/>
              <w:jc w:val="left"/>
            </w:pPr>
            <w:r>
              <w:rPr>
                <w:bCs/>
                <w:b/>
              </w:rPr>
              <w:t xml:space="preserve">Project Reference:</w:t>
            </w:r>
            <w:r>
              <w:t xml:space="preserve"> </w:t>
            </w:r>
            <w:r>
              <w:t xml:space="preserve">FY2025 Q3 Brand Refresh Campaign</w:t>
            </w:r>
          </w:p>
        </w:tc>
        <w:tc>
          <w:tcPr/>
          <w:p>
            <w:pPr>
              <w:pStyle w:val="Compact"/>
              <w:jc w:val="left"/>
            </w:pPr>
            <w:r>
              <w:rPr>
                <w:bCs/>
                <w:b/>
              </w:rPr>
              <w:t xml:space="preserve">Internal Cost Center:</w:t>
            </w:r>
            <w:r>
              <w:t xml:space="preserve"> </w:t>
            </w:r>
            <w:r>
              <w:t xml:space="preserve">CC-0452-MKT</w:t>
            </w:r>
          </w:p>
        </w:tc>
      </w:tr>
    </w:tbl>
    <w:p>
      <w:pPr>
        <w:pStyle w:val="BodyText"/>
      </w:pPr>
      <w:r>
        <w:t xml:space="preserve">Line Items – Graphic Designer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Senior</w:t>
            </w:r>
            <w:r>
              <w:t xml:space="preserve"> </w:t>
            </w:r>
            <w:r>
              <w:t xml:space="preserve">Graphic Designer</w:t>
            </w:r>
            <w:r>
              <w:t xml:space="preserve"> </w:t>
            </w:r>
            <w:r>
              <w:t xml:space="preserve">– Full rebranding of corporate identity including logo redesign, color palette development, and typography system for Meridian Creative Solutions, Inc. based in Philippines Manila.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July 10, 2025</w:t>
            </w:r>
          </w:p>
        </w:tc>
      </w:tr>
      <w:tr>
        <w:tc>
          <w:tcPr/>
          <w:p>
            <w:pPr>
              <w:pStyle w:val="Compact"/>
              <w:jc w:val="left"/>
            </w:pPr>
            <w:r>
              <w:t xml:space="preserve">2</w:t>
            </w:r>
          </w:p>
        </w:tc>
        <w:tc>
          <w:tcPr/>
          <w:p>
            <w:pPr>
              <w:pStyle w:val="Compact"/>
              <w:jc w:val="left"/>
            </w:pPr>
            <w:r>
              <w:t xml:space="preserve">Graphic Designer</w:t>
            </w:r>
            <w:r>
              <w:t xml:space="preserve"> </w:t>
            </w:r>
            <w:r>
              <w:t xml:space="preserve">– Design of 24-page corporate brochure (print and digital versions) incorporating the new brand guidelines. Includes layout, illustration, and print-ready file preparation for a Philippines Manila-based printing partner.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July 20, 2025</w:t>
            </w:r>
          </w:p>
        </w:tc>
      </w:tr>
      <w:tr>
        <w:tc>
          <w:tcPr/>
          <w:p>
            <w:pPr>
              <w:pStyle w:val="Compact"/>
              <w:jc w:val="left"/>
            </w:pPr>
            <w:r>
              <w:t xml:space="preserve">3</w:t>
            </w:r>
          </w:p>
        </w:tc>
        <w:tc>
          <w:tcPr/>
          <w:p>
            <w:pPr>
              <w:pStyle w:val="Compact"/>
              <w:jc w:val="left"/>
            </w:pPr>
            <w:r>
              <w:t xml:space="preserve">Graphic Designer</w:t>
            </w:r>
            <w:r>
              <w:t xml:space="preserve"> </w:t>
            </w:r>
            <w:r>
              <w:t xml:space="preserve">– Creation of 40 social media creative assets (Facebook, Instagram, LinkedIn) for the Q3 2025 product launch campaign. Deliverables to be optimized for Philippines Manila market demographics.</w:t>
            </w:r>
          </w:p>
        </w:tc>
        <w:tc>
          <w:tcPr/>
          <w:p>
            <w:pPr>
              <w:pStyle w:val="Compact"/>
              <w:jc w:val="left"/>
            </w:pPr>
            <w:r>
              <w:t xml:space="preserve">40</w:t>
            </w:r>
          </w:p>
        </w:tc>
        <w:tc>
          <w:tcPr/>
          <w:p>
            <w:pPr>
              <w:pStyle w:val="Compact"/>
              <w:jc w:val="left"/>
            </w:pPr>
            <w:r>
              <w:t xml:space="preserve">Pieces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July 25, 2025</w:t>
            </w:r>
          </w:p>
        </w:tc>
      </w:tr>
      <w:tr>
        <w:tc>
          <w:tcPr/>
          <w:p>
            <w:pPr>
              <w:pStyle w:val="Compact"/>
              <w:jc w:val="left"/>
            </w:pPr>
            <w:r>
              <w:t xml:space="preserve">4</w:t>
            </w:r>
          </w:p>
        </w:tc>
        <w:tc>
          <w:tcPr/>
          <w:p>
            <w:pPr>
              <w:pStyle w:val="Compact"/>
              <w:jc w:val="left"/>
            </w:pPr>
            <w:r>
              <w:t xml:space="preserve">Graphic Designer</w:t>
            </w:r>
            <w:r>
              <w:t xml:space="preserve"> </w:t>
            </w:r>
            <w:r>
              <w:t xml:space="preserve">– Design of exhibition booth graphics, banner stands, and point-of-sale materials for the 2025 Manila International Trade Fair. Includes large-format print specifications and installation layout plans.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August 01, 2025</w:t>
            </w:r>
          </w:p>
        </w:tc>
      </w:tr>
      <w:tr>
        <w:tc>
          <w:tcPr/>
          <w:p>
            <w:pPr>
              <w:pStyle w:val="Compact"/>
              <w:jc w:val="left"/>
            </w:pPr>
            <w:r>
              <w:t xml:space="preserve">5</w:t>
            </w:r>
          </w:p>
        </w:tc>
        <w:tc>
          <w:tcPr/>
          <w:p>
            <w:pPr>
              <w:pStyle w:val="Compact"/>
              <w:jc w:val="left"/>
            </w:pPr>
            <w:r>
              <w:t xml:space="preserve">Graphic Designer</w:t>
            </w:r>
            <w:r>
              <w:t xml:space="preserve"> </w:t>
            </w:r>
            <w:r>
              <w:t xml:space="preserve">– Ongoing monthly retainer for ad-hoc design requests, presentation deck design, email newsletter templates, and minor brand asset modifications. Covers one (1) month of continuous support.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August 31, 2025</w:t>
            </w:r>
          </w:p>
        </w:tc>
      </w:tr>
      <w:tr>
        <w:tc>
          <w:tcPr>
            <w:gridSpan w:val="5"/>
          </w:tcPr>
          <w:p>
            <w:pPr>
              <w:pStyle w:val="Compact"/>
              <w:jc w:val="right"/>
            </w:pPr>
            <w:r>
              <w:t xml:space="preserve">Subtotal:</w:t>
            </w:r>
          </w:p>
        </w:tc>
        <w:tc>
          <w:tcPr/>
          <w:p>
            <w:pPr>
              <w:pStyle w:val="Compact"/>
              <w:jc w:val="left"/>
            </w:pPr>
            <w:r>
              <w:t xml:space="preserve">575,000.00</w:t>
            </w:r>
          </w:p>
        </w:tc>
        <w:tc>
          <w:tcPr/>
          <w:p>
            <w:pPr>
              <w:pStyle w:val="Compact"/>
            </w:pPr>
          </w:p>
        </w:tc>
      </w:tr>
      <w:tr>
        <w:tc>
          <w:tcPr>
            <w:gridSpan w:val="5"/>
          </w:tcPr>
          <w:p>
            <w:pPr>
              <w:pStyle w:val="Compact"/>
              <w:jc w:val="right"/>
            </w:pPr>
            <w:r>
              <w:t xml:space="preserve">VAT (12%):</w:t>
            </w:r>
          </w:p>
        </w:tc>
        <w:tc>
          <w:tcPr/>
          <w:p>
            <w:pPr>
              <w:pStyle w:val="Compact"/>
              <w:jc w:val="left"/>
            </w:pPr>
            <w:r>
              <w:t xml:space="preserve">69,000.00</w:t>
            </w:r>
          </w:p>
        </w:tc>
        <w:tc>
          <w:tcPr/>
          <w:p>
            <w:pPr>
              <w:pStyle w:val="Compact"/>
            </w:pPr>
          </w:p>
        </w:tc>
      </w:tr>
      <w:tr>
        <w:tc>
          <w:tcPr>
            <w:gridSpan w:val="5"/>
          </w:tcPr>
          <w:p>
            <w:pPr>
              <w:pStyle w:val="Compact"/>
              <w:jc w:val="right"/>
            </w:pPr>
            <w:r>
              <w:rPr>
                <w:bCs/>
                <w:b/>
              </w:rPr>
              <w:t xml:space="preserve">TOTAL AMOUNT DUE (PHP):</w:t>
            </w:r>
          </w:p>
        </w:tc>
        <w:tc>
          <w:tcPr/>
          <w:p>
            <w:pPr>
              <w:pStyle w:val="Compact"/>
              <w:jc w:val="left"/>
            </w:pPr>
            <w:r>
              <w:rPr>
                <w:bCs/>
                <w:b/>
              </w:rPr>
              <w:t xml:space="preserve">644,000.00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(PO-2025-0742) constitutes a formal and binding request for</w:t>
      </w:r>
      <w:r>
        <w:t xml:space="preserve"> </w:t>
      </w:r>
      <w:r>
        <w:t xml:space="preserve">Graphic Designer</w:t>
      </w:r>
      <w:r>
        <w:t xml:space="preserve"> </w:t>
      </w:r>
      <w:r>
        <w:t xml:space="preserve">professional services to be rendered by Creative Pixel Studio, LLC to Meridian Creative Solutions, Inc., with all work to be delivered and accepted at the buyer's office located in</w:t>
      </w:r>
      <w:r>
        <w:t xml:space="preserve"> </w:t>
      </w:r>
      <w:r>
        <w:t xml:space="preserve">Philippines Manila</w:t>
      </w:r>
      <w:r>
        <w:t xml:space="preserve">.</w:t>
      </w:r>
    </w:p>
    <w:p>
      <w:pPr>
        <w:numPr>
          <w:ilvl w:val="0"/>
          <w:numId w:val="1001"/>
        </w:numPr>
        <w:pStyle w:val="Compact"/>
      </w:pPr>
      <w:r>
        <w:t xml:space="preserve">The vendor shall assign a qualified and experienced</w:t>
      </w:r>
      <w:r>
        <w:t xml:space="preserve"> </w:t>
      </w:r>
      <w:r>
        <w:t xml:space="preserve">Graphic Designer</w:t>
      </w:r>
      <w:r>
        <w:t xml:space="preserve"> </w:t>
      </w:r>
      <w:r>
        <w:t xml:space="preserve">(minimum five years of professional experience in brand identity and marketing collateral) to oversee all deliverables under this</w:t>
      </w:r>
      <w:r>
        <w:t xml:space="preserve"> </w:t>
      </w:r>
      <w:r>
        <w:t xml:space="preserve">Purchase Order</w:t>
      </w:r>
      <w:r>
        <w:t xml:space="preserve">. The assigned</w:t>
      </w:r>
      <w:r>
        <w:t xml:space="preserve"> </w:t>
      </w:r>
      <w:r>
        <w:t xml:space="preserve">Graphic Designer</w:t>
      </w:r>
      <w:r>
        <w:t xml:space="preserve"> </w:t>
      </w:r>
      <w:r>
        <w:t xml:space="preserve">must be a resident of or regularly working within the Philippines Manila metropolitan area to ensure timely in-person collaboration and revisions.</w:t>
      </w:r>
    </w:p>
    <w:p>
      <w:pPr>
        <w:numPr>
          <w:ilvl w:val="0"/>
          <w:numId w:val="1001"/>
        </w:numPr>
        <w:pStyle w:val="Compact"/>
      </w:pPr>
      <w:r>
        <w:t xml:space="preserve">All deliverables specified in this</w:t>
      </w:r>
      <w:r>
        <w:t xml:space="preserve"> </w:t>
      </w:r>
      <w:r>
        <w:t xml:space="preserve">Purchase Order</w:t>
      </w:r>
      <w:r>
        <w:t xml:space="preserve"> </w:t>
      </w:r>
      <w:r>
        <w:t xml:space="preserve">shall be subject to a minimum of three (3) rounds of revisions per line item. Additional revisions beyond the agreed scope shall be billed separately at the rate of PHP 3,500.00 per hour for the</w:t>
      </w:r>
      <w:r>
        <w:t xml:space="preserve"> </w:t>
      </w:r>
      <w:r>
        <w:t xml:space="preserve">Graphic Designer</w:t>
      </w:r>
      <w:r>
        <w:t xml:space="preserve">'s time.</w:t>
      </w:r>
    </w:p>
    <w:p>
      <w:pPr>
        <w:numPr>
          <w:ilvl w:val="0"/>
          <w:numId w:val="1001"/>
        </w:numPr>
        <w:pStyle w:val="Compact"/>
      </w:pPr>
      <w:r>
        <w:t xml:space="preserve">Payment shall be made within thirty (30) calendar days from the date of receipt of a valid Official Receipt (OR) and Certificate of Withholding Tax (CWIT) issued by the vendor. Payment shall be processed via bank transfer to the vendor's designated account in the Philippines Manila banking system.</w:t>
      </w:r>
    </w:p>
    <w:p>
      <w:pPr>
        <w:numPr>
          <w:ilvl w:val="0"/>
          <w:numId w:val="1001"/>
        </w:numPr>
        <w:pStyle w:val="Compact"/>
      </w:pPr>
      <w:r>
        <w:t xml:space="preserve">The vendor shall comply with all applicable Philippine laws, including but not limited to the Revised Tax Code of the Philippines, the Data Privacy Act of 2012 (Republic Act No. 10173), and all local ordinances of the City of Manila and the National Capital Region (NCR) as they pertain to the provision of professional design services in</w:t>
      </w:r>
      <w:r>
        <w:t xml:space="preserve"> </w:t>
      </w:r>
      <w:r>
        <w:t xml:space="preserve">Philippines Manila</w:t>
      </w:r>
      <w:r>
        <w:t xml:space="preserve">.</w:t>
      </w:r>
    </w:p>
    <w:p>
      <w:pPr>
        <w:numPr>
          <w:ilvl w:val="0"/>
          <w:numId w:val="1001"/>
        </w:numPr>
        <w:pStyle w:val="Compact"/>
      </w:pPr>
      <w:r>
        <w:t xml:space="preserve">All intellectual property rights, including but not limited to copyrights, trademarks, and design patents, for all work products created under this</w:t>
      </w:r>
      <w:r>
        <w:t xml:space="preserve"> </w:t>
      </w:r>
      <w:r>
        <w:t xml:space="preserve">Purchase Order</w:t>
      </w:r>
      <w:r>
        <w:t xml:space="preserve"> </w:t>
      </w:r>
      <w:r>
        <w:t xml:space="preserve">shall be transferred in full to Meridian Creative Solutions, Inc. upon final payment. The</w:t>
      </w:r>
      <w:r>
        <w:t xml:space="preserve"> </w:t>
      </w:r>
      <w:r>
        <w:t xml:space="preserve">Graphic Designer</w:t>
      </w:r>
      <w:r>
        <w:t xml:space="preserve"> </w:t>
      </w:r>
      <w:r>
        <w:t xml:space="preserve">and the vendor shall execute a separate Intellectual Property Assignment Agreement as a condition of this</w:t>
      </w:r>
      <w:r>
        <w:t xml:space="preserve"> </w:t>
      </w:r>
      <w:r>
        <w:t xml:space="preserve">Purchase Order</w:t>
      </w:r>
      <w:r>
        <w:t xml:space="preserve">.</w:t>
      </w:r>
    </w:p>
    <w:p>
      <w:pPr>
        <w:numPr>
          <w:ilvl w:val="0"/>
          <w:numId w:val="1001"/>
        </w:numPr>
        <w:pStyle w:val="Compact"/>
      </w:pPr>
      <w:r>
        <w:t xml:space="preserve">The vendor warrants that all</w:t>
      </w:r>
      <w:r>
        <w:t xml:space="preserve"> </w:t>
      </w:r>
      <w:r>
        <w:t xml:space="preserve">Graphic Designer</w:t>
      </w:r>
      <w:r>
        <w:t xml:space="preserve"> </w:t>
      </w:r>
      <w:r>
        <w:t xml:space="preserve">deliverables shall be original works free from any third-party claims of infringement. The vendor shall indemnify and hold harmless the buyer against any and all claims arising from the use of non-original or infringing design elements in the Philippines Manila jurisdiction or internationally.</w:t>
      </w:r>
    </w:p>
    <w:p>
      <w:pPr>
        <w:numPr>
          <w:ilvl w:val="0"/>
          <w:numId w:val="1001"/>
        </w:numPr>
        <w:pStyle w:val="Compact"/>
      </w:pPr>
      <w:r>
        <w:t xml:space="preserve">Any modification, cancellation, or amendment to this</w:t>
      </w:r>
      <w:r>
        <w:t xml:space="preserve"> </w:t>
      </w:r>
      <w:r>
        <w:t xml:space="preserve">Purchase Order</w:t>
      </w:r>
      <w:r>
        <w:t xml:space="preserve"> </w:t>
      </w:r>
      <w:r>
        <w:t xml:space="preserve">must be made in writing and signed by both parties. Verbal agreements or email communications shall not constitute a valid amendment to this</w:t>
      </w:r>
      <w:r>
        <w:t xml:space="preserve"> </w:t>
      </w:r>
      <w:r>
        <w:t xml:space="preserve">Purchase Order</w:t>
      </w:r>
      <w:r>
        <w:t xml:space="preserv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Should mediation fail, the dispute shall be referred to the courts of competent jurisdiction in</w:t>
      </w:r>
      <w:r>
        <w:t xml:space="preserve"> </w:t>
      </w:r>
      <w:r>
        <w:t xml:space="preserve">Philippines Manila</w:t>
      </w:r>
      <w:r>
        <w:t xml:space="preserve">, and the laws of the Republic of the Philippines shall govern this agreement.</w:t>
      </w:r>
    </w:p>
    <w:p>
      <w:pPr>
        <w:numPr>
          <w:ilvl w:val="0"/>
          <w:numId w:val="1001"/>
        </w:numPr>
        <w:pStyle w:val="Compact"/>
      </w:pPr>
      <w:r>
        <w:t xml:space="preserve">This</w:t>
      </w:r>
      <w:r>
        <w:t xml:space="preserve"> </w:t>
      </w:r>
      <w:r>
        <w:t xml:space="preserve">Purchase Order</w:t>
      </w:r>
      <w:r>
        <w:t xml:space="preserve"> </w:t>
      </w:r>
      <w:r>
        <w:t xml:space="preserve">is valid for acceptance until July 15, 2025. Failure to accept by the stated date shall render this</w:t>
      </w:r>
      <w:r>
        <w:t xml:space="preserve"> </w:t>
      </w:r>
      <w:r>
        <w:t xml:space="preserve">Purchase Order</w:t>
      </w:r>
      <w:r>
        <w:t xml:space="preserve"> </w:t>
      </w:r>
      <w:r>
        <w:t xml:space="preserve">null and void, and the buyer reserves the right to issue a new</w:t>
      </w:r>
      <w:r>
        <w:t xml:space="preserve"> </w:t>
      </w:r>
      <w:r>
        <w:t xml:space="preserve">Purchase Order</w:t>
      </w:r>
      <w:r>
        <w:t xml:space="preserve"> </w:t>
      </w:r>
      <w:r>
        <w:t xml:space="preserve">to an alternative</w:t>
      </w:r>
      <w:r>
        <w:t xml:space="preserve"> </w:t>
      </w:r>
      <w:r>
        <w:t xml:space="preserve">Graphic Designer</w:t>
      </w:r>
      <w:r>
        <w:t xml:space="preserve"> </w:t>
      </w:r>
      <w:r>
        <w:t xml:space="preserve">or design firm in</w:t>
      </w:r>
      <w:r>
        <w:t xml:space="preserve"> </w:t>
      </w:r>
      <w:r>
        <w:t xml:space="preserve">Philippines Manila</w:t>
      </w:r>
      <w:r>
        <w:t xml:space="preserve">.</w:t>
      </w:r>
    </w:p>
    <w:p>
      <w:pPr>
        <w:pStyle w:val="FirstParagraph"/>
      </w:pPr>
      <w:r>
        <w:t xml:space="preserve">Acceptance and Authorization</w:t>
      </w:r>
    </w:p>
    <w:p>
      <w:pPr>
        <w:pStyle w:val="BodyText"/>
      </w:pPr>
      <w:r>
        <w:t xml:space="preserve">By signing below, both parties acknowledge and agree to all terms, conditions, and line items specified in this</w:t>
      </w:r>
      <w:r>
        <w:t xml:space="preserve"> </w:t>
      </w:r>
      <w:r>
        <w:t xml:space="preserve">Purchase Order</w:t>
      </w:r>
      <w:r>
        <w:t xml:space="preserve"> </w:t>
      </w:r>
      <w:r>
        <w:t xml:space="preserve">for</w:t>
      </w:r>
      <w:r>
        <w:t xml:space="preserve"> </w:t>
      </w:r>
      <w:r>
        <w:t xml:space="preserve">Graphic Designer</w:t>
      </w:r>
      <w:r>
        <w:t xml:space="preserve"> </w:t>
      </w:r>
      <w:r>
        <w:t xml:space="preserve">services to be performed in</w:t>
      </w:r>
      <w:r>
        <w:t xml:space="preserve"> </w:t>
      </w:r>
      <w:r>
        <w:t xml:space="preserve">Philippines Manila</w:t>
      </w:r>
      <w:r>
        <w:t xml:space="preserve">.</w:t>
      </w:r>
    </w:p>
    <w:p>
      <w:pPr>
        <w:pStyle w:val="BodyText"/>
      </w:pPr>
      <w:r>
        <w:rPr>
          <w:bCs/>
          <w:b/>
        </w:rPr>
        <w:t xml:space="preserve">For: Meridian Creative Solutions, Inc. (Buyer)</w:t>
      </w:r>
      <w:r>
        <w:br/>
      </w:r>
      <w:r>
        <w:t xml:space="preserve">Ricardo Tan</w:t>
      </w:r>
      <w:r>
        <w:br/>
      </w:r>
      <w:r>
        <w:t xml:space="preserve">Chief Marketing Officer</w:t>
      </w:r>
      <w:r>
        <w:br/>
      </w:r>
      <w:r>
        <w:t xml:space="preserve">Date: ______________________</w:t>
      </w:r>
    </w:p>
    <w:p>
      <w:pPr>
        <w:pStyle w:val="BodyText"/>
      </w:pPr>
      <w:r>
        <w:rPr>
          <w:bCs/>
          <w:b/>
        </w:rPr>
        <w:t xml:space="preserve">For: Creative Pixel Studio, LLC (Vendor)</w:t>
      </w:r>
      <w:r>
        <w:br/>
      </w:r>
      <w:r>
        <w:t xml:space="preserve">Andrea Villanueva</w:t>
      </w:r>
      <w:r>
        <w:br/>
      </w:r>
      <w:r>
        <w:t xml:space="preserve">Account Manager / Authorized Signatory</w:t>
      </w:r>
      <w:r>
        <w:br/>
      </w:r>
      <w:r>
        <w:t xml:space="preserve">Date: ______________________</w:t>
      </w:r>
    </w:p>
    <w:p>
      <w:pPr>
        <w:pStyle w:val="BodyText"/>
      </w:pPr>
      <w:r>
        <w:t xml:space="preserve">This</w:t>
      </w:r>
      <w:r>
        <w:t xml:space="preserve"> </w:t>
      </w:r>
      <w:r>
        <w:t xml:space="preserve">Purchase Order</w:t>
      </w:r>
      <w:r>
        <w:t xml:space="preserve"> </w:t>
      </w:r>
      <w:r>
        <w:t xml:space="preserve">(PO-2025-0742) was prepared and issued by the Procurement Department of Meridian Creative Solutions, Inc., Philippines Manila. This document is valid only when signed and stamped by both parties. Unauthorized reproduction or distribution of this</w:t>
      </w:r>
      <w:r>
        <w:t xml:space="preserve"> </w:t>
      </w:r>
      <w:r>
        <w:t xml:space="preserve">Purchase Order</w:t>
      </w:r>
      <w:r>
        <w:t xml:space="preserve"> </w:t>
      </w:r>
      <w:r>
        <w:t xml:space="preserve">is strictly prohibited. For inquiries regarding this</w:t>
      </w:r>
      <w:r>
        <w:t xml:space="preserve"> </w:t>
      </w:r>
      <w:r>
        <w:t xml:space="preserve">Purchase Order</w:t>
      </w:r>
      <w:r>
        <w:t xml:space="preserve"> </w:t>
      </w:r>
      <w:r>
        <w:t xml:space="preserve">or the associated</w:t>
      </w:r>
      <w:r>
        <w:t xml:space="preserve"> </w:t>
      </w:r>
      <w:r>
        <w:t xml:space="preserve">Graphic Designer</w:t>
      </w:r>
      <w:r>
        <w:t xml:space="preserve"> </w:t>
      </w:r>
      <w:r>
        <w:t xml:space="preserve">engagement, please contact the Procurement Office at procurement@meridiancreative.ph or +63 (2) 8887-4521, Philippines Manila.</w:t>
      </w:r>
    </w:p>
    <w:p>
      <w:pPr>
        <w:pStyle w:val="BodyText"/>
      </w:pPr>
      <w:r>
        <w:t xml:space="preserve">Document Reference: PO-2025-0742 | Version 1.0 | Issued: June 15, 2025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Philippines Manila</dc:title>
  <dc:creator/>
  <dc:language>en</dc:language>
  <cp:keywords/>
  <dcterms:created xsi:type="dcterms:W3CDTF">2026-10-10T06:26:48Z</dcterms:created>
  <dcterms:modified xsi:type="dcterms:W3CDTF">2026-10-10T06:26:48Z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