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Russia</w:t>
      </w:r>
      <w:r>
        <w:t xml:space="preserve"> </w:t>
      </w:r>
      <w:r>
        <w:t xml:space="preserve">Moscow</w:t>
      </w:r>
    </w:p>
    <w:p>
      <w:pPr>
        <w:pStyle w:val="FirstParagraph"/>
      </w:pPr>
      <w:r>
        <w:t xml:space="preserve">PO-RM-2025-04782</w:t>
      </w:r>
    </w:p>
    <w:p>
      <w:pPr>
        <w:pStyle w:val="BodyText"/>
      </w:pPr>
      <w:r>
        <w:t xml:space="preserve">Date: 14 June 2025</w:t>
      </w:r>
    </w:p>
    <w:bookmarkStart w:id="20" w:name="purchase-order"/>
    <w:p>
      <w:pPr>
        <w:pStyle w:val="Heading1"/>
      </w:pPr>
      <w:r>
        <w:t xml:space="preserve">PURCHASE ORDER</w:t>
      </w:r>
    </w:p>
    <w:p>
      <w:pPr>
        <w:pStyle w:val="FirstParagraph"/>
      </w:pPr>
      <w:r>
        <w:t xml:space="preserve">Procurement of Professional Graphic Designer Services — Russia Moscow Region</w:t>
      </w:r>
    </w:p>
    <w:bookmarkEnd w:id="20"/>
    <w:bookmarkStart w:id="21" w:name="parties-to-this-purchase-order"/>
    <w:p>
      <w:pPr>
        <w:pStyle w:val="Heading2"/>
      </w:pPr>
      <w:r>
        <w:t xml:space="preserve">1. Parties to This Purchase Order</w:t>
      </w:r>
    </w:p>
    <w:p>
      <w:pPr>
        <w:pStyle w:val="FirstParagraph"/>
      </w:pPr>
      <w:r>
        <w:rPr>
          <w:bCs/>
          <w:b/>
        </w:rPr>
        <w:t xml:space="preserve">Purchasing Entity (Buyer):</w:t>
      </w:r>
    </w:p>
    <w:p>
      <w:pPr>
        <w:pStyle w:val="BodyText"/>
      </w:pPr>
      <w:r>
        <w:rPr>
          <w:bCs/>
          <w:b/>
        </w:rPr>
        <w:t xml:space="preserve">Strelka Digital Media Group LLC</w:t>
      </w:r>
      <w:r>
        <w:br/>
      </w:r>
      <w:r>
        <w:t xml:space="preserve">12 Tverskaya Street, Building 7, Floor 4</w:t>
      </w:r>
      <w:r>
        <w:br/>
      </w:r>
      <w:r>
        <w:t xml:space="preserve">Moscow, Russia Moscow Region, 125009</w:t>
      </w:r>
      <w:r>
        <w:br/>
      </w:r>
      <w:r>
        <w:t xml:space="preserve">INN: 7701234567</w:t>
      </w:r>
      <w:r>
        <w:br/>
      </w:r>
      <w:r>
        <w:t xml:space="preserve">KPP: 770101001</w:t>
      </w:r>
      <w:r>
        <w:br/>
      </w:r>
      <w:r>
        <w:t xml:space="preserve">Contact: Anna Petrova, Procurement Director</w:t>
      </w:r>
      <w:r>
        <w:br/>
      </w:r>
      <w:r>
        <w:t xml:space="preserve">Email: a.petrova@strelkadigital.ru</w:t>
      </w:r>
      <w:r>
        <w:br/>
      </w:r>
      <w:r>
        <w:t xml:space="preserve">Phone: +7 (495) 555-0142</w:t>
      </w:r>
    </w:p>
    <w:p>
      <w:pPr>
        <w:pStyle w:val="BodyText"/>
      </w:pPr>
      <w:r>
        <w:rPr>
          <w:bCs/>
          <w:b/>
        </w:rPr>
        <w:t xml:space="preserve">Service Provider (Seller):</w:t>
      </w:r>
    </w:p>
    <w:p>
      <w:pPr>
        <w:pStyle w:val="BodyText"/>
      </w:pPr>
      <w:r>
        <w:rPr>
          <w:bCs/>
          <w:b/>
        </w:rPr>
        <w:t xml:space="preserve">Kremlin Creative Studio LLP</w:t>
      </w:r>
      <w:r>
        <w:br/>
      </w:r>
      <w:r>
        <w:t xml:space="preserve">45 Arbat Street, Office 210</w:t>
      </w:r>
      <w:r>
        <w:br/>
      </w:r>
      <w:r>
        <w:t xml:space="preserve">Moscow, Russia Moscow Region, 119019</w:t>
      </w:r>
      <w:r>
        <w:br/>
      </w:r>
      <w:r>
        <w:t xml:space="preserve">INN: 7709876543</w:t>
      </w:r>
      <w:r>
        <w:br/>
      </w:r>
      <w:r>
        <w:t xml:space="preserve">KPP: 770901001</w:t>
      </w:r>
      <w:r>
        <w:br/>
      </w:r>
      <w:r>
        <w:t xml:space="preserve">Contact: Dmitry Volkov, Lead Graphic Designer</w:t>
      </w:r>
      <w:r>
        <w:br/>
      </w:r>
      <w:r>
        <w:t xml:space="preserve">Email: d.volkov@kremlincreative.ru</w:t>
      </w:r>
      <w:r>
        <w:br/>
      </w:r>
      <w:r>
        <w:t xml:space="preserve">Phone: +7 (495) 777-3389</w:t>
      </w:r>
    </w:p>
    <w:bookmarkEnd w:id="21"/>
    <w:bookmarkStart w:id="22" w:name="X522c530ec89ed4bbd4ab784bd5772523ec40b02"/>
    <w:p>
      <w:pPr>
        <w:pStyle w:val="Heading2"/>
      </w:pPr>
      <w:r>
        <w:t xml:space="preserve">2. Scope of Work — Graphic Designer Engagement</w:t>
      </w:r>
    </w:p>
    <w:p>
      <w:pPr>
        <w:pStyle w:val="FirstParagraph"/>
      </w:pPr>
      <w:r>
        <w:t xml:space="preserve">This Purchase Order is issued by Strelka Digital Media Group LLC to formally procure the professional services of a</w:t>
      </w:r>
      <w:r>
        <w:t xml:space="preserve"> </w:t>
      </w:r>
      <w:r>
        <w:t xml:space="preserve">Graphic Designer</w:t>
      </w:r>
      <w:r>
        <w:t xml:space="preserve"> </w:t>
      </w:r>
      <w:r>
        <w:t xml:space="preserve">for a defined project period. The selected</w:t>
      </w:r>
      <w:r>
        <w:t xml:space="preserve"> </w:t>
      </w:r>
      <w:r>
        <w:t xml:space="preserve">Graphic Designer</w:t>
      </w:r>
      <w:r>
        <w:t xml:space="preserve">, Dmitry Volkov, will be engaged to deliver comprehensive visual design solutions for the buyer's upcoming corporate rebranding campaign, digital marketing collateral, and print materials. All services shall be performed and delivered within the jurisdiction of</w:t>
      </w:r>
      <w:r>
        <w:t xml:space="preserve"> </w:t>
      </w:r>
      <w:r>
        <w:t xml:space="preserve">Russia Moscow</w:t>
      </w:r>
      <w:r>
        <w:t xml:space="preserve">, specifically at the buyer's headquarters located in the central administrative district of Moscow. The</w:t>
      </w:r>
      <w:r>
        <w:t xml:space="preserve"> </w:t>
      </w:r>
      <w:r>
        <w:t xml:space="preserve">Graphic Designer</w:t>
      </w:r>
      <w:r>
        <w:t xml:space="preserve"> </w:t>
      </w:r>
      <w:r>
        <w:t xml:space="preserve">is required to be physically present at the buyer's Moscow office no fewer than three (3) business days per week for the duration of the contract, with the remaining days allocated to remote work from any location within the</w:t>
      </w:r>
      <w:r>
        <w:t xml:space="preserve"> </w:t>
      </w:r>
      <w:r>
        <w:t xml:space="preserve">Russia Moscow</w:t>
      </w:r>
      <w:r>
        <w:t xml:space="preserve"> </w:t>
      </w:r>
      <w:r>
        <w:t xml:space="preserve">metropolitan area.</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Corporate Brand Identity Redesign — Logo, color palette, typography system, brand guidelines document (minimum 80 pages)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30 Jun 2025</w:t>
            </w:r>
          </w:p>
        </w:tc>
      </w:tr>
      <w:tr>
        <w:tc>
          <w:tcPr/>
          <w:p>
            <w:pPr>
              <w:pStyle w:val="Compact"/>
              <w:jc w:val="left"/>
            </w:pPr>
            <w:r>
              <w:t xml:space="preserve">2</w:t>
            </w:r>
          </w:p>
        </w:tc>
        <w:tc>
          <w:tcPr/>
          <w:p>
            <w:pPr>
              <w:pStyle w:val="Compact"/>
              <w:jc w:val="left"/>
            </w:pPr>
            <w:r>
              <w:t xml:space="preserve">Digital Marketing Collateral Design — Social media templates, email banners, landing page graphics (minimum 45 assets)</w:t>
            </w:r>
          </w:p>
        </w:tc>
        <w:tc>
          <w:tcPr/>
          <w:p>
            <w:pPr>
              <w:pStyle w:val="Compact"/>
              <w:jc w:val="left"/>
            </w:pPr>
            <w:r>
              <w:t xml:space="preserve">45</w:t>
            </w:r>
          </w:p>
        </w:tc>
        <w:tc>
          <w:tcPr/>
          <w:p>
            <w:pPr>
              <w:pStyle w:val="Compact"/>
              <w:jc w:val="left"/>
            </w:pPr>
            <w:r>
              <w:t xml:space="preserve">Asset</w:t>
            </w:r>
          </w:p>
        </w:tc>
        <w:tc>
          <w:tcPr/>
          <w:p>
            <w:pPr>
              <w:pStyle w:val="Compact"/>
              <w:jc w:val="left"/>
            </w:pPr>
            <w:r>
              <w:t xml:space="preserve">3,200.00</w:t>
            </w:r>
          </w:p>
        </w:tc>
        <w:tc>
          <w:tcPr/>
          <w:p>
            <w:pPr>
              <w:pStyle w:val="Compact"/>
              <w:jc w:val="left"/>
            </w:pPr>
            <w:r>
              <w:t xml:space="preserve">144,000.00</w:t>
            </w:r>
          </w:p>
        </w:tc>
        <w:tc>
          <w:tcPr/>
          <w:p>
            <w:pPr>
              <w:pStyle w:val="Compact"/>
              <w:jc w:val="left"/>
            </w:pPr>
            <w:r>
              <w:t xml:space="preserve">15 Jul 2025</w:t>
            </w:r>
          </w:p>
        </w:tc>
      </w:tr>
      <w:tr>
        <w:tc>
          <w:tcPr/>
          <w:p>
            <w:pPr>
              <w:pStyle w:val="Compact"/>
              <w:jc w:val="left"/>
            </w:pPr>
            <w:r>
              <w:t xml:space="preserve">3</w:t>
            </w:r>
          </w:p>
        </w:tc>
        <w:tc>
          <w:tcPr/>
          <w:p>
            <w:pPr>
              <w:pStyle w:val="Compact"/>
              <w:jc w:val="left"/>
            </w:pPr>
            <w:r>
              <w:t xml:space="preserve">Print Materials Design — Business cards, letterhead, brochures, annual report layout (A4, 64 pages)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01 Aug 2025</w:t>
            </w:r>
          </w:p>
        </w:tc>
      </w:tr>
      <w:tr>
        <w:tc>
          <w:tcPr/>
          <w:p>
            <w:pPr>
              <w:pStyle w:val="Compact"/>
              <w:jc w:val="left"/>
            </w:pPr>
            <w:r>
              <w:t xml:space="preserve">4</w:t>
            </w:r>
          </w:p>
        </w:tc>
        <w:tc>
          <w:tcPr/>
          <w:p>
            <w:pPr>
              <w:pStyle w:val="Compact"/>
              <w:jc w:val="left"/>
            </w:pPr>
            <w:r>
              <w:t xml:space="preserve">UI/UX Visual Design for Mobile Application — 32 screens, interactive prototypes, design system documentation</w:t>
            </w:r>
          </w:p>
        </w:tc>
        <w:tc>
          <w:tcPr/>
          <w:p>
            <w:pPr>
              <w:pStyle w:val="Compact"/>
              <w:jc w:val="left"/>
            </w:pPr>
            <w:r>
              <w:t xml:space="preserve">32</w:t>
            </w:r>
          </w:p>
        </w:tc>
        <w:tc>
          <w:tcPr/>
          <w:p>
            <w:pPr>
              <w:pStyle w:val="Compact"/>
              <w:jc w:val="left"/>
            </w:pPr>
            <w:r>
              <w:t xml:space="preserve">Screen</w:t>
            </w:r>
          </w:p>
        </w:tc>
        <w:tc>
          <w:tcPr/>
          <w:p>
            <w:pPr>
              <w:pStyle w:val="Compact"/>
              <w:jc w:val="left"/>
            </w:pPr>
            <w:r>
              <w:t xml:space="preserve">8,500.00</w:t>
            </w:r>
          </w:p>
        </w:tc>
        <w:tc>
          <w:tcPr/>
          <w:p>
            <w:pPr>
              <w:pStyle w:val="Compact"/>
              <w:jc w:val="left"/>
            </w:pPr>
            <w:r>
              <w:t xml:space="preserve">272,000.00</w:t>
            </w:r>
          </w:p>
        </w:tc>
        <w:tc>
          <w:tcPr/>
          <w:p>
            <w:pPr>
              <w:pStyle w:val="Compact"/>
              <w:jc w:val="left"/>
            </w:pPr>
            <w:r>
              <w:t xml:space="preserve">20 Aug 2025</w:t>
            </w:r>
          </w:p>
        </w:tc>
      </w:tr>
      <w:tr>
        <w:tc>
          <w:tcPr/>
          <w:p>
            <w:pPr>
              <w:pStyle w:val="Compact"/>
              <w:jc w:val="left"/>
            </w:pPr>
            <w:r>
              <w:t xml:space="preserve">5</w:t>
            </w:r>
          </w:p>
        </w:tc>
        <w:tc>
          <w:tcPr/>
          <w:p>
            <w:pPr>
              <w:pStyle w:val="Compact"/>
              <w:jc w:val="left"/>
            </w:pPr>
            <w:r>
              <w:t xml:space="preserve">Ongoing Design Support &amp; Revisions — Monthly retainer for the</w:t>
            </w:r>
            <w:r>
              <w:t xml:space="preserve"> </w:t>
            </w:r>
            <w:r>
              <w:t xml:space="preserve">Graphic Designer</w:t>
            </w:r>
            <w:r>
              <w:t xml:space="preserve"> </w:t>
            </w:r>
            <w:r>
              <w:t xml:space="preserve">to handle ad-hoc requests, file adjustments, and brand compliance reviews</w:t>
            </w:r>
          </w:p>
        </w:tc>
        <w:tc>
          <w:tcPr/>
          <w:p>
            <w:pPr>
              <w:pStyle w:val="Compact"/>
              <w:jc w:val="left"/>
            </w:pPr>
            <w:r>
              <w:t xml:space="preserve">6</w:t>
            </w:r>
          </w:p>
        </w:tc>
        <w:tc>
          <w:tcPr/>
          <w:p>
            <w:pPr>
              <w:pStyle w:val="Compact"/>
              <w:jc w:val="left"/>
            </w:pPr>
            <w:r>
              <w:t xml:space="preserve">Month</w:t>
            </w:r>
          </w:p>
        </w:tc>
        <w:tc>
          <w:tcPr/>
          <w:p>
            <w:pPr>
              <w:pStyle w:val="Compact"/>
              <w:jc w:val="left"/>
            </w:pPr>
            <w:r>
              <w:t xml:space="preserve">95,000.00</w:t>
            </w:r>
          </w:p>
        </w:tc>
        <w:tc>
          <w:tcPr/>
          <w:p>
            <w:pPr>
              <w:pStyle w:val="Compact"/>
              <w:jc w:val="left"/>
            </w:pPr>
            <w:r>
              <w:t xml:space="preserve">570,000.00</w:t>
            </w:r>
          </w:p>
        </w:tc>
        <w:tc>
          <w:tcPr/>
          <w:p>
            <w:pPr>
              <w:pStyle w:val="Compact"/>
              <w:jc w:val="left"/>
            </w:pPr>
            <w:r>
              <w:t xml:space="preserve">Monthly</w:t>
            </w:r>
          </w:p>
        </w:tc>
      </w:tr>
      <w:tr>
        <w:tc>
          <w:tcPr>
            <w:gridSpan w:val="5"/>
          </w:tcPr>
          <w:p>
            <w:pPr>
              <w:pStyle w:val="Compact"/>
              <w:jc w:val="right"/>
            </w:pPr>
            <w:r>
              <w:t xml:space="preserve">Subtotal (RUB):</w:t>
            </w:r>
          </w:p>
        </w:tc>
        <w:tc>
          <w:tcPr/>
          <w:p>
            <w:pPr>
              <w:pStyle w:val="Compact"/>
              <w:jc w:val="left"/>
            </w:pPr>
            <w:r>
              <w:t xml:space="preserve">1,681,000.00</w:t>
            </w:r>
          </w:p>
        </w:tc>
        <w:tc>
          <w:tcPr/>
          <w:p>
            <w:pPr>
              <w:pStyle w:val="Compact"/>
            </w:pPr>
          </w:p>
        </w:tc>
      </w:tr>
      <w:tr>
        <w:tc>
          <w:tcPr>
            <w:gridSpan w:val="5"/>
          </w:tcPr>
          <w:p>
            <w:pPr>
              <w:pStyle w:val="Compact"/>
              <w:jc w:val="right"/>
            </w:pPr>
            <w:r>
              <w:t xml:space="preserve">VAT 20% (RUB):</w:t>
            </w:r>
          </w:p>
        </w:tc>
        <w:tc>
          <w:tcPr/>
          <w:p>
            <w:pPr>
              <w:pStyle w:val="Compact"/>
              <w:jc w:val="left"/>
            </w:pPr>
            <w:r>
              <w:t xml:space="preserve">336,200.00</w:t>
            </w:r>
          </w:p>
        </w:tc>
        <w:tc>
          <w:tcPr/>
          <w:p>
            <w:pPr>
              <w:pStyle w:val="Compact"/>
            </w:pPr>
          </w:p>
        </w:tc>
      </w:tr>
      <w:tr>
        <w:tc>
          <w:tcPr>
            <w:gridSpan w:val="5"/>
          </w:tcPr>
          <w:p>
            <w:pPr>
              <w:pStyle w:val="Compact"/>
              <w:jc w:val="right"/>
            </w:pPr>
            <w:r>
              <w:t xml:space="preserve">TOTAL AMOUNT DUE (RUB):</w:t>
            </w:r>
          </w:p>
        </w:tc>
        <w:tc>
          <w:tcPr/>
          <w:p>
            <w:pPr>
              <w:pStyle w:val="Compact"/>
              <w:jc w:val="left"/>
            </w:pPr>
            <w:r>
              <w:t xml:space="preserve">2,017,200.00</w:t>
            </w:r>
          </w:p>
        </w:tc>
        <w:tc>
          <w:tcPr/>
          <w:p>
            <w:pPr>
              <w:pStyle w:val="Compact"/>
            </w:pPr>
          </w:p>
        </w:tc>
      </w:tr>
    </w:tbl>
    <w:bookmarkEnd w:id="23"/>
    <w:bookmarkStart w:id="24" w:name="payment-terms"/>
    <w:p>
      <w:pPr>
        <w:pStyle w:val="Heading2"/>
      </w:pPr>
      <w:r>
        <w:t xml:space="preserve">4. Payment Terms</w:t>
      </w:r>
    </w:p>
    <w:p>
      <w:pPr>
        <w:pStyle w:val="FirstParagraph"/>
      </w:pPr>
      <w:r>
        <w:t xml:space="preserve">All payments under this Purchase Order shall be made in Russian Rubles (RUB) via bank transfer to the account of Kremlin Creative Studio LLP. The payment schedule is structured as follows: an initial advance payment of 30% (RUB 605,160.00) is due within five (5) business days of the formal acceptance of this Purchase Order. The remaining 70% shall be disbursed in milestone-based installments corresponding to the delivery dates specified in Section 3. Late payments shall incur a penalty of 0.1% per calendar day of delay, in accordance with the Civil Code of the Russian Federation. All invoices must reference the Purchase Order number PO-RM-2025-04782 and be issued in compliance with the Federal Tax Service of Russia Moscow Region regulations.</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interpreted in accordance with the laws of the Russian Federation. Any disputes arising from this Purchase Order shall be resolved through arbitration at the Arbitration Court of Moscow, Russia Moscow Region.</w:t>
      </w:r>
    </w:p>
    <w:p>
      <w:pPr>
        <w:numPr>
          <w:ilvl w:val="0"/>
          <w:numId w:val="1001"/>
        </w:numPr>
        <w:pStyle w:val="Compact"/>
      </w:pPr>
      <w:r>
        <w:rPr>
          <w:bCs/>
          <w:b/>
        </w:rPr>
        <w:t xml:space="preserve">Intellectual Property:</w:t>
      </w:r>
      <w:r>
        <w:t xml:space="preserve"> </w:t>
      </w:r>
      <w:r>
        <w:t xml:space="preserve">Upon full and final payment, all intellectual property rights, including but not limited to copyrights, design patents, and trade dress, in all deliverables produced by the</w:t>
      </w:r>
      <w:r>
        <w:t xml:space="preserve"> </w:t>
      </w:r>
      <w:r>
        <w:t xml:space="preserve">Graphic Designer</w:t>
      </w:r>
      <w:r>
        <w:t xml:space="preserve"> </w:t>
      </w:r>
      <w:r>
        <w:t xml:space="preserve">shall be irrevocably transferred to Strelka Digital Media Group LLC. The</w:t>
      </w:r>
      <w:r>
        <w:t xml:space="preserve"> </w:t>
      </w:r>
      <w:r>
        <w:t xml:space="preserve">Graphic Designer</w:t>
      </w:r>
      <w:r>
        <w:t xml:space="preserve"> </w:t>
      </w:r>
      <w:r>
        <w:t xml:space="preserve">retains the right to display completed work in a professional portfolio, subject to a 90-day embargo period.</w:t>
      </w:r>
    </w:p>
    <w:p>
      <w:pPr>
        <w:numPr>
          <w:ilvl w:val="0"/>
          <w:numId w:val="1001"/>
        </w:numPr>
        <w:pStyle w:val="Compact"/>
      </w:pPr>
      <w:r>
        <w:rPr>
          <w:bCs/>
          <w:b/>
        </w:rPr>
        <w:t xml:space="preserve">Confidentiality:</w:t>
      </w:r>
      <w:r>
        <w:t xml:space="preserve"> </w:t>
      </w:r>
      <w:r>
        <w:t xml:space="preserve">The</w:t>
      </w:r>
      <w:r>
        <w:t xml:space="preserve"> </w:t>
      </w:r>
      <w:r>
        <w:t xml:space="preserve">Graphic Designer</w:t>
      </w:r>
      <w:r>
        <w:t xml:space="preserve"> </w:t>
      </w:r>
      <w:r>
        <w:t xml:space="preserve">agrees to maintain strict confidentiality regarding all proprietary information, trade secrets, and unreleased brand assets encountered during the engagement. This obligation survives the termination of this Purchase Order for a period of three (3) years.</w:t>
      </w:r>
    </w:p>
    <w:p>
      <w:pPr>
        <w:numPr>
          <w:ilvl w:val="0"/>
          <w:numId w:val="1001"/>
        </w:numPr>
        <w:pStyle w:val="Compact"/>
      </w:pPr>
      <w:r>
        <w:rPr>
          <w:bCs/>
          <w:b/>
        </w:rPr>
        <w:t xml:space="preserve">Work Location:</w:t>
      </w:r>
      <w:r>
        <w:t xml:space="preserve"> </w:t>
      </w:r>
      <w:r>
        <w:t xml:space="preserve">Primary work shall be conducted at the buyer's office in central Moscow, Russia Moscow. The</w:t>
      </w:r>
      <w:r>
        <w:t xml:space="preserve"> </w:t>
      </w:r>
      <w:r>
        <w:t xml:space="preserve">Graphic Designer</w:t>
      </w:r>
      <w:r>
        <w:t xml:space="preserve"> </w:t>
      </w:r>
      <w:r>
        <w:t xml:space="preserve">is responsible for all travel and transportation costs within the</w:t>
      </w:r>
      <w:r>
        <w:t xml:space="preserve"> </w:t>
      </w:r>
      <w:r>
        <w:t xml:space="preserve">Russia Moscow</w:t>
      </w:r>
      <w:r>
        <w:t xml:space="preserve"> </w:t>
      </w:r>
      <w:r>
        <w:t xml:space="preserve">city limits. No travel outside the Moscow metropolitan area is authorized under this Purchase Order without prior written consent.</w:t>
      </w:r>
    </w:p>
    <w:p>
      <w:pPr>
        <w:numPr>
          <w:ilvl w:val="0"/>
          <w:numId w:val="1001"/>
        </w:numPr>
        <w:pStyle w:val="Compact"/>
      </w:pPr>
      <w:r>
        <w:rPr>
          <w:bCs/>
          <w:b/>
        </w:rPr>
        <w:t xml:space="preserve">Revisions:</w:t>
      </w:r>
      <w:r>
        <w:t xml:space="preserve"> </w:t>
      </w:r>
      <w:r>
        <w:t xml:space="preserve">Each deliverable includes up to three (3) rounds of revisions at no additional cost. Additional revision cycles beyond the included three shall be billed at the hourly rate of RUB 4,500.00 per hour, subject to a minimum two-hour charge.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deliverables accepted up to the date of termination. The</w:t>
      </w:r>
      <w:r>
        <w:t xml:space="preserve"> </w:t>
      </w:r>
      <w:r>
        <w:t xml:space="preserve">Graphic Designer</w:t>
      </w:r>
      <w:r>
        <w:t xml:space="preserve"> </w:t>
      </w:r>
      <w:r>
        <w:t xml:space="preserve">shall deliver all work-in-progress files and source documents within seven (7) business days of the termination notice.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the</w:t>
      </w:r>
      <w:r>
        <w:t xml:space="preserve"> </w:t>
      </w:r>
      <w:r>
        <w:t xml:space="preserve">Russia Moscow</w:t>
      </w:r>
      <w:r>
        <w:t xml:space="preserve"> </w:t>
      </w:r>
      <w:r>
        <w:t xml:space="preserve">region.</w:t>
      </w:r>
    </w:p>
    <w:p>
      <w:pPr>
        <w:numPr>
          <w:ilvl w:val="0"/>
          <w:numId w:val="1001"/>
        </w:numPr>
        <w:pStyle w:val="Compact"/>
      </w:pPr>
      <w:r>
        <w:rPr>
          <w:bCs/>
          <w:b/>
        </w:rPr>
        <w:t xml:space="preserve">Compliance:</w:t>
      </w:r>
      <w:r>
        <w:t xml:space="preserve"> </w:t>
      </w:r>
      <w:r>
        <w:t xml:space="preserve">The</w:t>
      </w:r>
      <w:r>
        <w:t xml:space="preserve"> </w:t>
      </w:r>
      <w:r>
        <w:t xml:space="preserve">Graphic Designer</w:t>
      </w:r>
      <w:r>
        <w:t xml:space="preserve"> </w:t>
      </w:r>
      <w:r>
        <w:t xml:space="preserve">warrants that all deliverables shall comply with Russian Federation advertising regulations, consumer protection laws, and the Federal Law on Protection of Intellectual Rights. The</w:t>
      </w:r>
      <w:r>
        <w:t xml:space="preserve"> </w:t>
      </w:r>
      <w:r>
        <w:t xml:space="preserve">Graphic Designer</w:t>
      </w:r>
      <w:r>
        <w:t xml:space="preserve"> </w:t>
      </w:r>
      <w:r>
        <w:t xml:space="preserve">shall not incorporate any third-party copyrighted material without obtaining and providing written licenses to the buyer.</w:t>
      </w:r>
    </w:p>
    <w:bookmarkEnd w:id="25"/>
    <w:bookmarkStart w:id="26" w:name="acceptance-authorization"/>
    <w:p>
      <w:pPr>
        <w:pStyle w:val="Heading2"/>
      </w:pPr>
      <w:r>
        <w:t xml:space="preserve">6. Acceptance &amp; Authorization</w:t>
      </w:r>
    </w:p>
    <w:p>
      <w:pPr>
        <w:pStyle w:val="FirstParagraph"/>
      </w:pPr>
      <w:r>
        <w:t xml:space="preserve">This Purchase Order becomes effective upon signature by both authorized representatives. By signing below, the parties acknowledge that they have read, understood, and agree to all terms, conditions, and specifications outlined in this Purchase Order for the engagement of the</w:t>
      </w:r>
      <w:r>
        <w:t xml:space="preserve"> </w:t>
      </w:r>
      <w:r>
        <w:t xml:space="preserve">Graphic Designer</w:t>
      </w:r>
      <w:r>
        <w:t xml:space="preserve"> </w:t>
      </w:r>
      <w:r>
        <w:t xml:space="preserve">in</w:t>
      </w:r>
      <w:r>
        <w:t xml:space="preserve"> </w:t>
      </w:r>
      <w:r>
        <w:t xml:space="preserve">Russia Moscow</w:t>
      </w:r>
      <w:r>
        <w:t xml:space="preserve">.</w:t>
      </w:r>
    </w:p>
    <w:bookmarkEnd w:id="26"/>
    <w:p>
      <w:pPr>
        <w:pStyle w:val="BodyText"/>
      </w:pPr>
      <w:r>
        <w:rPr>
          <w:bCs/>
          <w:b/>
        </w:rPr>
        <w:t xml:space="preserve">For and on behalf of Strelka Digital Media Group LLC (Buyer):</w:t>
      </w:r>
    </w:p>
    <w:p>
      <w:pPr>
        <w:pStyle w:val="BodyText"/>
      </w:pPr>
      <w:r>
        <w:rPr>
          <w:bCs/>
          <w:b/>
        </w:rPr>
        <w:t xml:space="preserve">Anna Petrova</w:t>
      </w:r>
      <w:r>
        <w:br/>
      </w:r>
      <w:r>
        <w:t xml:space="preserve">Procurement Director</w:t>
      </w:r>
      <w:r>
        <w:br/>
      </w:r>
      <w:r>
        <w:t xml:space="preserve">Signature: _________________________</w:t>
      </w:r>
      <w:r>
        <w:br/>
      </w:r>
      <w:r>
        <w:t xml:space="preserve">Date: 14 June 2025</w:t>
      </w:r>
    </w:p>
    <w:p>
      <w:pPr>
        <w:pStyle w:val="BodyText"/>
      </w:pPr>
      <w:r>
        <w:rPr>
          <w:bCs/>
          <w:b/>
        </w:rPr>
        <w:t xml:space="preserve">For and on behalf of Kremlin Creative Studio LLP (Seller / Graphic Designer):</w:t>
      </w:r>
    </w:p>
    <w:p>
      <w:pPr>
        <w:pStyle w:val="BodyText"/>
      </w:pPr>
      <w:r>
        <w:rPr>
          <w:bCs/>
          <w:b/>
        </w:rPr>
        <w:t xml:space="preserve">Dmitry Volkov</w:t>
      </w:r>
      <w:r>
        <w:br/>
      </w:r>
      <w:r>
        <w:t xml:space="preserve">Lead Graphic Designer</w:t>
      </w:r>
      <w:r>
        <w:br/>
      </w:r>
      <w:r>
        <w:t xml:space="preserve">Signature: _________________________</w:t>
      </w:r>
      <w:r>
        <w:br/>
      </w:r>
      <w:r>
        <w:t xml:space="preserve">Date: 14 June 2025</w:t>
      </w:r>
    </w:p>
    <w:p>
      <w:pPr>
        <w:pStyle w:val="BodyText"/>
      </w:pPr>
      <w:r>
        <w:t xml:space="preserve">Purchase Order PO-RM-2025-04782 — Strelka Digital Media Group LLC — Moscow, Russia Moscow Region — Page 1 of 1</w:t>
      </w:r>
    </w:p>
    <w:p>
      <w:pPr>
        <w:pStyle w:val="BodyText"/>
      </w:pPr>
      <w:r>
        <w:t xml:space="preserve">This document is a controlled procurement record. Unauthorized reproduction or distribution is prohibited. Document classification: Internal / Commercial.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Russia Moscow</dc:title>
  <dc:creator/>
  <dc:language>en</dc:language>
  <cp:keywords/>
  <dcterms:created xsi:type="dcterms:W3CDTF">2026-10-10T08:38:16Z</dcterms:created>
  <dcterms:modified xsi:type="dcterms:W3CDTF">2026-10-10T08:38:16Z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