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Professional Graphic Designer Services — Russia Saint Petersburg</w:t>
      </w:r>
    </w:p>
    <w:bookmarkEnd w:id="20"/>
    <w:p>
      <w:pPr>
        <w:pStyle w:val="BodyText"/>
      </w:pPr>
      <w:r>
        <w:rPr>
          <w:bCs/>
          <w:b/>
        </w:rPr>
        <w:t xml:space="preserve">Purchase Order No.:</w:t>
      </w:r>
      <w:r>
        <w:t xml:space="preserve"> </w:t>
      </w:r>
      <w:r>
        <w:t xml:space="preserve">PO-RSP-2025-04782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Location:</w:t>
      </w:r>
      <w:r>
        <w:t xml:space="preserve"> </w:t>
      </w:r>
      <w:r>
        <w:t xml:space="preserve">Russia Saint Petersburg</w:t>
      </w:r>
      <w:r>
        <w:br/>
      </w:r>
      <w:r>
        <w:rPr>
          <w:bCs/>
          <w:b/>
        </w:rPr>
        <w:t xml:space="preserve">Service Category:</w:t>
      </w:r>
      <w:r>
        <w:t xml:space="preserve"> </w:t>
      </w:r>
      <w:r>
        <w:t xml:space="preserve">Creative / Design</w:t>
      </w:r>
      <w:r>
        <w:br/>
      </w:r>
      <w:r>
        <w:rPr>
          <w:bCs/>
          <w:b/>
        </w:rPr>
        <w:t xml:space="preserve">Currency:</w:t>
      </w:r>
      <w:r>
        <w:t xml:space="preserve"> </w:t>
      </w:r>
      <w:r>
        <w:t xml:space="preserve">Russian Ruble (RUB)</w:t>
      </w:r>
    </w:p>
    <w:bookmarkStart w:id="21" w:name="parties-to-this-purchase-order"/>
    <w:p>
      <w:pPr>
        <w:pStyle w:val="Heading2"/>
      </w:pPr>
      <w:r>
        <w:t xml:space="preserve">1. Parties to This Purchase Order</w:t>
      </w:r>
    </w:p>
    <w:p>
      <w:pPr>
        <w:pStyle w:val="FirstParagraph"/>
      </w:pPr>
      <w:r>
        <w:rPr>
          <w:bCs/>
          <w:b/>
        </w:rPr>
        <w:t xml:space="preserve">Purchasing Entity (Buyer):</w:t>
      </w:r>
      <w:r>
        <w:br/>
      </w:r>
      <w:r>
        <w:t xml:space="preserve">Aurora Digital Media Group LLC</w:t>
      </w:r>
      <w:r>
        <w:br/>
      </w:r>
      <w:r>
        <w:t xml:space="preserve">42 Nevsky Prospekt, Building 3, Floor 7</w:t>
      </w:r>
      <w:r>
        <w:br/>
      </w:r>
      <w:r>
        <w:t xml:space="preserve">Russia Saint Petersburg, 191025</w:t>
      </w:r>
      <w:r>
        <w:br/>
      </w:r>
      <w:r>
        <w:t xml:space="preserve">Tax Identification Number (INN): 7805442190</w:t>
      </w:r>
      <w:r>
        <w:br/>
      </w:r>
      <w:r>
        <w:t xml:space="preserve">Authorized Representative: Elena V. Sokolova, Chief Procurement Officer</w:t>
      </w:r>
    </w:p>
    <w:p>
      <w:pPr>
        <w:pStyle w:val="BodyText"/>
      </w:pPr>
      <w:r>
        <w:rPr>
          <w:bCs/>
          <w:b/>
        </w:rPr>
        <w:t xml:space="preserve">Service Provider (Seller):</w:t>
      </w:r>
      <w:r>
        <w:br/>
      </w:r>
      <w:r>
        <w:t xml:space="preserve">Mikhail A. Dmitriev, Independent Graphic Designer</w:t>
      </w:r>
      <w:r>
        <w:br/>
      </w:r>
      <w:r>
        <w:t xml:space="preserve">18 Fontanka Embankment, Apartment 12</w:t>
      </w:r>
      <w:r>
        <w:br/>
      </w:r>
      <w:r>
        <w:t xml:space="preserve">Russia Saint Petersburg, 191011</w:t>
      </w:r>
      <w:r>
        <w:br/>
      </w:r>
      <w:r>
        <w:t xml:space="preserve">Individual Entrepreneur Registration: IE-7811045567</w:t>
      </w:r>
      <w:r>
        <w:br/>
      </w:r>
      <w:r>
        <w:t xml:space="preserve">Contact: m.dmitriev@design-rsp.ru | +7 (812) 555-0143</w:t>
      </w:r>
    </w:p>
    <w:bookmarkEnd w:id="21"/>
    <w:bookmarkStart w:id="22" w:name="X6f4f11f16c1ab52bd44f8d33b180d4dacf7970a"/>
    <w:p>
      <w:pPr>
        <w:pStyle w:val="Heading2"/>
      </w:pPr>
      <w:r>
        <w:t xml:space="preserve">2. Description of Services — Graphic Designer Engagement</w:t>
      </w:r>
    </w:p>
    <w:p>
      <w:pPr>
        <w:pStyle w:val="FirstParagraph"/>
      </w:pPr>
      <w:r>
        <w:t xml:space="preserve">This Purchase Order is issued by Aurora Digital Media Group LLC to formally engage the services of a qualified</w:t>
      </w:r>
      <w:r>
        <w:t xml:space="preserve"> </w:t>
      </w:r>
      <w:r>
        <w:t xml:space="preserve">Graphic Designer</w:t>
      </w:r>
      <w:r>
        <w:t xml:space="preserve"> </w:t>
      </w:r>
      <w:r>
        <w:t xml:space="preserve">for a comprehensive branding and visual identity project. The</w:t>
      </w:r>
      <w:r>
        <w:t xml:space="preserve"> </w:t>
      </w:r>
      <w:r>
        <w:t xml:space="preserve">Graphic Designer</w:t>
      </w:r>
      <w:r>
        <w:t xml:space="preserve"> </w:t>
      </w:r>
      <w:r>
        <w:t xml:space="preserve">shall deliver all creative assets, design files, and visual materials in accordance with the specifications outlined in this document. All work shall be performed primarily at the client's office located in</w:t>
      </w:r>
      <w:r>
        <w:t xml:space="preserve"> </w:t>
      </w:r>
      <w:r>
        <w:t xml:space="preserve">Russia Saint Petersburg</w:t>
      </w:r>
      <w:r>
        <w:t xml:space="preserve">, with remote collaboration permitted for preliminary concept development phases.</w:t>
      </w:r>
    </w:p>
    <w:p>
      <w:pPr>
        <w:pStyle w:val="BodyText"/>
      </w:pPr>
      <w:r>
        <w:t xml:space="preserve">The scope of work for the</w:t>
      </w:r>
      <w:r>
        <w:t xml:space="preserve"> </w:t>
      </w:r>
      <w:r>
        <w:t xml:space="preserve">Graphic Designer</w:t>
      </w:r>
      <w:r>
        <w:t xml:space="preserve"> </w:t>
      </w:r>
      <w:r>
        <w:t xml:space="preserve">includes, but is not limited to: the development of a complete corporate logo suite; design of marketing collateral including brochures, business cards, and presentation templates; creation of social media graphics and digital advertising banners; design of packaging mockups for the client's product line; and the preparation of a comprehensive brand style guide. The</w:t>
      </w:r>
      <w:r>
        <w:t xml:space="preserve"> </w:t>
      </w:r>
      <w:r>
        <w:t xml:space="preserve">Graphic Designer</w:t>
      </w:r>
      <w:r>
        <w:t xml:space="preserve"> </w:t>
      </w:r>
      <w:r>
        <w:t xml:space="preserve">shall ensure that all deliverables reflect the cultural and aesthetic sensibilities appropriate for the</w:t>
      </w:r>
      <w:r>
        <w:t xml:space="preserve"> </w:t>
      </w:r>
      <w:r>
        <w:t xml:space="preserve">Russia Saint Petersburg</w:t>
      </w:r>
      <w:r>
        <w:t xml:space="preserve"> </w:t>
      </w:r>
      <w:r>
        <w:t xml:space="preserve">market while maintaining international design standards.</w:t>
      </w:r>
    </w:p>
    <w:bookmarkEnd w:id="22"/>
    <w:bookmarkStart w:id="23" w:name="deliverables-and-schedule"/>
    <w:p>
      <w:pPr>
        <w:pStyle w:val="Heading2"/>
      </w:pPr>
      <w:r>
        <w:t xml:space="preserve">3. Deliverables and Schedule</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Deliverable Description</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Amount (RUB)</w:t>
            </w:r>
          </w:p>
        </w:tc>
        <w:tc>
          <w:tcPr/>
          <w:p>
            <w:pPr>
              <w:pStyle w:val="Compact"/>
              <w:jc w:val="left"/>
            </w:pPr>
            <w:r>
              <w:t xml:space="preserve">Due Date</w:t>
            </w:r>
          </w:p>
        </w:tc>
      </w:tr>
      <w:tr>
        <w:tc>
          <w:tcPr/>
          <w:p>
            <w:pPr>
              <w:pStyle w:val="Compact"/>
              <w:jc w:val="left"/>
            </w:pPr>
            <w:r>
              <w:t xml:space="preserve">01</w:t>
            </w:r>
          </w:p>
        </w:tc>
        <w:tc>
          <w:tcPr/>
          <w:p>
            <w:pPr>
              <w:pStyle w:val="Compact"/>
              <w:jc w:val="left"/>
            </w:pPr>
            <w:r>
              <w:t xml:space="preserve">Corporate Logo Design (primary, secondary, monochrome variants) with full vector source files</w:t>
            </w:r>
          </w:p>
        </w:tc>
        <w:tc>
          <w:tcPr/>
          <w:p>
            <w:pPr>
              <w:pStyle w:val="Compact"/>
              <w:jc w:val="left"/>
            </w:pPr>
            <w:r>
              <w:t xml:space="preserve">1 set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28 June 2025</w:t>
            </w:r>
          </w:p>
        </w:tc>
      </w:tr>
      <w:tr>
        <w:tc>
          <w:tcPr/>
          <w:p>
            <w:pPr>
              <w:pStyle w:val="Compact"/>
              <w:jc w:val="left"/>
            </w:pPr>
            <w:r>
              <w:t xml:space="preserve">02</w:t>
            </w:r>
          </w:p>
        </w:tc>
        <w:tc>
          <w:tcPr/>
          <w:p>
            <w:pPr>
              <w:pStyle w:val="Compact"/>
              <w:jc w:val="left"/>
            </w:pPr>
            <w:r>
              <w:t xml:space="preserve">Brand Style Guide (minimum 40 pages, print and digital formats)</w:t>
            </w:r>
          </w:p>
        </w:tc>
        <w:tc>
          <w:tcPr/>
          <w:p>
            <w:pPr>
              <w:pStyle w:val="Compact"/>
              <w:jc w:val="left"/>
            </w:pPr>
            <w:r>
              <w:t xml:space="preserve">1 document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12 July 2025</w:t>
            </w:r>
          </w:p>
        </w:tc>
      </w:tr>
      <w:tr>
        <w:tc>
          <w:tcPr/>
          <w:p>
            <w:pPr>
              <w:pStyle w:val="Compact"/>
              <w:jc w:val="left"/>
            </w:pPr>
            <w:r>
              <w:t xml:space="preserve">03</w:t>
            </w:r>
          </w:p>
        </w:tc>
        <w:tc>
          <w:tcPr/>
          <w:p>
            <w:pPr>
              <w:pStyle w:val="Compact"/>
              <w:jc w:val="left"/>
            </w:pPr>
            <w:r>
              <w:t xml:space="preserve">Marketing Collateral Package (brochure, business cards, letterhead, envelopes)</w:t>
            </w:r>
          </w:p>
        </w:tc>
        <w:tc>
          <w:tcPr/>
          <w:p>
            <w:pPr>
              <w:pStyle w:val="Compact"/>
              <w:jc w:val="left"/>
            </w:pPr>
            <w:r>
              <w:t xml:space="preserve">1 package</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26 July 2025</w:t>
            </w:r>
          </w:p>
        </w:tc>
      </w:tr>
      <w:tr>
        <w:tc>
          <w:tcPr/>
          <w:p>
            <w:pPr>
              <w:pStyle w:val="Compact"/>
              <w:jc w:val="left"/>
            </w:pPr>
            <w:r>
              <w:t xml:space="preserve">04</w:t>
            </w:r>
          </w:p>
        </w:tc>
        <w:tc>
          <w:tcPr/>
          <w:p>
            <w:pPr>
              <w:pStyle w:val="Compact"/>
              <w:jc w:val="left"/>
            </w:pPr>
            <w:r>
              <w:t xml:space="preserve">Digital Advertising &amp; Social Media Graphics (20 unique designs)</w:t>
            </w:r>
          </w:p>
        </w:tc>
        <w:tc>
          <w:tcPr/>
          <w:p>
            <w:pPr>
              <w:pStyle w:val="Compact"/>
              <w:jc w:val="left"/>
            </w:pPr>
            <w:r>
              <w:t xml:space="preserve">20 pieces</w:t>
            </w:r>
          </w:p>
        </w:tc>
        <w:tc>
          <w:tcPr/>
          <w:p>
            <w:pPr>
              <w:pStyle w:val="Compact"/>
              <w:jc w:val="left"/>
            </w:pPr>
            <w:r>
              <w:t xml:space="preserve">4,500</w:t>
            </w:r>
          </w:p>
        </w:tc>
        <w:tc>
          <w:tcPr/>
          <w:p>
            <w:pPr>
              <w:pStyle w:val="Compact"/>
              <w:jc w:val="left"/>
            </w:pPr>
            <w:r>
              <w:t xml:space="preserve">90,000</w:t>
            </w:r>
          </w:p>
        </w:tc>
        <w:tc>
          <w:tcPr/>
          <w:p>
            <w:pPr>
              <w:pStyle w:val="Compact"/>
              <w:jc w:val="left"/>
            </w:pPr>
            <w:r>
              <w:t xml:space="preserve">09 August 2025</w:t>
            </w:r>
          </w:p>
        </w:tc>
      </w:tr>
      <w:tr>
        <w:tc>
          <w:tcPr/>
          <w:p>
            <w:pPr>
              <w:pStyle w:val="Compact"/>
              <w:jc w:val="left"/>
            </w:pPr>
            <w:r>
              <w:t xml:space="preserve">05</w:t>
            </w:r>
          </w:p>
        </w:tc>
        <w:tc>
          <w:tcPr/>
          <w:p>
            <w:pPr>
              <w:pStyle w:val="Compact"/>
              <w:jc w:val="left"/>
            </w:pPr>
            <w:r>
              <w:t xml:space="preserve">Product Packaging Design (3 SKUs with dielines and 3D mockups)</w:t>
            </w:r>
          </w:p>
        </w:tc>
        <w:tc>
          <w:tcPr/>
          <w:p>
            <w:pPr>
              <w:pStyle w:val="Compact"/>
              <w:jc w:val="left"/>
            </w:pPr>
            <w:r>
              <w:t xml:space="preserve">3 designs</w:t>
            </w:r>
          </w:p>
        </w:tc>
        <w:tc>
          <w:tcPr/>
          <w:p>
            <w:pPr>
              <w:pStyle w:val="Compact"/>
              <w:jc w:val="left"/>
            </w:pPr>
            <w:r>
              <w:t xml:space="preserve">65,000</w:t>
            </w:r>
          </w:p>
        </w:tc>
        <w:tc>
          <w:tcPr/>
          <w:p>
            <w:pPr>
              <w:pStyle w:val="Compact"/>
              <w:jc w:val="left"/>
            </w:pPr>
            <w:r>
              <w:t xml:space="preserve">195,000</w:t>
            </w:r>
          </w:p>
        </w:tc>
        <w:tc>
          <w:tcPr/>
          <w:p>
            <w:pPr>
              <w:pStyle w:val="Compact"/>
              <w:jc w:val="left"/>
            </w:pPr>
            <w:r>
              <w:t xml:space="preserve">23 August 2025</w:t>
            </w:r>
          </w:p>
        </w:tc>
      </w:tr>
      <w:tr>
        <w:tc>
          <w:tcPr/>
          <w:p>
            <w:pPr>
              <w:pStyle w:val="Compact"/>
              <w:jc w:val="left"/>
            </w:pPr>
            <w:r>
              <w:t xml:space="preserve">06</w:t>
            </w:r>
          </w:p>
        </w:tc>
        <w:tc>
          <w:tcPr/>
          <w:p>
            <w:pPr>
              <w:pStyle w:val="Compact"/>
              <w:jc w:val="left"/>
            </w:pPr>
            <w:r>
              <w:t xml:space="preserve">Revisions and Final File Handover (up to 3 revision rounds per item)</w:t>
            </w:r>
          </w:p>
        </w:tc>
        <w:tc>
          <w:tcPr/>
          <w:p>
            <w:pPr>
              <w:pStyle w:val="Compact"/>
              <w:jc w:val="left"/>
            </w:pPr>
            <w:r>
              <w:t xml:space="preserve">Included</w:t>
            </w:r>
          </w:p>
        </w:tc>
        <w:tc>
          <w:tcPr/>
          <w:p>
            <w:pPr>
              <w:pStyle w:val="Compact"/>
              <w:jc w:val="left"/>
            </w:pPr>
            <w:r>
              <w:t xml:space="preserve">—</w:t>
            </w:r>
          </w:p>
        </w:tc>
        <w:tc>
          <w:tcPr/>
          <w:p>
            <w:pPr>
              <w:pStyle w:val="Compact"/>
              <w:jc w:val="left"/>
            </w:pPr>
            <w:r>
              <w:t xml:space="preserve">0</w:t>
            </w:r>
          </w:p>
        </w:tc>
        <w:tc>
          <w:tcPr/>
          <w:p>
            <w:pPr>
              <w:pStyle w:val="Compact"/>
              <w:jc w:val="left"/>
            </w:pPr>
            <w:r>
              <w:t xml:space="preserve">30 August 2025</w:t>
            </w:r>
          </w:p>
        </w:tc>
      </w:tr>
      <w:tr>
        <w:tc>
          <w:tcPr>
            <w:gridSpan w:val="4"/>
          </w:tcPr>
          <w:p>
            <w:pPr>
              <w:pStyle w:val="Compact"/>
              <w:jc w:val="right"/>
            </w:pPr>
            <w:r>
              <w:t xml:space="preserve">TOTAL AMOUNT (RUB):</w:t>
            </w:r>
          </w:p>
        </w:tc>
        <w:tc>
          <w:tcPr/>
          <w:p>
            <w:pPr>
              <w:pStyle w:val="Compact"/>
              <w:jc w:val="left"/>
            </w:pPr>
            <w:r>
              <w:t xml:space="preserve">685,000</w:t>
            </w:r>
          </w:p>
        </w:tc>
        <w:tc>
          <w:tcPr/>
          <w:p>
            <w:pPr>
              <w:pStyle w:val="Compact"/>
            </w:pPr>
          </w:p>
        </w:tc>
      </w:tr>
    </w:tbl>
    <w:bookmarkEnd w:id="23"/>
    <w:bookmarkStart w:id="24" w:name="payment-terms"/>
    <w:p>
      <w:pPr>
        <w:pStyle w:val="Heading2"/>
      </w:pPr>
      <w:r>
        <w:t xml:space="preserve">4. Payment Terms</w:t>
      </w:r>
    </w:p>
    <w:p>
      <w:pPr>
        <w:pStyle w:val="FirstParagraph"/>
      </w:pPr>
      <w:r>
        <w:t xml:space="preserve">Payment for the services rendered under this Purchase Order shall be made in Russian Rubles (RUB) via bank transfer to the account of the</w:t>
      </w:r>
      <w:r>
        <w:t xml:space="preserve"> </w:t>
      </w:r>
      <w:r>
        <w:t xml:space="preserve">Graphic Designer</w:t>
      </w:r>
      <w:r>
        <w:t xml:space="preserve"> </w:t>
      </w:r>
      <w:r>
        <w:t xml:space="preserve">as registered under Individual Entrepreneur status in</w:t>
      </w:r>
      <w:r>
        <w:t xml:space="preserve"> </w:t>
      </w:r>
      <w:r>
        <w:t xml:space="preserve">Russia Saint Petersburg</w:t>
      </w:r>
      <w:r>
        <w:t xml:space="preserve">. The payment schedule is as follows: a 30% advance payment (205,500 RUB) shall be due within five (5) business days of the acceptance of this Purchase Order; a 40% interim payment (274,000 RUB) shall be due upon delivery and approval of the Brand Style Guide; and the remaining 30% balance (205,500 RUB) shall be due within ten (10) business days of final acceptance of all deliverables. All payments are subject to the applicable Value Added Tax (VAT) at the rate of 20% as governed by the Tax Code of the Russian Federation.</w:t>
      </w:r>
    </w:p>
    <w:bookmarkEnd w:id="24"/>
    <w:bookmarkStart w:id="25" w:name="terms-and-conditions"/>
    <w:p>
      <w:pPr>
        <w:pStyle w:val="Heading2"/>
      </w:pPr>
      <w:r>
        <w:t xml:space="preserve">5. Terms and Conditions</w:t>
      </w:r>
    </w:p>
    <w:p>
      <w:pPr>
        <w:pStyle w:val="FirstParagraph"/>
      </w:pPr>
      <w:r>
        <w:t xml:space="preserve">5.1. This Purchase Order constitutes a binding agreement between the parties upon signature by both the authorized representative of the Purchasing Entity and the</w:t>
      </w:r>
      <w:r>
        <w:t xml:space="preserve"> </w:t>
      </w:r>
      <w:r>
        <w:t xml:space="preserve">Graphic Designer</w:t>
      </w:r>
      <w:r>
        <w:t xml:space="preserve">. All terms herein shall be governed by and interpreted in accordance with the Civil Code of the Russian Federation.</w:t>
      </w:r>
    </w:p>
    <w:p>
      <w:pPr>
        <w:pStyle w:val="BodyText"/>
      </w:pPr>
      <w:r>
        <w:t xml:space="preserve">5.2. The</w:t>
      </w:r>
      <w:r>
        <w:t xml:space="preserve"> </w:t>
      </w:r>
      <w:r>
        <w:t xml:space="preserve">Graphic Designer</w:t>
      </w:r>
      <w:r>
        <w:t xml:space="preserve"> </w:t>
      </w:r>
      <w:r>
        <w:t xml:space="preserve">warrants that all work delivered under this Purchase Order shall be original, free from any intellectual property infringement, and created exclusively for the Purchasing Entity. The</w:t>
      </w:r>
      <w:r>
        <w:t xml:space="preserve"> </w:t>
      </w:r>
      <w:r>
        <w:t xml:space="preserve">Graphic Designer</w:t>
      </w:r>
      <w:r>
        <w:t xml:space="preserve"> </w:t>
      </w:r>
      <w:r>
        <w:t xml:space="preserve">shall not reuse, resell, or license any portion of the deliverables to third parties without written consent.</w:t>
      </w:r>
    </w:p>
    <w:p>
      <w:pPr>
        <w:pStyle w:val="BodyText"/>
      </w:pPr>
      <w:r>
        <w:t xml:space="preserve">5.3. All work shall be performed in compliance with local regulations applicable to creative professionals operating in</w:t>
      </w:r>
      <w:r>
        <w:t xml:space="preserve"> </w:t>
      </w:r>
      <w:r>
        <w:t xml:space="preserve">Russia Saint Petersburg</w:t>
      </w:r>
      <w:r>
        <w:t xml:space="preserve">, including but not limited to data protection requirements under Federal Law No. 152-FZ and applicable advertising standards.</w:t>
      </w:r>
    </w:p>
    <w:p>
      <w:pPr>
        <w:pStyle w:val="BodyText"/>
      </w:pPr>
      <w:r>
        <w:t xml:space="preserve">5.4. The</w:t>
      </w:r>
      <w:r>
        <w:t xml:space="preserve"> </w:t>
      </w:r>
      <w:r>
        <w:t xml:space="preserve">Graphic Designer</w:t>
      </w:r>
      <w:r>
        <w:t xml:space="preserve"> </w:t>
      </w:r>
      <w:r>
        <w:t xml:space="preserve">shall maintain professional liability insurance with a minimum coverage of 1,000,000 RUB for the duration of this engagement. Proof of insurance shall be provided prior to the commencement of work.</w:t>
      </w:r>
    </w:p>
    <w:p>
      <w:pPr>
        <w:pStyle w:val="BodyText"/>
      </w:pPr>
      <w:r>
        <w:t xml:space="preserve">5.5. In the event of a dispute arising from this Purchase Order, the parties agree to first attempt resolution through good-faith negotiation. Should negotiation fail, the matter shall be submitted to the Arbitration Court of the City of</w:t>
      </w:r>
      <w:r>
        <w:t xml:space="preserve"> </w:t>
      </w:r>
      <w:r>
        <w:t xml:space="preserve">Russia Saint Petersburg</w:t>
      </w:r>
      <w:r>
        <w:t xml:space="preserve"> </w:t>
      </w:r>
      <w:r>
        <w:t xml:space="preserve">for adjudication.</w:t>
      </w:r>
    </w:p>
    <w:p>
      <w:pPr>
        <w:pStyle w:val="BodyText"/>
      </w:pPr>
      <w:r>
        <w:t xml:space="preserve">5.6. Either party may terminate this Purchase Order with fourteen (14) days' written notice. In the event of termination, the</w:t>
      </w:r>
      <w:r>
        <w:t xml:space="preserve"> </w:t>
      </w:r>
      <w:r>
        <w:t xml:space="preserve">Graphic Designer</w:t>
      </w:r>
      <w:r>
        <w:t xml:space="preserve"> </w:t>
      </w:r>
      <w:r>
        <w:t xml:space="preserve">shall be compensated for all work completed and approved up to the date of termination, and all source files shall be transferred to the Purchasing Entity.</w:t>
      </w:r>
    </w:p>
    <w:bookmarkEnd w:id="25"/>
    <w:bookmarkStart w:id="26" w:name="acceptance-and-signatures"/>
    <w:p>
      <w:pPr>
        <w:pStyle w:val="Heading2"/>
      </w:pPr>
      <w:r>
        <w:t xml:space="preserve">6. Acceptance and Signatures</w:t>
      </w:r>
    </w:p>
    <w:p>
      <w:pPr>
        <w:pStyle w:val="FirstParagraph"/>
      </w:pPr>
      <w:r>
        <w:t xml:space="preserve">By signing below, both parties acknowledge that they have read, understood, and agree to all terms and conditions set forth in this Purchase Order for the engagement of a</w:t>
      </w:r>
      <w:r>
        <w:t xml:space="preserve"> </w:t>
      </w:r>
      <w:r>
        <w:t xml:space="preserve">Graphic Designer</w:t>
      </w:r>
      <w:r>
        <w:t xml:space="preserve"> </w:t>
      </w:r>
      <w:r>
        <w:t xml:space="preserve">in</w:t>
      </w:r>
      <w:r>
        <w:t xml:space="preserve"> </w:t>
      </w:r>
      <w:r>
        <w:t xml:space="preserve">Russia Saint Petersburg</w:t>
      </w:r>
      <w:r>
        <w:t xml:space="preserve">.</w:t>
      </w:r>
    </w:p>
    <w:p>
      <w:pPr>
        <w:pStyle w:val="BodyText"/>
      </w:pPr>
      <w:r>
        <w:rPr>
          <w:bCs/>
          <w:b/>
        </w:rPr>
        <w:t xml:space="preserve">For the Purchasing Entity:</w:t>
      </w:r>
      <w:r>
        <w:br/>
      </w:r>
      <w:r>
        <w:t xml:space="preserve">Aurora Digital Media Group LLC</w:t>
      </w:r>
    </w:p>
    <w:p>
      <w:pPr>
        <w:pStyle w:val="BodyText"/>
      </w:pPr>
      <w:r>
        <w:t xml:space="preserve">Name: Elena V. Sokolova</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the Service Provider:</w:t>
      </w:r>
      <w:r>
        <w:br/>
      </w:r>
      <w:r>
        <w:t xml:space="preserve">Independent Graphic Designer</w:t>
      </w:r>
    </w:p>
    <w:p>
      <w:pPr>
        <w:pStyle w:val="BodyText"/>
      </w:pPr>
      <w:r>
        <w:t xml:space="preserve">Name: Mikhail A. Dmitriev</w:t>
      </w:r>
      <w:r>
        <w:br/>
      </w:r>
      <w:r>
        <w:t xml:space="preserve">Title: Graphic Designer / Individual Entrepreneur</w:t>
      </w:r>
      <w:r>
        <w:br/>
      </w:r>
      <w:r>
        <w:t xml:space="preserve">Signature: _________________________</w:t>
      </w:r>
      <w:r>
        <w:br/>
      </w:r>
      <w:r>
        <w:t xml:space="preserve">Date: _________________________</w:t>
      </w:r>
    </w:p>
    <w:bookmarkEnd w:id="26"/>
    <w:p>
      <w:pPr>
        <w:pStyle w:val="BodyText"/>
      </w:pPr>
      <w:r>
        <w:t xml:space="preserve">Purchase Order PO-RSP-2025-04782 — Graphic Designer Services — Russia Saint Petersburg</w:t>
      </w:r>
      <w:r>
        <w:br/>
      </w:r>
      <w:r>
        <w:t xml:space="preserve">This document is valid for a period of thirty (30) days from the date of issue. Unauthorized reproduction or distribution of this Purchase Order is prohibited.</w:t>
      </w:r>
      <w:r>
        <w:br/>
      </w:r>
      <w:r>
        <w:t xml:space="preserve">© 2025 Aurora Digital Media Group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Russia Saint Petersburg</dc:title>
  <dc:creator/>
  <dc:language>en</dc:language>
  <cp:keywords/>
  <dcterms:created xsi:type="dcterms:W3CDTF">2026-10-10T08:10:21Z</dcterms:created>
  <dcterms:modified xsi:type="dcterms:W3CDTF">2026-10-10T08:10:21Z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