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Professional Services Procurement Document — Graphic Designer Engagement</w:t>
      </w:r>
    </w:p>
    <w:p>
      <w:pPr>
        <w:pStyle w:val="BodyText"/>
      </w:pPr>
      <w:r>
        <w:t xml:space="preserve">Issued in Senegal Dakar, Republic of Senegal</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PO-SEN-DKR-2025-0047</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Senegal Dakar, Plateau District</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West African CFA Franc (XOF)</w:t>
      </w:r>
    </w:p>
    <w:p>
      <w:pPr>
        <w:pStyle w:val="BodyText"/>
      </w:pPr>
      <w:r>
        <w:rPr>
          <w:bCs/>
          <w:b/>
        </w:rPr>
        <w:t xml:space="preserve">Validity Period:</w:t>
      </w:r>
      <w:r>
        <w:t xml:space="preserve"> </w:t>
      </w:r>
      <w:r>
        <w:t xml:space="preserve">90 Days from Issue Date</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Teranga Digital Solutions SARL</w:t>
      </w:r>
    </w:p>
    <w:p>
      <w:pPr>
        <w:pStyle w:val="BodyText"/>
      </w:pPr>
      <w:r>
        <w:rPr>
          <w:bCs/>
          <w:b/>
        </w:rPr>
        <w:t xml:space="preserve">Address:</w:t>
      </w:r>
      <w:r>
        <w:t xml:space="preserve"> </w:t>
      </w:r>
      <w:r>
        <w:t xml:space="preserve">12 Boulevard de la République, Plateau, Senegal Dakar</w:t>
      </w:r>
    </w:p>
    <w:p>
      <w:pPr>
        <w:pStyle w:val="BodyText"/>
      </w:pPr>
      <w:r>
        <w:rPr>
          <w:bCs/>
          <w:b/>
        </w:rPr>
        <w:t xml:space="preserve">Phone:</w:t>
      </w:r>
      <w:r>
        <w:t xml:space="preserve"> </w:t>
      </w:r>
      <w:r>
        <w:t xml:space="preserve">+221 33 849 2210</w:t>
      </w:r>
    </w:p>
    <w:p>
      <w:pPr>
        <w:pStyle w:val="BodyText"/>
      </w:pPr>
      <w:r>
        <w:rPr>
          <w:bCs/>
          <w:b/>
        </w:rPr>
        <w:t xml:space="preserve">Email:</w:t>
      </w:r>
      <w:r>
        <w:t xml:space="preserve"> </w:t>
      </w:r>
      <w:r>
        <w:t xml:space="preserve">procurement@terangadigital.sn</w:t>
      </w:r>
    </w:p>
    <w:p>
      <w:pPr>
        <w:pStyle w:val="BodyText"/>
      </w:pPr>
      <w:r>
        <w:rPr>
          <w:bCs/>
          <w:b/>
        </w:rPr>
        <w:t xml:space="preserve">RC No.:</w:t>
      </w:r>
      <w:r>
        <w:t xml:space="preserve"> </w:t>
      </w:r>
      <w:r>
        <w:t xml:space="preserve">SN-DKR-2019-44821</w:t>
      </w:r>
    </w:p>
    <w:p>
      <w:pPr>
        <w:pStyle w:val="BodyText"/>
      </w:pPr>
      <w:r>
        <w:rPr>
          <w:bCs/>
          <w:b/>
        </w:rPr>
        <w:t xml:space="preserve">NIF:</w:t>
      </w:r>
      <w:r>
        <w:t xml:space="preserve"> </w:t>
      </w:r>
      <w:r>
        <w:t xml:space="preserve">0045821736</w:t>
      </w:r>
    </w:p>
    <w:bookmarkEnd w:id="22"/>
    <w:bookmarkStart w:id="23" w:name="supplier-service-provider"/>
    <w:p>
      <w:pPr>
        <w:pStyle w:val="Heading3"/>
      </w:pPr>
      <w:r>
        <w:t xml:space="preserve">Supplier (Service Provider)</w:t>
      </w:r>
    </w:p>
    <w:p>
      <w:pPr>
        <w:pStyle w:val="FirstParagraph"/>
      </w:pPr>
      <w:r>
        <w:rPr>
          <w:bCs/>
          <w:b/>
        </w:rPr>
        <w:t xml:space="preserve">Name:</w:t>
      </w:r>
      <w:r>
        <w:t xml:space="preserve"> </w:t>
      </w:r>
      <w:r>
        <w:t xml:space="preserve">Awa Diop Creative Studio</w:t>
      </w:r>
    </w:p>
    <w:p>
      <w:pPr>
        <w:pStyle w:val="BodyText"/>
      </w:pPr>
      <w:r>
        <w:rPr>
          <w:bCs/>
          <w:b/>
        </w:rPr>
        <w:t xml:space="preserve">Role:</w:t>
      </w:r>
      <w:r>
        <w:t xml:space="preserve"> </w:t>
      </w:r>
      <w:r>
        <w:t xml:space="preserve">Graphic Designer &amp; Visual Communications Specialist</w:t>
      </w:r>
    </w:p>
    <w:p>
      <w:pPr>
        <w:pStyle w:val="BodyText"/>
      </w:pPr>
      <w:r>
        <w:rPr>
          <w:bCs/>
          <w:b/>
        </w:rPr>
        <w:t xml:space="preserve">Address:</w:t>
      </w:r>
      <w:r>
        <w:t xml:space="preserve"> </w:t>
      </w:r>
      <w:r>
        <w:t xml:space="preserve">8 Rue Félix Faure, Médina, Senegal Dakar</w:t>
      </w:r>
    </w:p>
    <w:p>
      <w:pPr>
        <w:pStyle w:val="BodyText"/>
      </w:pPr>
      <w:r>
        <w:rPr>
          <w:bCs/>
          <w:b/>
        </w:rPr>
        <w:t xml:space="preserve">Phone:</w:t>
      </w:r>
      <w:r>
        <w:t xml:space="preserve"> </w:t>
      </w:r>
      <w:r>
        <w:t xml:space="preserve">+221 77 654 3321</w:t>
      </w:r>
    </w:p>
    <w:p>
      <w:pPr>
        <w:pStyle w:val="BodyText"/>
      </w:pPr>
      <w:r>
        <w:rPr>
          <w:bCs/>
          <w:b/>
        </w:rPr>
        <w:t xml:space="preserve">Email:</w:t>
      </w:r>
      <w:r>
        <w:t xml:space="preserve"> </w:t>
      </w:r>
      <w:r>
        <w:t xml:space="preserve">awa.diop@creative-studio.sn</w:t>
      </w:r>
    </w:p>
    <w:p>
      <w:pPr>
        <w:pStyle w:val="BodyText"/>
      </w:pPr>
      <w:r>
        <w:rPr>
          <w:bCs/>
          <w:b/>
        </w:rPr>
        <w:t xml:space="preserve">Professional License:</w:t>
      </w:r>
      <w:r>
        <w:t xml:space="preserve"> </w:t>
      </w:r>
      <w:r>
        <w:t xml:space="preserve">SN-DES-2021-0093</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Brand Identity &amp; Marketing Collateral Redesign</w:t>
      </w:r>
    </w:p>
    <w:p>
      <w:pPr>
        <w:pStyle w:val="BodyText"/>
      </w:pPr>
      <w:r>
        <w:rPr>
          <w:bCs/>
          <w:b/>
        </w:rPr>
        <w:t xml:space="preserve">Department:</w:t>
      </w:r>
      <w:r>
        <w:t xml:space="preserve"> </w:t>
      </w:r>
      <w:r>
        <w:t xml:space="preserve">Marketing &amp; Communications</w:t>
      </w:r>
    </w:p>
    <w:p>
      <w:pPr>
        <w:pStyle w:val="BodyText"/>
      </w:pPr>
      <w:r>
        <w:rPr>
          <w:bCs/>
          <w:b/>
        </w:rPr>
        <w:t xml:space="preserve">Project Manager:</w:t>
      </w:r>
      <w:r>
        <w:t xml:space="preserve"> </w:t>
      </w:r>
      <w:r>
        <w:t xml:space="preserve">Moussa Ndiaye</w:t>
      </w:r>
    </w:p>
    <w:p>
      <w:pPr>
        <w:pStyle w:val="BodyText"/>
      </w:pPr>
      <w:r>
        <w:rPr>
          <w:bCs/>
          <w:b/>
        </w:rPr>
        <w:t xml:space="preserve">Start Date:</w:t>
      </w:r>
      <w:r>
        <w:t xml:space="preserve"> </w:t>
      </w:r>
      <w:r>
        <w:t xml:space="preserve">01 July 2025</w:t>
      </w:r>
    </w:p>
    <w:p>
      <w:pPr>
        <w:pStyle w:val="BodyText"/>
      </w:pPr>
      <w:r>
        <w:rPr>
          <w:bCs/>
          <w:b/>
        </w:rPr>
        <w:t xml:space="preserve">Expected Completion:</w:t>
      </w:r>
      <w:r>
        <w:t xml:space="preserve"> </w:t>
      </w:r>
      <w:r>
        <w:t xml:space="preserve">30 September 2025</w:t>
      </w:r>
    </w:p>
    <w:p>
      <w:pPr>
        <w:pStyle w:val="BodyText"/>
      </w:pPr>
      <w:r>
        <w:rPr>
          <w:bCs/>
          <w:b/>
        </w:rPr>
        <w:t xml:space="preserve">Work Location:</w:t>
      </w:r>
      <w:r>
        <w:t xml:space="preserve"> </w:t>
      </w:r>
      <w:r>
        <w:t xml:space="preserve">Senegal Dakar (On-site &amp; Remote)</w:t>
      </w:r>
    </w:p>
    <w:bookmarkEnd w:id="24"/>
    <w:bookmarkStart w:id="25" w:name="line-items-graphic-designer-services"/>
    <w:p>
      <w:pPr>
        <w:pStyle w:val="Heading2"/>
      </w:pPr>
      <w:r>
        <w:t xml:space="preserve">Line Items — Graphic Designer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Graphic Designer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Amount (XOF)</w:t>
            </w:r>
          </w:p>
        </w:tc>
      </w:tr>
      <w:tr>
        <w:tc>
          <w:tcPr/>
          <w:p>
            <w:pPr>
              <w:pStyle w:val="Compact"/>
              <w:jc w:val="left"/>
            </w:pPr>
            <w:r>
              <w:t xml:space="preserve">1</w:t>
            </w:r>
          </w:p>
        </w:tc>
        <w:tc>
          <w:tcPr/>
          <w:p>
            <w:pPr>
              <w:pStyle w:val="Compact"/>
              <w:jc w:val="left"/>
            </w:pPr>
            <w:r>
              <w:t xml:space="preserve">Complete brand identity redesign including logo development, color palette, typography system, and brand guidelines document for Teranga Digital Solutions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Design of 12-page corporate brochure (print and digital versions) incorporating the new Graphic Designer brand system</w:t>
            </w:r>
          </w:p>
        </w:tc>
        <w:tc>
          <w:tcPr/>
          <w:p>
            <w:pPr>
              <w:pStyle w:val="Compact"/>
              <w:jc w:val="left"/>
            </w:pPr>
            <w:r>
              <w:t xml:space="preserve">1</w:t>
            </w:r>
          </w:p>
        </w:tc>
        <w:tc>
          <w:tcPr/>
          <w:p>
            <w:pPr>
              <w:pStyle w:val="Compact"/>
              <w:jc w:val="left"/>
            </w:pPr>
            <w:r>
              <w:t xml:space="preserve">Set</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3</w:t>
            </w:r>
          </w:p>
        </w:tc>
        <w:tc>
          <w:tcPr/>
          <w:p>
            <w:pPr>
              <w:pStyle w:val="Compact"/>
              <w:jc w:val="left"/>
            </w:pPr>
            <w:r>
              <w:t xml:space="preserve">Creation of 20 social media templates (Facebook, Instagram, LinkedIn) aligned with the updated visual identity</w:t>
            </w:r>
          </w:p>
        </w:tc>
        <w:tc>
          <w:tcPr/>
          <w:p>
            <w:pPr>
              <w:pStyle w:val="Compact"/>
              <w:jc w:val="left"/>
            </w:pPr>
            <w:r>
              <w:t xml:space="preserve">20</w:t>
            </w:r>
          </w:p>
        </w:tc>
        <w:tc>
          <w:tcPr/>
          <w:p>
            <w:pPr>
              <w:pStyle w:val="Compact"/>
              <w:jc w:val="left"/>
            </w:pPr>
            <w:r>
              <w:t xml:space="preserve">Templates</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Design of business cards, letterheads, envelopes, and presentation folders (full stationery suite)</w:t>
            </w:r>
          </w:p>
        </w:tc>
        <w:tc>
          <w:tcPr/>
          <w:p>
            <w:pPr>
              <w:pStyle w:val="Compact"/>
              <w:jc w:val="left"/>
            </w:pPr>
            <w:r>
              <w:t xml:space="preserve">1</w:t>
            </w:r>
          </w:p>
        </w:tc>
        <w:tc>
          <w:tcPr/>
          <w:p>
            <w:pPr>
              <w:pStyle w:val="Compact"/>
              <w:jc w:val="left"/>
            </w:pPr>
            <w:r>
              <w:t xml:space="preserve">Suite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Development of 6 large-format outdoor advertising banners for Senegal Dakar city campaign (3m x 2m each)</w:t>
            </w:r>
          </w:p>
        </w:tc>
        <w:tc>
          <w:tcPr/>
          <w:p>
            <w:pPr>
              <w:pStyle w:val="Compact"/>
              <w:jc w:val="left"/>
            </w:pPr>
            <w:r>
              <w:t xml:space="preserve">6</w:t>
            </w:r>
          </w:p>
        </w:tc>
        <w:tc>
          <w:tcPr/>
          <w:p>
            <w:pPr>
              <w:pStyle w:val="Compact"/>
              <w:jc w:val="left"/>
            </w:pPr>
            <w:r>
              <w:t xml:space="preserve">Banners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6</w:t>
            </w:r>
          </w:p>
        </w:tc>
        <w:tc>
          <w:tcPr/>
          <w:p>
            <w:pPr>
              <w:pStyle w:val="Compact"/>
              <w:jc w:val="left"/>
            </w:pPr>
            <w:r>
              <w:t xml:space="preserve">Design of event materials for the Q3 Product Launch in Senegal Dakar (backdrops, signage, digital screens, handouts)</w:t>
            </w:r>
          </w:p>
        </w:tc>
        <w:tc>
          <w:tcPr/>
          <w:p>
            <w:pPr>
              <w:pStyle w:val="Compact"/>
              <w:jc w:val="left"/>
            </w:pPr>
            <w:r>
              <w:t xml:space="preserve">1</w:t>
            </w:r>
          </w:p>
        </w:tc>
        <w:tc>
          <w:tcPr/>
          <w:p>
            <w:pPr>
              <w:pStyle w:val="Compact"/>
              <w:jc w:val="left"/>
            </w:pPr>
            <w:r>
              <w:t xml:space="preserve">Event Package</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7</w:t>
            </w:r>
          </w:p>
        </w:tc>
        <w:tc>
          <w:tcPr/>
          <w:p>
            <w:pPr>
              <w:pStyle w:val="Compact"/>
              <w:jc w:val="left"/>
            </w:pPr>
            <w:r>
              <w:t xml:space="preserve">Ongoing Graphic Designer support and revisions (up to 15 hours per month over 3 months)</w:t>
            </w:r>
          </w:p>
        </w:tc>
        <w:tc>
          <w:tcPr/>
          <w:p>
            <w:pPr>
              <w:pStyle w:val="Compact"/>
              <w:jc w:val="left"/>
            </w:pPr>
            <w:r>
              <w:t xml:space="preserve">45</w:t>
            </w:r>
          </w:p>
        </w:tc>
        <w:tc>
          <w:tcPr/>
          <w:p>
            <w:pPr>
              <w:pStyle w:val="Compact"/>
              <w:jc w:val="left"/>
            </w:pPr>
            <w:r>
              <w:t xml:space="preserve">Hours</w:t>
            </w:r>
          </w:p>
        </w:tc>
        <w:tc>
          <w:tcPr/>
          <w:p>
            <w:pPr>
              <w:pStyle w:val="Compact"/>
              <w:jc w:val="left"/>
            </w:pPr>
            <w:r>
              <w:t xml:space="preserve">25,000</w:t>
            </w:r>
          </w:p>
        </w:tc>
        <w:tc>
          <w:tcPr/>
          <w:p>
            <w:pPr>
              <w:pStyle w:val="Compact"/>
              <w:jc w:val="left"/>
            </w:pPr>
            <w:r>
              <w:t xml:space="preserve">1,125,000</w:t>
            </w:r>
          </w:p>
        </w:tc>
      </w:tr>
      <w:tr>
        <w:tc>
          <w:tcPr>
            <w:gridSpan w:val="5"/>
          </w:tcPr>
          <w:p>
            <w:pPr>
              <w:pStyle w:val="Compact"/>
              <w:jc w:val="right"/>
            </w:pPr>
            <w:r>
              <w:t xml:space="preserve">SUBTOTAL</w:t>
            </w:r>
          </w:p>
        </w:tc>
        <w:tc>
          <w:tcPr/>
          <w:p>
            <w:pPr>
              <w:pStyle w:val="Compact"/>
              <w:jc w:val="left"/>
            </w:pPr>
            <w:r>
              <w:t xml:space="preserve">6,805,000</w:t>
            </w:r>
          </w:p>
        </w:tc>
      </w:tr>
      <w:tr>
        <w:tc>
          <w:tcPr>
            <w:gridSpan w:val="5"/>
          </w:tcPr>
          <w:p>
            <w:pPr>
              <w:pStyle w:val="Compact"/>
              <w:jc w:val="right"/>
            </w:pPr>
            <w:r>
              <w:t xml:space="preserve">VAT (18% — Senegal Dakar Tax Authority)</w:t>
            </w:r>
          </w:p>
        </w:tc>
        <w:tc>
          <w:tcPr/>
          <w:p>
            <w:pPr>
              <w:pStyle w:val="Compact"/>
              <w:jc w:val="left"/>
            </w:pPr>
            <w:r>
              <w:t xml:space="preserve">1,224,900</w:t>
            </w:r>
          </w:p>
        </w:tc>
      </w:tr>
      <w:tr>
        <w:tc>
          <w:tcPr>
            <w:gridSpan w:val="5"/>
          </w:tcPr>
          <w:p>
            <w:pPr>
              <w:pStyle w:val="Compact"/>
              <w:jc w:val="right"/>
            </w:pPr>
            <w:r>
              <w:t xml:space="preserve">GRAND TOTAL</w:t>
            </w:r>
          </w:p>
        </w:tc>
        <w:tc>
          <w:tcPr/>
          <w:p>
            <w:pPr>
              <w:pStyle w:val="Compact"/>
              <w:jc w:val="left"/>
            </w:pPr>
            <w:r>
              <w:t xml:space="preserve">8,029,900 XOF</w:t>
            </w:r>
          </w:p>
        </w:tc>
      </w:tr>
    </w:tbl>
    <w:bookmarkEnd w:id="25"/>
    <w:bookmarkStart w:id="26" w:name="scope-of-work-deliverables"/>
    <w:p>
      <w:pPr>
        <w:pStyle w:val="Heading2"/>
      </w:pPr>
      <w:r>
        <w:t xml:space="preserve">Scope of Work &amp; Deliverables</w:t>
      </w:r>
    </w:p>
    <w:p>
      <w:pPr>
        <w:pStyle w:val="FirstParagraph"/>
      </w:pPr>
      <w:r>
        <w:t xml:space="preserve">This Purchase Order authorizes the engagement of the above-named Graphic Designer to deliver all visual design assets required for the Teranga Digital Solutions brand transformation. The Graphic Designer shall operate primarily from the buyer's office located in Senegal Dakar, Plateau District, with the option to work remotely as mutually agreed. All deliverables must adhere to the creative brief provided on the start date and comply with Senegalese advertising regulations and the standards set by the Senegal Dakar advertising authority. The Graphic Designer is expected to attend weekly progress meetings in Senegal Dakar and present design concepts for approval before final production.</w:t>
      </w:r>
    </w:p>
    <w:bookmarkEnd w:id="26"/>
    <w:bookmarkStart w:id="27"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becomes binding upon written acceptance by the Graphic Designer within five (5) business days of the issue date. Failure to respond within this period shall render this Purchase Order null and void.</w:t>
      </w:r>
    </w:p>
    <w:p>
      <w:pPr>
        <w:numPr>
          <w:ilvl w:val="0"/>
          <w:numId w:val="1001"/>
        </w:numPr>
        <w:pStyle w:val="Compact"/>
      </w:pPr>
      <w:r>
        <w:rPr>
          <w:bCs/>
          <w:b/>
        </w:rPr>
        <w:t xml:space="preserve">Payment Schedule:</w:t>
      </w:r>
      <w:r>
        <w:t xml:space="preserve"> </w:t>
      </w:r>
      <w:r>
        <w:t xml:space="preserve">30% advance payment upon signing, 40% upon delivery of the brand identity package, and 30% upon final acceptance of all deliverables. All payments shall be made via bank transfer to the Graphic Designer's account registered in Senegal Dakar.</w:t>
      </w:r>
    </w:p>
    <w:p>
      <w:pPr>
        <w:numPr>
          <w:ilvl w:val="0"/>
          <w:numId w:val="1001"/>
        </w:numPr>
        <w:pStyle w:val="Compact"/>
      </w:pPr>
      <w:r>
        <w:rPr>
          <w:bCs/>
          <w:b/>
        </w:rPr>
        <w:t xml:space="preserve">Intellectual Property:</w:t>
      </w:r>
      <w:r>
        <w:t xml:space="preserve"> </w:t>
      </w:r>
      <w:r>
        <w:t xml:space="preserve">Upon full payment, all rights to the final Graphic Designer work products shall transfer to Teranga Digital Solutions. The Graphic Designer retains the right to display the work in a professional portfolio.</w:t>
      </w:r>
    </w:p>
    <w:p>
      <w:pPr>
        <w:numPr>
          <w:ilvl w:val="0"/>
          <w:numId w:val="1001"/>
        </w:numPr>
        <w:pStyle w:val="Compact"/>
      </w:pPr>
      <w:r>
        <w:rPr>
          <w:bCs/>
          <w:b/>
        </w:rPr>
        <w:t xml:space="preserve">Revisions:</w:t>
      </w:r>
      <w:r>
        <w:t xml:space="preserve"> </w:t>
      </w:r>
      <w:r>
        <w:t xml:space="preserve">The Purchase Order includes up to three (3) rounds of revisions per deliverable. Additional revisions beyond this scope shall be billed at the hourly rate specified in Line Item 7.</w:t>
      </w:r>
    </w:p>
    <w:p>
      <w:pPr>
        <w:numPr>
          <w:ilvl w:val="0"/>
          <w:numId w:val="1001"/>
        </w:numPr>
        <w:pStyle w:val="Compact"/>
      </w:pPr>
      <w:r>
        <w:rPr>
          <w:bCs/>
          <w:b/>
        </w:rPr>
        <w:t xml:space="preserve">Confidentiality:</w:t>
      </w:r>
      <w:r>
        <w:t xml:space="preserve"> </w:t>
      </w:r>
      <w:r>
        <w:t xml:space="preserve">The Graphic Designer agrees to maintain strict confidentiality regarding all proprietary information, trade secrets, and unreleased marketing materials encountered during the engagement in Senegal Dakar.</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Graphic Designer shall be compensated for all work completed and approved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Senegal. Any disputes shall be resolved through the competent courts of Senegal Dakar.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or public health emergencies affecting Senegal Dakar.</w:t>
      </w:r>
    </w:p>
    <w:p>
      <w:pPr>
        <w:numPr>
          <w:ilvl w:val="0"/>
          <w:numId w:val="1001"/>
        </w:numPr>
        <w:pStyle w:val="Compact"/>
      </w:pPr>
      <w:r>
        <w:rPr>
          <w:bCs/>
          <w:b/>
        </w:rPr>
        <w:t xml:space="preserve">Compliance:</w:t>
      </w:r>
      <w:r>
        <w:t xml:space="preserve"> </w:t>
      </w:r>
      <w:r>
        <w:t xml:space="preserve">The Graphic Designer warrants that all work shall be original, free from infringement of third-party intellectual property rights, and compliant with all applicable Senegalese labor and commercial regulations.</w:t>
      </w:r>
    </w:p>
    <w:p>
      <w:pPr>
        <w:numPr>
          <w:ilvl w:val="0"/>
          <w:numId w:val="1001"/>
        </w:numPr>
        <w:pStyle w:val="Compact"/>
      </w:pPr>
      <w:r>
        <w:rPr>
          <w:bCs/>
          <w:b/>
        </w:rPr>
        <w:t xml:space="preserve">Warranty:</w:t>
      </w:r>
      <w:r>
        <w:t xml:space="preserve"> </w:t>
      </w:r>
      <w:r>
        <w:t xml:space="preserve">The Graphic Designer warrants that all deliverables shall be free from defects in design execution for a period of ninety (90) days following final acceptance.</w:t>
      </w:r>
    </w:p>
    <w:bookmarkEnd w:id="27"/>
    <w:bookmarkStart w:id="28" w:name="approval-authorization"/>
    <w:p>
      <w:pPr>
        <w:pStyle w:val="Heading2"/>
      </w:pPr>
      <w:r>
        <w:t xml:space="preserve">Approval &amp; Authorization</w:t>
      </w:r>
    </w:p>
    <w:p>
      <w:pPr>
        <w:pStyle w:val="FirstParagraph"/>
      </w:pPr>
      <w:r>
        <w:t xml:space="preserve">This Purchase Order has been reviewed and approved by the undersigned authorized representatives. By signing below, both parties acknowledge the terms, conditions, and scope of work outlined in this document for the engagement of the Graphic Designer in Senegal Dakar.</w:t>
      </w:r>
    </w:p>
    <w:p>
      <w:pPr>
        <w:pStyle w:val="BodyText"/>
      </w:pPr>
      <w:r>
        <w:rPr>
          <w:bCs/>
          <w:b/>
        </w:rPr>
        <w:t xml:space="preserve">For Teranga Digital Solutions SARL (Buyer):</w:t>
      </w:r>
    </w:p>
    <w:p>
      <w:pPr>
        <w:pStyle w:val="BodyText"/>
      </w:pPr>
      <w:r>
        <w:rPr>
          <w:bCs/>
          <w:b/>
        </w:rPr>
        <w:t xml:space="preserve">Name:</w:t>
      </w:r>
      <w:r>
        <w:t xml:space="preserve"> </w:t>
      </w:r>
      <w:r>
        <w:t xml:space="preserve">Moussa Ndiaye</w:t>
      </w:r>
    </w:p>
    <w:p>
      <w:pPr>
        <w:pStyle w:val="BodyText"/>
      </w:pPr>
      <w:r>
        <w:rPr>
          <w:bCs/>
          <w:b/>
        </w:rPr>
        <w:t xml:space="preserve">Title:</w:t>
      </w:r>
      <w:r>
        <w:t xml:space="preserve"> </w:t>
      </w:r>
      <w:r>
        <w:t xml:space="preserve">Chief Marketing Officer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For Awa Diop Creative Studio (Graphic Designer / Supplier):</w:t>
      </w:r>
    </w:p>
    <w:p>
      <w:pPr>
        <w:pStyle w:val="BodyText"/>
      </w:pPr>
      <w:r>
        <w:rPr>
          <w:bCs/>
          <w:b/>
        </w:rPr>
        <w:t xml:space="preserve">Name:</w:t>
      </w:r>
      <w:r>
        <w:t xml:space="preserve"> </w:t>
      </w:r>
      <w:r>
        <w:t xml:space="preserve">Awa Diop</w:t>
      </w:r>
    </w:p>
    <w:p>
      <w:pPr>
        <w:pStyle w:val="BodyText"/>
      </w:pPr>
      <w:r>
        <w:rPr>
          <w:bCs/>
          <w:b/>
        </w:rPr>
        <w:t xml:space="preserve">Title:</w:t>
      </w:r>
      <w:r>
        <w:t xml:space="preserve"> </w:t>
      </w:r>
      <w:r>
        <w:t xml:space="preserve">Lead Graphic Designer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Purchase Order No. PO-SEN-DKR-2025-0047</w:t>
      </w:r>
      <w:r>
        <w:t xml:space="preserve"> </w:t>
      </w:r>
      <w:r>
        <w:t xml:space="preserve">| Issued in Senegal Dakar, Republic of Senegal</w:t>
      </w:r>
    </w:p>
    <w:p>
      <w:pPr>
        <w:pStyle w:val="BodyText"/>
      </w:pPr>
      <w:r>
        <w:t xml:space="preserve">This document constitutes a formal Purchase Order for Graphic Designer professional services. All communications regarding this Purchase Order should reference the above document number.</w:t>
      </w:r>
    </w:p>
    <w:p>
      <w:pPr>
        <w:pStyle w:val="BodyText"/>
      </w:pPr>
      <w:r>
        <w:t xml:space="preserve">Teranga Digital Solutions SARL — 12 Boulevard de la République, Plateau, Senegal Dakar — +221 33 849 2210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Senegal Dakar</dc:title>
  <dc:creator/>
  <dc:language>en</dc:language>
  <cp:keywords/>
  <dcterms:created xsi:type="dcterms:W3CDTF">2026-10-10T07:20:27Z</dcterms:created>
  <dcterms:modified xsi:type="dcterms:W3CDTF">2026-10-10T07:20:27Z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