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South Africa Johannesburg</w:t>
      </w:r>
    </w:p>
    <w:p>
      <w:pPr>
        <w:pStyle w:val="BodyText"/>
      </w:pPr>
      <w:r>
        <w:t xml:space="preserve">PO Reference No: SA-JHB-2025-04871</w:t>
      </w:r>
    </w:p>
    <w:p>
      <w:pPr>
        <w:pStyle w:val="BodyText"/>
      </w:pPr>
      <w:r>
        <w:t xml:space="preserve">Date of Issue: 15 June 2025</w:t>
      </w:r>
    </w:p>
    <w:p>
      <w:pPr>
        <w:pStyle w:val="BodyText"/>
      </w:pPr>
      <w:r>
        <w:t xml:space="preserve">Valid Until: 15 July 2025</w:t>
      </w:r>
    </w:p>
    <w:bookmarkEnd w:id="20"/>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Savanna Creative Holdings (Pty) Ltd</w:t>
            </w:r>
          </w:p>
        </w:tc>
      </w:tr>
      <w:tr>
        <w:tc>
          <w:tcPr/>
          <w:p>
            <w:pPr>
              <w:pStyle w:val="Compact"/>
              <w:jc w:val="left"/>
            </w:pPr>
            <w:r>
              <w:t xml:space="preserve">Registration No:</w:t>
            </w:r>
          </w:p>
        </w:tc>
        <w:tc>
          <w:tcPr/>
          <w:p>
            <w:pPr>
              <w:pStyle w:val="Compact"/>
              <w:jc w:val="left"/>
            </w:pPr>
            <w:r>
              <w:t xml:space="preserve">2019/482736/07</w:t>
            </w:r>
          </w:p>
        </w:tc>
      </w:tr>
      <w:tr>
        <w:tc>
          <w:tcPr/>
          <w:p>
            <w:pPr>
              <w:pStyle w:val="Compact"/>
              <w:jc w:val="left"/>
            </w:pPr>
            <w:r>
              <w:t xml:space="preserve">Physical Address:</w:t>
            </w:r>
          </w:p>
        </w:tc>
        <w:tc>
          <w:tcPr/>
          <w:p>
            <w:pPr>
              <w:pStyle w:val="Compact"/>
              <w:jc w:val="left"/>
            </w:pPr>
            <w:r>
              <w:t xml:space="preserve">142 Rivonia Road, Sandton, Johannesburg, 2196, South Africa</w:t>
            </w:r>
          </w:p>
        </w:tc>
      </w:tr>
      <w:tr>
        <w:tc>
          <w:tcPr/>
          <w:p>
            <w:pPr>
              <w:pStyle w:val="Compact"/>
              <w:jc w:val="left"/>
            </w:pPr>
            <w:r>
              <w:t xml:space="preserve">Postal Address:</w:t>
            </w:r>
          </w:p>
        </w:tc>
        <w:tc>
          <w:tcPr/>
          <w:p>
            <w:pPr>
              <w:pStyle w:val="Compact"/>
              <w:jc w:val="left"/>
            </w:pPr>
            <w:r>
              <w:t xml:space="preserve">P.O. Box 3341, Sandton, Johannesburg, 2146, South Africa</w:t>
            </w:r>
          </w:p>
        </w:tc>
      </w:tr>
      <w:tr>
        <w:tc>
          <w:tcPr/>
          <w:p>
            <w:pPr>
              <w:pStyle w:val="Compact"/>
              <w:jc w:val="left"/>
            </w:pPr>
            <w:r>
              <w:t xml:space="preserve">VAT Number:</w:t>
            </w:r>
          </w:p>
        </w:tc>
        <w:tc>
          <w:tcPr/>
          <w:p>
            <w:pPr>
              <w:pStyle w:val="Compact"/>
              <w:jc w:val="left"/>
            </w:pPr>
            <w:r>
              <w:t xml:space="preserve">4930287651</w:t>
            </w:r>
          </w:p>
        </w:tc>
      </w:tr>
      <w:tr>
        <w:tc>
          <w:tcPr/>
          <w:p>
            <w:pPr>
              <w:pStyle w:val="Compact"/>
              <w:jc w:val="left"/>
            </w:pPr>
            <w:r>
              <w:t xml:space="preserve">Contact Person:</w:t>
            </w:r>
          </w:p>
        </w:tc>
        <w:tc>
          <w:tcPr/>
          <w:p>
            <w:pPr>
              <w:pStyle w:val="Compact"/>
              <w:jc w:val="left"/>
            </w:pPr>
            <w:r>
              <w:t xml:space="preserve">Thandiwe Mokoena, Head of Brand &amp; Communications</w:t>
            </w:r>
          </w:p>
        </w:tc>
      </w:tr>
      <w:tr>
        <w:tc>
          <w:tcPr/>
          <w:p>
            <w:pPr>
              <w:pStyle w:val="Compact"/>
              <w:jc w:val="left"/>
            </w:pPr>
            <w:r>
              <w:t xml:space="preserve">Email:</w:t>
            </w:r>
          </w:p>
        </w:tc>
        <w:tc>
          <w:tcPr/>
          <w:p>
            <w:pPr>
              <w:pStyle w:val="Compact"/>
              <w:jc w:val="left"/>
            </w:pPr>
            <w:r>
              <w:t xml:space="preserve">t.mokoena@savannacreative.co.za</w:t>
            </w:r>
          </w:p>
        </w:tc>
      </w:tr>
      <w:tr>
        <w:tc>
          <w:tcPr/>
          <w:p>
            <w:pPr>
              <w:pStyle w:val="Compact"/>
              <w:jc w:val="left"/>
            </w:pPr>
            <w:r>
              <w:t xml:space="preserve">Telephone:</w:t>
            </w:r>
          </w:p>
        </w:tc>
        <w:tc>
          <w:tcPr/>
          <w:p>
            <w:pPr>
              <w:pStyle w:val="Compact"/>
              <w:jc w:val="left"/>
            </w:pPr>
            <w:r>
              <w:t xml:space="preserve">+27 (0)11 447 8293</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Kalahari Visual Design Studio (Pty) Ltd</w:t>
            </w:r>
          </w:p>
        </w:tc>
      </w:tr>
      <w:tr>
        <w:tc>
          <w:tcPr/>
          <w:p>
            <w:pPr>
              <w:pStyle w:val="Compact"/>
              <w:jc w:val="left"/>
            </w:pPr>
            <w:r>
              <w:t xml:space="preserve">Registration No:</w:t>
            </w:r>
          </w:p>
        </w:tc>
        <w:tc>
          <w:tcPr/>
          <w:p>
            <w:pPr>
              <w:pStyle w:val="Compact"/>
              <w:jc w:val="left"/>
            </w:pPr>
            <w:r>
              <w:t xml:space="preserve">2021/615429/07</w:t>
            </w:r>
          </w:p>
        </w:tc>
      </w:tr>
      <w:tr>
        <w:tc>
          <w:tcPr/>
          <w:p>
            <w:pPr>
              <w:pStyle w:val="Compact"/>
              <w:jc w:val="left"/>
            </w:pPr>
            <w:r>
              <w:t xml:space="preserve">Physical Address:</w:t>
            </w:r>
          </w:p>
        </w:tc>
        <w:tc>
          <w:tcPr/>
          <w:p>
            <w:pPr>
              <w:pStyle w:val="Compact"/>
              <w:jc w:val="left"/>
            </w:pPr>
            <w:r>
              <w:t xml:space="preserve">Unit 7, 58 Commissioner Street, Braamfontein, Johannesburg, 2017, South Africa</w:t>
            </w:r>
          </w:p>
        </w:tc>
      </w:tr>
      <w:tr>
        <w:tc>
          <w:tcPr/>
          <w:p>
            <w:pPr>
              <w:pStyle w:val="Compact"/>
              <w:jc w:val="left"/>
            </w:pPr>
            <w:r>
              <w:t xml:space="preserve">Postal Address:</w:t>
            </w:r>
          </w:p>
        </w:tc>
        <w:tc>
          <w:tcPr/>
          <w:p>
            <w:pPr>
              <w:pStyle w:val="Compact"/>
              <w:jc w:val="left"/>
            </w:pPr>
            <w:r>
              <w:t xml:space="preserve">P.O. Box 8821, Braamfontein, Johannesburg, 2017, South Africa</w:t>
            </w:r>
          </w:p>
        </w:tc>
      </w:tr>
      <w:tr>
        <w:tc>
          <w:tcPr/>
          <w:p>
            <w:pPr>
              <w:pStyle w:val="Compact"/>
              <w:jc w:val="left"/>
            </w:pPr>
            <w:r>
              <w:t xml:space="preserve">VAT Number:</w:t>
            </w:r>
          </w:p>
        </w:tc>
        <w:tc>
          <w:tcPr/>
          <w:p>
            <w:pPr>
              <w:pStyle w:val="Compact"/>
              <w:jc w:val="left"/>
            </w:pPr>
            <w:r>
              <w:t xml:space="preserve">5012847396</w:t>
            </w:r>
          </w:p>
        </w:tc>
      </w:tr>
      <w:tr>
        <w:tc>
          <w:tcPr/>
          <w:p>
            <w:pPr>
              <w:pStyle w:val="Compact"/>
              <w:jc w:val="left"/>
            </w:pPr>
            <w:r>
              <w:t xml:space="preserve">Contact Person:</w:t>
            </w:r>
          </w:p>
        </w:tc>
        <w:tc>
          <w:tcPr/>
          <w:p>
            <w:pPr>
              <w:pStyle w:val="Compact"/>
              <w:jc w:val="left"/>
            </w:pPr>
            <w:r>
              <w:t xml:space="preserve">Lerato Dlamini, Lead Graphic Designer &amp; Director</w:t>
            </w:r>
          </w:p>
        </w:tc>
      </w:tr>
      <w:tr>
        <w:tc>
          <w:tcPr/>
          <w:p>
            <w:pPr>
              <w:pStyle w:val="Compact"/>
              <w:jc w:val="left"/>
            </w:pPr>
            <w:r>
              <w:t xml:space="preserve">Email:</w:t>
            </w:r>
          </w:p>
        </w:tc>
        <w:tc>
          <w:tcPr/>
          <w:p>
            <w:pPr>
              <w:pStyle w:val="Compact"/>
              <w:jc w:val="left"/>
            </w:pPr>
            <w:r>
              <w:t xml:space="preserve">lerato@kalaharivisual.co.za</w:t>
            </w:r>
          </w:p>
        </w:tc>
      </w:tr>
      <w:tr>
        <w:tc>
          <w:tcPr/>
          <w:p>
            <w:pPr>
              <w:pStyle w:val="Compact"/>
              <w:jc w:val="left"/>
            </w:pPr>
            <w:r>
              <w:t xml:space="preserve">Telephone:</w:t>
            </w:r>
          </w:p>
        </w:tc>
        <w:tc>
          <w:tcPr/>
          <w:p>
            <w:pPr>
              <w:pStyle w:val="Compact"/>
              <w:jc w:val="left"/>
            </w:pPr>
            <w:r>
              <w:t xml:space="preserve">+27 (0)11 339 5567</w:t>
            </w:r>
          </w:p>
        </w:tc>
      </w:tr>
    </w:tbl>
    <w:p>
      <w:pPr>
        <w:pStyle w:val="BodyText"/>
      </w:pPr>
      <w:r>
        <w:t xml:space="preserve">3. Scope of Services – Graphic Designer Engagement</w:t>
      </w:r>
    </w:p>
    <w:p>
      <w:pPr>
        <w:pStyle w:val="BodyText"/>
      </w:pPr>
      <w:r>
        <w:t xml:space="preserve">This Purchase Order is issued by Savanna Creative Holdings (Pty) Ltd to Kalahari Visual Design Studio (Pty) Ltd for the engagement of a qualified</w:t>
      </w:r>
      <w:r>
        <w:t xml:space="preserve"> </w:t>
      </w:r>
      <w:r>
        <w:t xml:space="preserve">Graphic Designer</w:t>
      </w:r>
      <w:r>
        <w:t xml:space="preserve"> </w:t>
      </w:r>
      <w:r>
        <w:t xml:space="preserve">to deliver a comprehensive suite of visual identity and marketing collateral services. The</w:t>
      </w:r>
      <w:r>
        <w:t xml:space="preserve"> </w:t>
      </w:r>
      <w:r>
        <w:t xml:space="preserve">Graphic Designer</w:t>
      </w:r>
      <w:r>
        <w:t xml:space="preserve"> </w:t>
      </w:r>
      <w:r>
        <w:t xml:space="preserve">shall be based in and operate out of</w:t>
      </w:r>
      <w:r>
        <w:t xml:space="preserve"> </w:t>
      </w:r>
      <w:r>
        <w:t xml:space="preserve">South Africa Johannesburg</w:t>
      </w:r>
      <w:r>
        <w:t xml:space="preserve">, ensuring local market knowledge, cultural relevance, and compliance with all applicable South African design and intellectual property regulations. The services described in this Purchase Order are to be performed within the greater Johannesburg metropolitan area, South Africa, unless otherwise agreed in writing by both parties.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Full brand identity redesign including logo development, colour palette, typography system, and brand guidelines document (minimum 40 pages) – delivered by the Lead Graphic Designer in Johannesburg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85 000.00</w:t>
            </w:r>
          </w:p>
        </w:tc>
        <w:tc>
          <w:tcPr/>
          <w:p>
            <w:pPr>
              <w:pStyle w:val="Compact"/>
              <w:jc w:val="left"/>
            </w:pPr>
            <w:r>
              <w:t xml:space="preserve">85 000.00</w:t>
            </w:r>
          </w:p>
        </w:tc>
      </w:tr>
      <w:tr>
        <w:tc>
          <w:tcPr/>
          <w:p>
            <w:pPr>
              <w:pStyle w:val="Compact"/>
              <w:jc w:val="left"/>
            </w:pPr>
            <w:r>
              <w:t xml:space="preserve">02</w:t>
            </w:r>
          </w:p>
        </w:tc>
        <w:tc>
          <w:tcPr/>
          <w:p>
            <w:pPr>
              <w:pStyle w:val="Compact"/>
              <w:jc w:val="left"/>
            </w:pPr>
            <w:r>
              <w:t xml:space="preserve">Design of 12-page corporate annual report including layout, infographics, and data visualisation – Graphic Designer to source and integrate all imagery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42 500.00</w:t>
            </w:r>
          </w:p>
        </w:tc>
        <w:tc>
          <w:tcPr/>
          <w:p>
            <w:pPr>
              <w:pStyle w:val="Compact"/>
              <w:jc w:val="left"/>
            </w:pPr>
            <w:r>
              <w:t xml:space="preserve">42 500.00</w:t>
            </w:r>
          </w:p>
        </w:tc>
      </w:tr>
      <w:tr>
        <w:tc>
          <w:tcPr/>
          <w:p>
            <w:pPr>
              <w:pStyle w:val="Compact"/>
              <w:jc w:val="left"/>
            </w:pPr>
            <w:r>
              <w:t xml:space="preserve">03</w:t>
            </w:r>
          </w:p>
        </w:tc>
        <w:tc>
          <w:tcPr/>
          <w:p>
            <w:pPr>
              <w:pStyle w:val="Compact"/>
              <w:jc w:val="left"/>
            </w:pPr>
            <w:r>
              <w:t xml:space="preserve">Development of 24 social media creative templates (Instagram, LinkedIn, X/Twitter) with brand-consistent design system – Graphic Designer to deliver in editable source files</w:t>
            </w:r>
          </w:p>
        </w:tc>
        <w:tc>
          <w:tcPr/>
          <w:p>
            <w:pPr>
              <w:pStyle w:val="Compact"/>
              <w:jc w:val="left"/>
            </w:pPr>
            <w:r>
              <w:t xml:space="preserve">24</w:t>
            </w:r>
          </w:p>
        </w:tc>
        <w:tc>
          <w:tcPr/>
          <w:p>
            <w:pPr>
              <w:pStyle w:val="Compact"/>
              <w:jc w:val="left"/>
            </w:pPr>
            <w:r>
              <w:t xml:space="preserve">Templates</w:t>
            </w:r>
          </w:p>
        </w:tc>
        <w:tc>
          <w:tcPr/>
          <w:p>
            <w:pPr>
              <w:pStyle w:val="Compact"/>
              <w:jc w:val="left"/>
            </w:pPr>
            <w:r>
              <w:t xml:space="preserve">1 850.00</w:t>
            </w:r>
          </w:p>
        </w:tc>
        <w:tc>
          <w:tcPr/>
          <w:p>
            <w:pPr>
              <w:pStyle w:val="Compact"/>
              <w:jc w:val="left"/>
            </w:pPr>
            <w:r>
              <w:t xml:space="preserve">44 400.00</w:t>
            </w:r>
          </w:p>
        </w:tc>
      </w:tr>
      <w:tr>
        <w:tc>
          <w:tcPr/>
          <w:p>
            <w:pPr>
              <w:pStyle w:val="Compact"/>
              <w:jc w:val="left"/>
            </w:pPr>
            <w:r>
              <w:t xml:space="preserve">04</w:t>
            </w:r>
          </w:p>
        </w:tc>
        <w:tc>
          <w:tcPr/>
          <w:p>
            <w:pPr>
              <w:pStyle w:val="Compact"/>
              <w:jc w:val="left"/>
            </w:pPr>
            <w:r>
              <w:t xml:space="preserve">Print collateral design: business cards, letterheads, envelopes, brochures (A4 tri-fold), and exhibition banners (3m x 2m) for the Johannesburg International Trade Fair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28 750.00</w:t>
            </w:r>
          </w:p>
        </w:tc>
        <w:tc>
          <w:tcPr/>
          <w:p>
            <w:pPr>
              <w:pStyle w:val="Compact"/>
              <w:jc w:val="left"/>
            </w:pPr>
            <w:r>
              <w:t xml:space="preserve">28 750.00</w:t>
            </w:r>
          </w:p>
        </w:tc>
      </w:tr>
      <w:tr>
        <w:tc>
          <w:tcPr/>
          <w:p>
            <w:pPr>
              <w:pStyle w:val="Compact"/>
              <w:jc w:val="left"/>
            </w:pPr>
            <w:r>
              <w:t xml:space="preserve">05</w:t>
            </w:r>
          </w:p>
        </w:tc>
        <w:tc>
          <w:tcPr/>
          <w:p>
            <w:pPr>
              <w:pStyle w:val="Compact"/>
              <w:jc w:val="left"/>
            </w:pPr>
            <w:r>
              <w:t xml:space="preserve">Monthly retainer for ongoing Graphic Designer support (16 hours per month) including ad-hoc design requests, brand compliance reviews, and stakeholder presentations – based in South Africa Johannesburg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18 000.00</w:t>
            </w:r>
          </w:p>
        </w:tc>
        <w:tc>
          <w:tcPr/>
          <w:p>
            <w:pPr>
              <w:pStyle w:val="Compact"/>
              <w:jc w:val="left"/>
            </w:pPr>
            <w:r>
              <w:t xml:space="preserve">108 000.00</w:t>
            </w:r>
          </w:p>
        </w:tc>
      </w:tr>
      <w:tr>
        <w:tc>
          <w:tcPr/>
          <w:p>
            <w:pPr>
              <w:pStyle w:val="Compact"/>
              <w:jc w:val="left"/>
            </w:pPr>
            <w:r>
              <w:t xml:space="preserve">06</w:t>
            </w:r>
          </w:p>
        </w:tc>
        <w:tc>
          <w:tcPr/>
          <w:p>
            <w:pPr>
              <w:pStyle w:val="Compact"/>
              <w:jc w:val="left"/>
            </w:pPr>
            <w:r>
              <w:t xml:space="preserve">UI/UX design for a 5-page corporate website including responsive layouts, wireframes, and interactive prototypes – Graphic Designer to collaborate with development team in Johannesburg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65 000.00</w:t>
            </w:r>
          </w:p>
        </w:tc>
        <w:tc>
          <w:tcPr/>
          <w:p>
            <w:pPr>
              <w:pStyle w:val="Compact"/>
              <w:jc w:val="left"/>
            </w:pPr>
            <w:r>
              <w:t xml:space="preserve">65 000.00</w:t>
            </w:r>
          </w:p>
        </w:tc>
      </w:tr>
      <w:tr>
        <w:tc>
          <w:tcPr>
            <w:gridSpan w:val="5"/>
          </w:tcPr>
          <w:p>
            <w:pPr>
              <w:pStyle w:val="Compact"/>
              <w:jc w:val="left"/>
            </w:pPr>
            <w:r>
              <w:t xml:space="preserve">SUBTOTAL (excl. VAT)</w:t>
            </w:r>
          </w:p>
        </w:tc>
        <w:tc>
          <w:tcPr/>
          <w:p>
            <w:pPr>
              <w:pStyle w:val="Compact"/>
              <w:jc w:val="left"/>
            </w:pPr>
            <w:r>
              <w:t xml:space="preserve">373 650.00</w:t>
            </w:r>
          </w:p>
        </w:tc>
      </w:tr>
      <w:tr>
        <w:tc>
          <w:tcPr>
            <w:gridSpan w:val="5"/>
          </w:tcPr>
          <w:p>
            <w:pPr>
              <w:pStyle w:val="Compact"/>
              <w:jc w:val="left"/>
            </w:pPr>
            <w:r>
              <w:t xml:space="preserve">VAT @ 15% (South Africa)</w:t>
            </w:r>
          </w:p>
        </w:tc>
        <w:tc>
          <w:tcPr/>
          <w:p>
            <w:pPr>
              <w:pStyle w:val="Compact"/>
              <w:jc w:val="left"/>
            </w:pPr>
            <w:r>
              <w:t xml:space="preserve">56 047.50</w:t>
            </w:r>
          </w:p>
        </w:tc>
      </w:tr>
      <w:tr>
        <w:tc>
          <w:tcPr>
            <w:gridSpan w:val="5"/>
          </w:tcPr>
          <w:p>
            <w:pPr>
              <w:pStyle w:val="Compact"/>
              <w:jc w:val="left"/>
            </w:pPr>
            <w:r>
              <w:t xml:space="preserve">GRAND TOTAL (incl. VAT)</w:t>
            </w:r>
          </w:p>
        </w:tc>
        <w:tc>
          <w:tcPr/>
          <w:p>
            <w:pPr>
              <w:pStyle w:val="Compact"/>
              <w:jc w:val="left"/>
            </w:pPr>
            <w:r>
              <w:t xml:space="preserve">429 697.50</w:t>
            </w:r>
          </w:p>
        </w:tc>
      </w:tr>
    </w:tbl>
    <w:p>
      <w:pPr>
        <w:pStyle w:val="BodyText"/>
      </w:pPr>
      <w:r>
        <w:t xml:space="preserve">5. Payment Terms</w:t>
      </w:r>
    </w:p>
    <w:p>
      <w:pPr>
        <w:numPr>
          <w:ilvl w:val="0"/>
          <w:numId w:val="1001"/>
        </w:numPr>
        <w:pStyle w:val="Compact"/>
      </w:pPr>
      <w:r>
        <w:t xml:space="preserve">All amounts are quoted in South African Rand (ZAR) and are inclusive of all Graphic Designer professional fees, software licensing, and local travel within the Johannesburg metropolitan area, South Africa.</w:t>
      </w:r>
    </w:p>
    <w:p>
      <w:pPr>
        <w:numPr>
          <w:ilvl w:val="0"/>
          <w:numId w:val="1001"/>
        </w:numPr>
        <w:pStyle w:val="Compact"/>
      </w:pPr>
      <w:r>
        <w:t xml:space="preserve">Payment for Items 01, 02, 04, and 06 shall be made in two instalments: 50% upon acceptance of this Purchase Order and 50% upon final delivery and written sign-off by the Purchasing Entity.</w:t>
      </w:r>
    </w:p>
    <w:p>
      <w:pPr>
        <w:numPr>
          <w:ilvl w:val="0"/>
          <w:numId w:val="1001"/>
        </w:numPr>
        <w:pStyle w:val="Compact"/>
      </w:pPr>
      <w:r>
        <w:t xml:space="preserve">Payment for Item 03 (social media templates) shall be made in full within 30 days of delivery of all 24 templates.</w:t>
      </w:r>
    </w:p>
    <w:p>
      <w:pPr>
        <w:numPr>
          <w:ilvl w:val="0"/>
          <w:numId w:val="1001"/>
        </w:numPr>
        <w:pStyle w:val="Compact"/>
      </w:pPr>
      <w:r>
        <w:t xml:space="preserve">Payment for Item 05 (monthly retainer) shall be invoiced on the 1st of each month and is due within 14 calendar days of invoice date.</w:t>
      </w:r>
    </w:p>
    <w:p>
      <w:pPr>
        <w:numPr>
          <w:ilvl w:val="0"/>
          <w:numId w:val="1001"/>
        </w:numPr>
        <w:pStyle w:val="Compact"/>
      </w:pPr>
      <w:r>
        <w:t xml:space="preserve">All payments shall be made via electronic funds transfer (EFT) to the supplier's designated bank account in South Africa. No cash payments shall be accepted under this Purchase Order.</w:t>
      </w:r>
    </w:p>
    <w:p>
      <w:pPr>
        <w:numPr>
          <w:ilvl w:val="0"/>
          <w:numId w:val="1001"/>
        </w:numPr>
        <w:pStyle w:val="Compact"/>
      </w:pPr>
      <w:r>
        <w:t xml:space="preserve">Late payments shall attract interest at the rate of 1.5% per month, compounded monthly, in accordance with the South African National Credit Act and applicable commercial law in Johannesburg.</w:t>
      </w:r>
    </w:p>
    <w:p>
      <w:pPr>
        <w:pStyle w:val="FirstParagraph"/>
      </w:pPr>
      <w:r>
        <w:t xml:space="preserve">6.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 of Delivery</w:t>
            </w:r>
          </w:p>
        </w:tc>
      </w:tr>
      <w:tr>
        <w:tc>
          <w:tcPr/>
          <w:p>
            <w:pPr>
              <w:pStyle w:val="Compact"/>
              <w:jc w:val="left"/>
            </w:pPr>
            <w:r>
              <w:t xml:space="preserve">M1</w:t>
            </w:r>
          </w:p>
        </w:tc>
        <w:tc>
          <w:tcPr/>
          <w:p>
            <w:pPr>
              <w:pStyle w:val="Compact"/>
              <w:jc w:val="left"/>
            </w:pPr>
            <w:r>
              <w:t xml:space="preserve">Brand identity concept presentations (3 options) by Graphic Designer</w:t>
            </w:r>
          </w:p>
        </w:tc>
        <w:tc>
          <w:tcPr/>
          <w:p>
            <w:pPr>
              <w:pStyle w:val="Compact"/>
              <w:jc w:val="left"/>
            </w:pPr>
            <w:r>
              <w:t xml:space="preserve">10 July 2025</w:t>
            </w:r>
          </w:p>
        </w:tc>
        <w:tc>
          <w:tcPr/>
          <w:p>
            <w:pPr>
              <w:pStyle w:val="Compact"/>
              <w:jc w:val="left"/>
            </w:pPr>
            <w:r>
              <w:t xml:space="preserve">Savanna Creative Offices, Sandton, Johannesburg</w:t>
            </w:r>
          </w:p>
        </w:tc>
      </w:tr>
      <w:tr>
        <w:tc>
          <w:tcPr/>
          <w:p>
            <w:pPr>
              <w:pStyle w:val="Compact"/>
              <w:jc w:val="left"/>
            </w:pPr>
            <w:r>
              <w:t xml:space="preserve">M2</w:t>
            </w:r>
          </w:p>
        </w:tc>
        <w:tc>
          <w:tcPr/>
          <w:p>
            <w:pPr>
              <w:pStyle w:val="Compact"/>
              <w:jc w:val="left"/>
            </w:pPr>
            <w:r>
              <w:t xml:space="preserve">Finalised brand guidelines and logo files</w:t>
            </w:r>
          </w:p>
        </w:tc>
        <w:tc>
          <w:tcPr/>
          <w:p>
            <w:pPr>
              <w:pStyle w:val="Compact"/>
              <w:jc w:val="left"/>
            </w:pPr>
            <w:r>
              <w:t xml:space="preserve">25 July 2025</w:t>
            </w:r>
          </w:p>
        </w:tc>
        <w:tc>
          <w:tcPr/>
          <w:p>
            <w:pPr>
              <w:pStyle w:val="Compact"/>
              <w:jc w:val="left"/>
            </w:pPr>
            <w:r>
              <w:t xml:space="preserve">Digital delivery + hard copy, Johannesburg</w:t>
            </w:r>
          </w:p>
        </w:tc>
      </w:tr>
      <w:tr>
        <w:tc>
          <w:tcPr/>
          <w:p>
            <w:pPr>
              <w:pStyle w:val="Compact"/>
              <w:jc w:val="left"/>
            </w:pPr>
            <w:r>
              <w:t xml:space="preserve">M3</w:t>
            </w:r>
          </w:p>
        </w:tc>
        <w:tc>
          <w:tcPr/>
          <w:p>
            <w:pPr>
              <w:pStyle w:val="Compact"/>
              <w:jc w:val="left"/>
            </w:pPr>
            <w:r>
              <w:t xml:space="preserve">Annual report design (first draft)</w:t>
            </w:r>
          </w:p>
        </w:tc>
        <w:tc>
          <w:tcPr/>
          <w:p>
            <w:pPr>
              <w:pStyle w:val="Compact"/>
              <w:jc w:val="left"/>
            </w:pPr>
            <w:r>
              <w:t xml:space="preserve">15 August 2025</w:t>
            </w:r>
          </w:p>
        </w:tc>
        <w:tc>
          <w:tcPr/>
          <w:p>
            <w:pPr>
              <w:pStyle w:val="Compact"/>
              <w:jc w:val="left"/>
            </w:pPr>
            <w:r>
              <w:t xml:space="preserve">Digital delivery, South Africa</w:t>
            </w:r>
          </w:p>
        </w:tc>
      </w:tr>
      <w:tr>
        <w:tc>
          <w:tcPr/>
          <w:p>
            <w:pPr>
              <w:pStyle w:val="Compact"/>
              <w:jc w:val="left"/>
            </w:pPr>
            <w:r>
              <w:t xml:space="preserve">M4</w:t>
            </w:r>
          </w:p>
        </w:tc>
        <w:tc>
          <w:tcPr/>
          <w:p>
            <w:pPr>
              <w:pStyle w:val="Compact"/>
              <w:jc w:val="left"/>
            </w:pPr>
            <w:r>
              <w:t xml:space="preserve">Print collateral package (final print-ready files)</w:t>
            </w:r>
          </w:p>
        </w:tc>
        <w:tc>
          <w:tcPr/>
          <w:p>
            <w:pPr>
              <w:pStyle w:val="Compact"/>
              <w:jc w:val="left"/>
            </w:pPr>
            <w:r>
              <w:t xml:space="preserve">01 September 2025</w:t>
            </w:r>
          </w:p>
        </w:tc>
        <w:tc>
          <w:tcPr/>
          <w:p>
            <w:pPr>
              <w:pStyle w:val="Compact"/>
              <w:jc w:val="left"/>
            </w:pPr>
            <w:r>
              <w:t xml:space="preserve">Kalahari Visual Studio, Braamfontein, Johannesburg</w:t>
            </w:r>
          </w:p>
        </w:tc>
      </w:tr>
      <w:tr>
        <w:tc>
          <w:tcPr/>
          <w:p>
            <w:pPr>
              <w:pStyle w:val="Compact"/>
              <w:jc w:val="left"/>
            </w:pPr>
            <w:r>
              <w:t xml:space="preserve">M5</w:t>
            </w:r>
          </w:p>
        </w:tc>
        <w:tc>
          <w:tcPr/>
          <w:p>
            <w:pPr>
              <w:pStyle w:val="Compact"/>
              <w:jc w:val="left"/>
            </w:pPr>
            <w:r>
              <w:t xml:space="preserve">Website UI/UX design (final handoff)</w:t>
            </w:r>
          </w:p>
        </w:tc>
        <w:tc>
          <w:tcPr/>
          <w:p>
            <w:pPr>
              <w:pStyle w:val="Compact"/>
              <w:jc w:val="left"/>
            </w:pPr>
            <w:r>
              <w:t xml:space="preserve">30 September 2025</w:t>
            </w:r>
          </w:p>
        </w:tc>
        <w:tc>
          <w:tcPr/>
          <w:p>
            <w:pPr>
              <w:pStyle w:val="Compact"/>
              <w:jc w:val="left"/>
            </w:pPr>
            <w:r>
              <w:t xml:space="preserve">Digital delivery, South Africa</w:t>
            </w:r>
          </w:p>
        </w:tc>
      </w:tr>
      <w:tr>
        <w:tc>
          <w:tcPr/>
          <w:p>
            <w:pPr>
              <w:pStyle w:val="Compact"/>
              <w:jc w:val="left"/>
            </w:pPr>
            <w:r>
              <w:t xml:space="preserve">M6</w:t>
            </w:r>
          </w:p>
        </w:tc>
        <w:tc>
          <w:tcPr/>
          <w:p>
            <w:pPr>
              <w:pStyle w:val="Compact"/>
              <w:jc w:val="left"/>
            </w:pPr>
            <w:r>
              <w:t xml:space="preserve">Monthly retainer services (ongoing)</w:t>
            </w:r>
          </w:p>
        </w:tc>
        <w:tc>
          <w:tcPr/>
          <w:p>
            <w:pPr>
              <w:pStyle w:val="Compact"/>
              <w:jc w:val="left"/>
            </w:pPr>
            <w:r>
              <w:t xml:space="preserve">July 2025 – December 2025</w:t>
            </w:r>
          </w:p>
        </w:tc>
        <w:tc>
          <w:tcPr/>
          <w:p>
            <w:pPr>
              <w:pStyle w:val="Compact"/>
              <w:jc w:val="left"/>
            </w:pPr>
            <w:r>
              <w:t xml:space="preserve">South Africa Johannesburg (hybrid)</w:t>
            </w:r>
          </w:p>
        </w:tc>
      </w:tr>
    </w:tbl>
    <w:p>
      <w:pPr>
        <w:pStyle w:val="BodyText"/>
      </w:pPr>
      <w:r>
        <w:t xml:space="preserve">7. Terms and Conditions</w:t>
      </w:r>
    </w:p>
    <w:p>
      <w:pPr>
        <w:numPr>
          <w:ilvl w:val="0"/>
          <w:numId w:val="1002"/>
        </w:numPr>
        <w:pStyle w:val="Compact"/>
      </w:pPr>
      <w:r>
        <w:t xml:space="preserve">This Purchase Order is governed by and shall be interpreted in accordance with the laws of the Republic of South Africa, with jurisdiction vested in the High Court of South Africa, Gauteng Division, Johannesburg.</w:t>
      </w:r>
    </w:p>
    <w:p>
      <w:pPr>
        <w:numPr>
          <w:ilvl w:val="0"/>
          <w:numId w:val="1002"/>
        </w:numPr>
        <w:pStyle w:val="Compact"/>
      </w:pPr>
      <w:r>
        <w:t xml:space="preserve">The Graphic Designer warrants that all work delivered under this Purchase Order shall be original, free from infringement of any third-party intellectual property rights, and compliant with the Copyright Act 98 of 1978 (South Africa).</w:t>
      </w:r>
    </w:p>
    <w:p>
      <w:pPr>
        <w:numPr>
          <w:ilvl w:val="0"/>
          <w:numId w:val="1002"/>
        </w:numPr>
        <w:pStyle w:val="Compact"/>
      </w:pPr>
      <w:r>
        <w:t xml:space="preserve">All source files, including but not limited to Adobe Illustrator, Photoshop, InDesign, and Figma files, shall be transferred to the Purchasing Entity upon full payment. The Graphic Designer retains the right to display completed work in their professional portfolio, subject to a 30-day prior written notice to the Purchasing Entity.</w:t>
      </w:r>
    </w:p>
    <w:p>
      <w:pPr>
        <w:numPr>
          <w:ilvl w:val="0"/>
          <w:numId w:val="1002"/>
        </w:numPr>
        <w:pStyle w:val="Compact"/>
      </w:pPr>
      <w:r>
        <w:t xml:space="preserve">The Graphic Designer shall maintain professional indemnity insurance with a minimum cover of R2,000,000, valid throughout the duration of this Purchase Order, and shall provide a certificate of insurance upon request.</w:t>
      </w:r>
    </w:p>
    <w:p>
      <w:pPr>
        <w:numPr>
          <w:ilvl w:val="0"/>
          <w:numId w:val="1002"/>
        </w:numPr>
        <w:pStyle w:val="Compact"/>
      </w:pPr>
      <w:r>
        <w:t xml:space="preserve">Either party may terminate this Purchase Order with 30 days' written notice. In the event of termination, the Purchasing Entity shall pay for all services rendered up to the date of termination, and the Graphic Designer shall deliver all work-in-progress files.</w:t>
      </w:r>
    </w:p>
    <w:p>
      <w:pPr>
        <w:numPr>
          <w:ilvl w:val="0"/>
          <w:numId w:val="1002"/>
        </w:numPr>
        <w:pStyle w:val="Compact"/>
      </w:pPr>
      <w:r>
        <w:t xml:space="preserve">The Graphic Designer shall comply with all applicable South African labour, tax, and data protection legislation, including the Protection of Personal Information Act (POPIA) 4 of 2013, when handling any personal data in connection with this Purchase Order.</w:t>
      </w:r>
    </w:p>
    <w:p>
      <w:pPr>
        <w:numPr>
          <w:ilvl w:val="0"/>
          <w:numId w:val="1002"/>
        </w:numPr>
        <w:pStyle w:val="Compact"/>
      </w:pPr>
      <w:r>
        <w:t xml:space="preserve">All communications regarding this Purchase Order shall be conducted in English. Any disputes shall first be referred to mediation in Johannesburg, South Africa, before escalation to litigation.</w:t>
      </w:r>
    </w:p>
    <w:p>
      <w:pPr>
        <w:numPr>
          <w:ilvl w:val="0"/>
          <w:numId w:val="1002"/>
        </w:numPr>
        <w:pStyle w:val="Compact"/>
      </w:pPr>
      <w:r>
        <w:t xml:space="preserve">This Purchase Order constitutes the entire agreement between the parties with respect to the engagement of the Graphic Designer and supersedes all prior negotiations, representations, and agreements.</w:t>
      </w:r>
    </w:p>
    <w:p>
      <w:pPr>
        <w:pStyle w:val="FirstParagraph"/>
      </w:pPr>
      <w:r>
        <w:t xml:space="preserve">8. Authorisation and Acceptance</w:t>
      </w:r>
    </w:p>
    <w:p>
      <w:pPr>
        <w:pStyle w:val="BodyText"/>
      </w:pPr>
      <w:r>
        <w:t xml:space="preserve">By signing below, both parties acknowledge and agree to all terms, conditions, and obligations set forth in this Purchase Order for the engagement of the Graphic Designer in South Africa Johannesburg. This document is valid only when signed and dated by authorised representatives of both parties.</w:t>
      </w:r>
    </w:p>
    <w:p>
      <w:pPr>
        <w:pStyle w:val="BodyText"/>
      </w:pPr>
      <w:r>
        <w:rPr>
          <w:bCs/>
          <w:b/>
        </w:rPr>
        <w:t xml:space="preserve">For and on behalf of the Purchasing Entity:</w:t>
      </w:r>
    </w:p>
    <w:p>
      <w:pPr>
        <w:pStyle w:val="BodyText"/>
      </w:pPr>
      <w:r>
        <w:t xml:space="preserve">Savanna Creative Holdings (Pty) Ltd</w:t>
      </w:r>
    </w:p>
    <w:p>
      <w:pPr>
        <w:pStyle w:val="BodyText"/>
      </w:pPr>
      <w:r>
        <w:t xml:space="preserve">Thandiwe Mokoena</w:t>
      </w:r>
    </w:p>
    <w:p>
      <w:pPr>
        <w:pStyle w:val="BodyText"/>
      </w:pPr>
      <w:r>
        <w:t xml:space="preserve">Head of Brand &amp; Communications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Kalahari Visual Design Studio (Pty) Ltd</w:t>
      </w:r>
    </w:p>
    <w:p>
      <w:pPr>
        <w:pStyle w:val="BodyText"/>
      </w:pPr>
      <w:r>
        <w:t xml:space="preserve">Lerato Dlamini</w:t>
      </w:r>
    </w:p>
    <w:p>
      <w:pPr>
        <w:pStyle w:val="BodyText"/>
      </w:pPr>
      <w:r>
        <w:t xml:space="preserve">Lead Graphic Designer &amp;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(Ref: SA-JHB-2025-04871) was issued in Johannesburg, South Africa. All services are to be rendered in compliance with South African commercial and intellectual property law. For queries, contact the Procurement Department at procurement@savannacreative.co.za or +27 (0)11 447 8293.</w:t>
      </w:r>
    </w:p>
    <w:p>
      <w:pPr>
        <w:pStyle w:val="BodyText"/>
      </w:pPr>
      <w:r>
        <w:t xml:space="preserve">Document Version: 1.0 |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South Africa Johannesburg</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