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Graphic Designer Services – Spain Barcelona</w:t>
      </w:r>
    </w:p>
    <w:bookmarkEnd w:id="20"/>
    <w:p>
      <w:pPr>
        <w:pStyle w:val="BodyText"/>
      </w:pPr>
      <w:r>
        <w:rPr>
          <w:bCs/>
          <w:b/>
        </w:rPr>
        <w:t xml:space="preserve">Purchase Order No.:</w:t>
      </w:r>
      <w:r>
        <w:t xml:space="preserve"> </w:t>
      </w:r>
      <w:r>
        <w:t xml:space="preserve">PO-2025-BAR-00472</w:t>
      </w:r>
      <w:r>
        <w:t xml:space="preserve"> </w:t>
      </w:r>
      <w:r>
        <w:rPr>
          <w:bCs/>
          <w:b/>
        </w:rPr>
        <w:t xml:space="preserve">Issue Date: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Buyer (Issuing Entity):</w:t>
      </w:r>
      <w:r>
        <w:t xml:space="preserve"> </w:t>
      </w:r>
      <w:r>
        <w:t xml:space="preserve">Mediterrània Digital Solutions S.L.</w:t>
      </w:r>
      <w:r>
        <w:t xml:space="preserve"> </w:t>
      </w:r>
      <w:r>
        <w:rPr>
          <w:bCs/>
          <w:b/>
        </w:rPr>
        <w:t xml:space="preserve">Address:</w:t>
      </w:r>
      <w:r>
        <w:t xml:space="preserve"> </w:t>
      </w:r>
      <w:r>
        <w:t xml:space="preserve">Carrer de la Marina, 45, 08005 Barcelona, Spain</w:t>
      </w:r>
      <w:r>
        <w:t xml:space="preserve"> </w:t>
      </w:r>
      <w:r>
        <w:rPr>
          <w:bCs/>
          <w:b/>
        </w:rPr>
        <w:t xml:space="preserve">VAT (NIF):</w:t>
      </w:r>
      <w:r>
        <w:t xml:space="preserve"> </w:t>
      </w:r>
      <w:r>
        <w:t xml:space="preserve">B-65432109</w:t>
      </w:r>
      <w:r>
        <w:t xml:space="preserve"> </w:t>
      </w:r>
      <w:r>
        <w:rPr>
          <w:bCs/>
          <w:b/>
        </w:rPr>
        <w:t xml:space="preserve">Contact:</w:t>
      </w:r>
      <w:r>
        <w:t xml:space="preserve"> </w:t>
      </w:r>
      <w:r>
        <w:t xml:space="preserve">procurement@mediterraneadigital.es</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Estudio Creativo Gràfic S.L. (Professional Graphic Designer Firm)</w:t>
            </w:r>
          </w:p>
        </w:tc>
      </w:tr>
      <w:tr>
        <w:tc>
          <w:tcPr/>
          <w:p>
            <w:pPr>
              <w:pStyle w:val="Compact"/>
              <w:jc w:val="left"/>
            </w:pPr>
            <w:r>
              <w:t xml:space="preserve">Primary Graphic Designer</w:t>
            </w:r>
          </w:p>
        </w:tc>
        <w:tc>
          <w:tcPr/>
          <w:p>
            <w:pPr>
              <w:pStyle w:val="Compact"/>
              <w:jc w:val="left"/>
            </w:pPr>
            <w:r>
              <w:t xml:space="preserve">Laia Ferrer Puig – Lead Graphic Designer</w:t>
            </w:r>
          </w:p>
        </w:tc>
      </w:tr>
      <w:tr>
        <w:tc>
          <w:tcPr/>
          <w:p>
            <w:pPr>
              <w:pStyle w:val="Compact"/>
              <w:jc w:val="left"/>
            </w:pPr>
            <w:r>
              <w:t xml:space="preserve">Vendor Address</w:t>
            </w:r>
          </w:p>
        </w:tc>
        <w:tc>
          <w:tcPr/>
          <w:p>
            <w:pPr>
              <w:pStyle w:val="Compact"/>
              <w:jc w:val="left"/>
            </w:pPr>
            <w:r>
              <w:t xml:space="preserve">Passeig de Gràcia, 112, 2n 3a, 08008 Barcelona, Spain</w:t>
            </w:r>
          </w:p>
        </w:tc>
      </w:tr>
      <w:tr>
        <w:tc>
          <w:tcPr/>
          <w:p>
            <w:pPr>
              <w:pStyle w:val="Compact"/>
              <w:jc w:val="left"/>
            </w:pPr>
            <w:r>
              <w:t xml:space="preserve">VAT (NIF)</w:t>
            </w:r>
          </w:p>
        </w:tc>
        <w:tc>
          <w:tcPr/>
          <w:p>
            <w:pPr>
              <w:pStyle w:val="Compact"/>
              <w:jc w:val="left"/>
            </w:pPr>
            <w:r>
              <w:t xml:space="preserve">B-78945632</w:t>
            </w:r>
          </w:p>
        </w:tc>
      </w:tr>
      <w:tr>
        <w:tc>
          <w:tcPr/>
          <w:p>
            <w:pPr>
              <w:pStyle w:val="Compact"/>
              <w:jc w:val="left"/>
            </w:pPr>
            <w:r>
              <w:t xml:space="preserve">Bank Account (IBAN)</w:t>
            </w:r>
          </w:p>
        </w:tc>
        <w:tc>
          <w:tcPr/>
          <w:p>
            <w:pPr>
              <w:pStyle w:val="Compact"/>
              <w:jc w:val="left"/>
            </w:pPr>
            <w:r>
              <w:t xml:space="preserve">ES21 0049 0001 5320 1000 0000</w:t>
            </w:r>
          </w:p>
        </w:tc>
      </w:tr>
      <w:tr>
        <w:tc>
          <w:tcPr/>
          <w:p>
            <w:pPr>
              <w:pStyle w:val="Compact"/>
              <w:jc w:val="left"/>
            </w:pPr>
            <w:r>
              <w:t xml:space="preserve">Contact Email</w:t>
            </w:r>
          </w:p>
        </w:tc>
        <w:tc>
          <w:tcPr/>
          <w:p>
            <w:pPr>
              <w:pStyle w:val="Compact"/>
              <w:jc w:val="left"/>
            </w:pPr>
            <w:r>
              <w:t xml:space="preserve">laia.ferrer@estudiocreativografic.es</w:t>
            </w:r>
          </w:p>
        </w:tc>
      </w:tr>
      <w:tr>
        <w:tc>
          <w:tcPr/>
          <w:p>
            <w:pPr>
              <w:pStyle w:val="Compact"/>
              <w:jc w:val="left"/>
            </w:pPr>
            <w:r>
              <w:t xml:space="preserve">Phone</w:t>
            </w:r>
          </w:p>
        </w:tc>
        <w:tc>
          <w:tcPr/>
          <w:p>
            <w:pPr>
              <w:pStyle w:val="Compact"/>
              <w:jc w:val="left"/>
            </w:pPr>
            <w:r>
              <w:t xml:space="preserve">+34 93 555 7821</w:t>
            </w:r>
          </w:p>
        </w:tc>
      </w:tr>
    </w:tbl>
    <w:p>
      <w:pPr>
        <w:pStyle w:val="BodyText"/>
      </w:pPr>
      <w:r>
        <w:t xml:space="preserve">2. Scope of Work – Graphic Designer Services</w:t>
      </w:r>
    </w:p>
    <w:p>
      <w:pPr>
        <w:pStyle w:val="BodyText"/>
      </w:pPr>
      <w:r>
        <w:t xml:space="preserve">This Purchase Order is issued by Mediterrània Digital Solutions S.L. to formally engage the services of a qualified</w:t>
      </w:r>
      <w:r>
        <w:t xml:space="preserve"> </w:t>
      </w:r>
      <w:r>
        <w:rPr>
          <w:bCs/>
          <w:b/>
        </w:rPr>
        <w:t xml:space="preserve">Graphic Designer</w:t>
      </w:r>
      <w:r>
        <w:t xml:space="preserve"> </w:t>
      </w:r>
      <w:r>
        <w:t xml:space="preserve">operating in</w:t>
      </w:r>
      <w:r>
        <w:t xml:space="preserve"> </w:t>
      </w:r>
      <w:r>
        <w:rPr>
          <w:bCs/>
          <w:b/>
        </w:rPr>
        <w:t xml:space="preserve">Spain Barcelona</w:t>
      </w:r>
      <w:r>
        <w:t xml:space="preserve"> </w:t>
      </w:r>
      <w:r>
        <w:t xml:space="preserve">for the purpose of delivering a comprehensive suite of visual design assets. The selected Graphic Designer, Laia Ferrer Puig, has been chosen following a competitive evaluation process conducted in accordance with the company's procurement policy. All deliverables under this Purchase Order shall be produced in alignment with the brand identity guidelines provided by the buyer and shall reflect the cultural and aesthetic sensibilities appropriate to the</w:t>
      </w:r>
      <w:r>
        <w:t xml:space="preserve"> </w:t>
      </w:r>
      <w:r>
        <w:rPr>
          <w:bCs/>
          <w:b/>
        </w:rPr>
        <w:t xml:space="preserve">Spain Barcelona</w:t>
      </w:r>
      <w:r>
        <w:t xml:space="preserve"> </w:t>
      </w:r>
      <w:r>
        <w:t xml:space="preserve">market and broader Spanish-speaking audience.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Designer Deliverable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Complete brand identity package for the "Barcelona Creativa" campaign – including logo design, colour palette, typography system, and brand guidelines document (minimum 40 pages). The Graphic Designer shall provide three initial concepts for client review.</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of 12 social media templates (Instagram, LinkedIn, X) optimised for the Spain Barcelona digital marketing strategy. Each template to include desktop and mobile variants.</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Print collateral design: A4 brochures (8 pages), business cards, letterhead, and A3 posters for the annual trade fair in Fira de Barcelona. The Graphic Designer shall supply print-ready files in CMYK with 3mm bleed.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Website UI/UX visual design for 8 key pages, including wireframes, high-fidelity mockups, and interactive prototype. The Graphic Designer shall collaborate with the in-house development team based in Spain Barcelona.</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Illustration package: 6 custom vector illustrations depicting iconic Spain Barcelona landmarks (Sagrada Família, Park Güell, Gothic Quarter, Barceloneta, Montjuïc, and the Eixample grid) for use in marketing materials.</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06</w:t>
            </w:r>
          </w:p>
        </w:tc>
        <w:tc>
          <w:tcPr/>
          <w:p>
            <w:pPr>
              <w:pStyle w:val="Compact"/>
              <w:jc w:val="left"/>
            </w:pPr>
            <w:r>
              <w:t xml:space="preserve">Revisions and post-delivery support: Up to three rounds of revisions per deliverable and 30 days of post-acceptance support for file adjustments requested by the buyer.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19,380.00</w:t>
            </w:r>
          </w:p>
        </w:tc>
      </w:tr>
      <w:tr>
        <w:tc>
          <w:tcPr>
            <w:gridSpan w:val="4"/>
          </w:tcPr>
          <w:p>
            <w:pPr>
              <w:pStyle w:val="Compact"/>
              <w:jc w:val="left"/>
            </w:pPr>
            <w:r>
              <w:t xml:space="preserve">VAT (21% – Spain)</w:t>
            </w:r>
          </w:p>
        </w:tc>
        <w:tc>
          <w:tcPr/>
          <w:p>
            <w:pPr>
              <w:pStyle w:val="Compact"/>
              <w:jc w:val="left"/>
            </w:pPr>
            <w:r>
              <w:t xml:space="preserve">4,069.80</w:t>
            </w:r>
          </w:p>
        </w:tc>
      </w:tr>
      <w:tr>
        <w:tc>
          <w:tcPr>
            <w:gridSpan w:val="4"/>
          </w:tcPr>
          <w:p>
            <w:pPr>
              <w:pStyle w:val="Compact"/>
              <w:jc w:val="left"/>
            </w:pPr>
            <w:r>
              <w:t xml:space="preserve">TOTAL AMOUNT DUE (EUR)</w:t>
            </w:r>
          </w:p>
        </w:tc>
        <w:tc>
          <w:tcPr/>
          <w:p>
            <w:pPr>
              <w:pStyle w:val="Compact"/>
              <w:jc w:val="left"/>
            </w:pPr>
            <w:r>
              <w:t xml:space="preserve">23,449.80</w:t>
            </w:r>
          </w:p>
        </w:tc>
      </w:tr>
    </w:tbl>
    <w:p>
      <w:pPr>
        <w:pStyle w:val="BodyText"/>
      </w:pPr>
      <w:r>
        <w:t xml:space="preserve">4. Payment Terms</w:t>
      </w:r>
    </w:p>
    <w:p>
      <w:pPr>
        <w:numPr>
          <w:ilvl w:val="0"/>
          <w:numId w:val="1001"/>
        </w:numPr>
        <w:pStyle w:val="Compact"/>
      </w:pPr>
      <w:r>
        <w:rPr>
          <w:bCs/>
          <w:b/>
        </w:rPr>
        <w:t xml:space="preserve">Payment Schedule:</w:t>
      </w:r>
      <w:r>
        <w:t xml:space="preserve"> </w:t>
      </w:r>
      <w:r>
        <w:t xml:space="preserve">40% advance payment upon acceptance of this Purchase Order; 40% upon delivery and acceptance of all deliverables; 20% final payment within 15 business days of final acceptance.</w:t>
      </w:r>
    </w:p>
    <w:p>
      <w:pPr>
        <w:numPr>
          <w:ilvl w:val="0"/>
          <w:numId w:val="1001"/>
        </w:numPr>
        <w:pStyle w:val="Compact"/>
      </w:pPr>
      <w:r>
        <w:rPr>
          <w:bCs/>
          <w:b/>
        </w:rPr>
        <w:t xml:space="preserve">Payment Method:</w:t>
      </w:r>
      <w:r>
        <w:t xml:space="preserve"> </w:t>
      </w:r>
      <w:r>
        <w:t xml:space="preserve">Bank transfer (SEPA) to the IBAN specified in Section 1. All payments shall be made in Euros (EUR) from the buyer's account held at CaixaBank, Spain Barcelona branch.</w:t>
      </w:r>
    </w:p>
    <w:p>
      <w:pPr>
        <w:numPr>
          <w:ilvl w:val="0"/>
          <w:numId w:val="1001"/>
        </w:numPr>
        <w:pStyle w:val="Compact"/>
      </w:pPr>
      <w:r>
        <w:rPr>
          <w:bCs/>
          <w:b/>
        </w:rPr>
        <w:t xml:space="preserve">Invoicing:</w:t>
      </w:r>
      <w:r>
        <w:t xml:space="preserve"> </w:t>
      </w:r>
      <w:r>
        <w:t xml:space="preserve">The Graphic Designer shall issue a VAT-compliant invoice in accordance with Spanish tax regulations (Ley 37/1992 del IVA). Each invoice must reference this Purchase Order number (PO-2025-BAR-00472).</w:t>
      </w:r>
    </w:p>
    <w:p>
      <w:pPr>
        <w:numPr>
          <w:ilvl w:val="0"/>
          <w:numId w:val="1001"/>
        </w:numPr>
        <w:pStyle w:val="Compact"/>
      </w:pPr>
      <w:r>
        <w:rPr>
          <w:bCs/>
          <w:b/>
        </w:rPr>
        <w:t xml:space="preserve">Due Date:</w:t>
      </w:r>
      <w:r>
        <w:t xml:space="preserve"> </w:t>
      </w:r>
      <w:r>
        <w:t xml:space="preserve">Net 30 days from the date of invoice receipt. Late payments shall accrue interest at the rate established by the Spanish Ley de Morosidad (Royal Decree-Law 4/2013).</w:t>
      </w:r>
    </w:p>
    <w:p>
      <w:pPr>
        <w:pStyle w:val="FirstParagraph"/>
      </w:pPr>
      <w:r>
        <w:t xml:space="preserve">5. Delivery and Acceptance</w:t>
      </w:r>
    </w:p>
    <w:p>
      <w:pPr>
        <w:numPr>
          <w:ilvl w:val="0"/>
          <w:numId w:val="1002"/>
        </w:numPr>
        <w:pStyle w:val="Compact"/>
      </w:pPr>
      <w:r>
        <w:t xml:space="preserve">All deliverables shall be submitted electronically via the buyer's project management platform (Asana workspace: "Barcelona Creativa 2025").</w:t>
      </w:r>
    </w:p>
    <w:p>
      <w:pPr>
        <w:numPr>
          <w:ilvl w:val="0"/>
          <w:numId w:val="1002"/>
        </w:numPr>
        <w:pStyle w:val="Compact"/>
      </w:pPr>
      <w:r>
        <w:t xml:space="preserve">The Graphic Designer shall deliver the brand identity package no later than 28 June 2025, social media templates by 12 July 2025, print collateral by 26 July 2025, website UI/UX by 9 August 2025, and illustrations by 23 August 2025.</w:t>
      </w:r>
    </w:p>
    <w:p>
      <w:pPr>
        <w:numPr>
          <w:ilvl w:val="0"/>
          <w:numId w:val="1002"/>
        </w:numPr>
        <w:pStyle w:val="Compact"/>
      </w:pPr>
      <w:r>
        <w:t xml:space="preserve">The buyer shall have 10 business days from the date of delivery to review and either accept or request revisions. Failure to respond within this period shall constitute deemed acceptance.</w:t>
      </w:r>
    </w:p>
    <w:p>
      <w:pPr>
        <w:numPr>
          <w:ilvl w:val="0"/>
          <w:numId w:val="1002"/>
        </w:numPr>
        <w:pStyle w:val="Compact"/>
      </w:pPr>
      <w:r>
        <w:t xml:space="preserve">All final files shall be delivered in industry-standard formats: AI, EPS, PDF (print), PNG, SVG, and Figma (for UI/UX). Source files remain the property of the Graphic Designer unless otherwise agreed in writing.</w:t>
      </w:r>
    </w:p>
    <w:p>
      <w:pPr>
        <w:pStyle w:val="FirstParagraph"/>
      </w:pPr>
      <w:r>
        <w:t xml:space="preserve">6. Terms and Conditions</w:t>
      </w:r>
    </w:p>
    <w:p>
      <w:pPr>
        <w:numPr>
          <w:ilvl w:val="0"/>
          <w:numId w:val="1003"/>
        </w:numPr>
        <w:pStyle w:val="Compact"/>
      </w:pPr>
      <w:r>
        <w:t xml:space="preserve">This Purchase Order is governed by the laws of Spain, with exclusive jurisdiction of the courts of Barcelona, Spain.</w:t>
      </w:r>
    </w:p>
    <w:p>
      <w:pPr>
        <w:numPr>
          <w:ilvl w:val="0"/>
          <w:numId w:val="1003"/>
        </w:numPr>
        <w:pStyle w:val="Compact"/>
      </w:pPr>
      <w:r>
        <w:t xml:space="preserve">The Graphic Designer warrants that all work delivered under this Purchase Order shall be original, free from third-party intellectual property claims, and shall not infringe upon any copyright, trademark, or design rights.</w:t>
      </w:r>
    </w:p>
    <w:p>
      <w:pPr>
        <w:numPr>
          <w:ilvl w:val="0"/>
          <w:numId w:val="1003"/>
        </w:numPr>
        <w:pStyle w:val="Compact"/>
      </w:pPr>
      <w:r>
        <w:t xml:space="preserve">Upon full payment, the buyer shall receive a perpetual, irrevocable, worldwide, royalty-free licence to use, reproduce, modify, and distribute all deliverables for commercial and promotional purposes.</w:t>
      </w:r>
    </w:p>
    <w:p>
      <w:pPr>
        <w:numPr>
          <w:ilvl w:val="0"/>
          <w:numId w:val="1003"/>
        </w:numPr>
        <w:pStyle w:val="Compact"/>
      </w:pPr>
      <w:r>
        <w:t xml:space="preserve">The Graphic Designer shall comply with all applicable data protection regulations, including the EU General Data Protection Regulation (GDPR) and the Spanish Organic Law 3/2018 (LOPDGDD).</w:t>
      </w:r>
    </w:p>
    <w:p>
      <w:pPr>
        <w:numPr>
          <w:ilvl w:val="0"/>
          <w:numId w:val="1003"/>
        </w:numPr>
        <w:pStyle w:val="Compact"/>
      </w:pPr>
      <w:r>
        <w:t xml:space="preserve">Either party may terminate this Purchase Order with 15 days' written notice. In the event of termination, the buyer shall pay for all work completed and accepted up to the termination date.</w:t>
      </w:r>
    </w:p>
    <w:p>
      <w:pPr>
        <w:numPr>
          <w:ilvl w:val="0"/>
          <w:numId w:val="1003"/>
        </w:numPr>
        <w:pStyle w:val="Compact"/>
      </w:pPr>
      <w:r>
        <w:t xml:space="preserve">The Graphic Designer shall maintain professional indemnity insurance with a minimum cover of €1,000,000 for the duration of the engagement in Spain Barcelona.</w:t>
      </w:r>
    </w:p>
    <w:p>
      <w:pPr>
        <w:numPr>
          <w:ilvl w:val="0"/>
          <w:numId w:val="1003"/>
        </w:numPr>
        <w:pStyle w:val="Compact"/>
      </w:pPr>
      <w:r>
        <w:t xml:space="preserve">Confidentiality: Both parties agree to treat all information exchanged under this Purchase Order as strictly confidential and shall not disclose it to third parties without prior written consent.</w:t>
      </w:r>
    </w:p>
    <w:p>
      <w:pPr>
        <w:pStyle w:val="FirstParagraph"/>
      </w:pPr>
      <w:r>
        <w:rPr>
          <w:bCs/>
          <w:b/>
        </w:rPr>
        <w:t xml:space="preserve">Important Note:</w:t>
      </w:r>
      <w:r>
        <w:t xml:space="preserve"> </w:t>
      </w:r>
      <w:r>
        <w:t xml:space="preserve">This Purchase Order is specific to the engagement of a Graphic Designer for services to be performed primarily in Spain Barcelona. Any change in the location of service delivery, scope of work, or key personnel (including substitution of the named Graphic Designer) requires a written amendment to this Purchase Order signed by both parties. The buyer reserves the right to conduct a site visit to the Graphic Designer's studio in Spain Barcelona to review progress at any stage of the project.</w:t>
      </w:r>
    </w:p>
    <w:p>
      <w:pPr>
        <w:pStyle w:val="BodyText"/>
      </w:pPr>
      <w:r>
        <w:t xml:space="preserve">7. Authorisation and Signatures</w:t>
      </w:r>
    </w:p>
    <w:p>
      <w:pPr>
        <w:pStyle w:val="BodyText"/>
      </w:pPr>
      <w:r>
        <w:rPr>
          <w:bCs/>
          <w:b/>
        </w:rPr>
        <w:t xml:space="preserve">For and on behalf of the Buyer:</w:t>
      </w:r>
    </w:p>
    <w:p>
      <w:pPr>
        <w:pStyle w:val="BodyText"/>
      </w:pPr>
      <w:r>
        <w:t xml:space="preserve">Mediterrània Digital Solutions S.L.</w:t>
      </w:r>
    </w:p>
    <w:p>
      <w:pPr>
        <w:pStyle w:val="BodyText"/>
      </w:pPr>
      <w:r>
        <w:t xml:space="preserve">Name: Jordi Camps Vidal</w:t>
      </w:r>
      <w:r>
        <w:br/>
      </w:r>
      <w:r>
        <w:t xml:space="preserve">Title: Head of Procurement</w:t>
      </w:r>
      <w:r>
        <w:br/>
      </w:r>
      <w:r>
        <w:t xml:space="preserve">Date: _______________</w:t>
      </w:r>
    </w:p>
    <w:p>
      <w:pPr>
        <w:pStyle w:val="BodyText"/>
      </w:pPr>
      <w:r>
        <w:rPr>
          <w:bCs/>
          <w:b/>
        </w:rPr>
        <w:t xml:space="preserve">For and on behalf of the Vendor (Graphic Designer):</w:t>
      </w:r>
    </w:p>
    <w:p>
      <w:pPr>
        <w:pStyle w:val="BodyText"/>
      </w:pPr>
      <w:r>
        <w:t xml:space="preserve">Estudio Creativo Gràfic S.L.</w:t>
      </w:r>
    </w:p>
    <w:p>
      <w:pPr>
        <w:pStyle w:val="BodyText"/>
      </w:pPr>
      <w:r>
        <w:t xml:space="preserve">Name: Laia Ferrer Puig</w:t>
      </w:r>
      <w:r>
        <w:br/>
      </w:r>
      <w:r>
        <w:t xml:space="preserve">Title: Lead Graphic Designer / Director</w:t>
      </w:r>
      <w:r>
        <w:br/>
      </w:r>
      <w:r>
        <w:t xml:space="preserve">Date: _______________</w:t>
      </w:r>
    </w:p>
    <w:p>
      <w:pPr>
        <w:pStyle w:val="BodyText"/>
      </w:pPr>
      <w:r>
        <w:t xml:space="preserve">This Purchase Order (PO-2025-BAR-00472) constitutes a binding agreement between the parties upon signature. It is issued in duplicate, one copy for each party. All communications regarding this Purchase Order shall be directed to the contact details specified above. Document generated in Barcelona, Spain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Spain Barcelona</dc:title>
  <dc:creator/>
  <dc:language>en</dc:language>
  <cp:keywords/>
  <dcterms:created xsi:type="dcterms:W3CDTF">2026-10-10T08:03:03Z</dcterms:created>
  <dcterms:modified xsi:type="dcterms:W3CDTF">2026-10-10T08:03:03Z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