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purchase-order"/>
    <w:p>
      <w:pPr>
        <w:pStyle w:val="Heading1"/>
      </w:pPr>
      <w:r>
        <w:t xml:space="preserve">PURCHASE ORDER</w:t>
      </w:r>
    </w:p>
    <w:p>
      <w:pPr>
        <w:pStyle w:val="FirstParagraph"/>
      </w:pPr>
      <w:r>
        <w:rPr>
          <w:bCs/>
          <w:b/>
        </w:rPr>
        <w:t xml:space="preserve">Al-Nile Creative Solutions LLC</w:t>
      </w:r>
    </w:p>
    <w:p>
      <w:pPr>
        <w:pStyle w:val="BodyText"/>
      </w:pPr>
      <w:r>
        <w:t xml:space="preserve">Office 14, Nile Tower, El-Khadim Street, Omdurman, Sudan Khartoum</w:t>
      </w:r>
    </w:p>
    <w:p>
      <w:pPr>
        <w:pStyle w:val="BodyText"/>
      </w:pPr>
      <w:r>
        <w:t xml:space="preserve">Tel: +249-183-456-789 | Email: procurement@alnilecreative.sd</w:t>
      </w:r>
    </w:p>
    <w:p>
      <w:pPr>
        <w:pStyle w:val="BodyText"/>
      </w:pPr>
      <w:r>
        <w:t xml:space="preserve">Commercial Registration No: SD-KRT-2019-44821</w:t>
      </w:r>
    </w:p>
    <w:bookmarkEnd w:id="20"/>
    <w:p>
      <w:pPr>
        <w:pStyle w:val="BodyText"/>
      </w:pPr>
      <w:r>
        <w:rPr>
          <w:bCs/>
          <w:b/>
        </w:rPr>
        <w:t xml:space="preserve">Purchase Order No:</w:t>
      </w:r>
      <w:r>
        <w:t xml:space="preserve"> </w:t>
      </w:r>
      <w:r>
        <w:t xml:space="preserve">PO-2025-KRT-00347</w:t>
      </w:r>
      <w:r>
        <w:br/>
      </w:r>
      <w:r>
        <w:rPr>
          <w:bCs/>
          <w:b/>
        </w:rPr>
        <w:t xml:space="preserve">Date of Issue:</w:t>
      </w:r>
      <w:r>
        <w:t xml:space="preserve"> </w:t>
      </w:r>
      <w:r>
        <w:t xml:space="preserve">12 June 2025</w:t>
      </w:r>
      <w:r>
        <w:br/>
      </w:r>
      <w:r>
        <w:rPr>
          <w:bCs/>
          <w:b/>
        </w:rPr>
        <w:t xml:space="preserve">Valid Until:</w:t>
      </w:r>
      <w:r>
        <w:t xml:space="preserve"> </w:t>
      </w:r>
      <w:r>
        <w:t xml:space="preserve">12 July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Sudanese Pound (SDG)</w:t>
      </w:r>
      <w:r>
        <w:br/>
      </w:r>
      <w:r>
        <w:rPr>
          <w:bCs/>
          <w:b/>
        </w:rPr>
        <w:t xml:space="preserve">Delivery Location:</w:t>
      </w:r>
      <w:r>
        <w:t xml:space="preserve"> </w:t>
      </w:r>
      <w:r>
        <w:t xml:space="preserve">Sudan Khartoum</w:t>
      </w:r>
    </w:p>
    <w:bookmarkStart w:id="21"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Studio Al-Risala Design House</w:t>
            </w:r>
          </w:p>
        </w:tc>
      </w:tr>
      <w:tr>
        <w:tc>
          <w:tcPr/>
          <w:p>
            <w:pPr>
              <w:pStyle w:val="Compact"/>
              <w:jc w:val="left"/>
            </w:pPr>
            <w:r>
              <w:t xml:space="preserve">Primary Contact</w:t>
            </w:r>
          </w:p>
        </w:tc>
        <w:tc>
          <w:tcPr/>
          <w:p>
            <w:pPr>
              <w:pStyle w:val="Compact"/>
              <w:jc w:val="left"/>
            </w:pPr>
            <w:r>
              <w:t xml:space="preserve">Mr. Youssef El-Tahir (Lead Graphic Designer)</w:t>
            </w:r>
          </w:p>
        </w:tc>
      </w:tr>
      <w:tr>
        <w:tc>
          <w:tcPr/>
          <w:p>
            <w:pPr>
              <w:pStyle w:val="Compact"/>
              <w:jc w:val="left"/>
            </w:pPr>
            <w:r>
              <w:t xml:space="preserve">Address</w:t>
            </w:r>
          </w:p>
        </w:tc>
        <w:tc>
          <w:tcPr/>
          <w:p>
            <w:pPr>
              <w:pStyle w:val="Compact"/>
              <w:jc w:val="left"/>
            </w:pPr>
            <w:r>
              <w:t xml:space="preserve">Shop 7, Al-Muruj Commercial District, Al-Muruj, Sudan Khartoum</w:t>
            </w:r>
          </w:p>
        </w:tc>
      </w:tr>
      <w:tr>
        <w:tc>
          <w:tcPr/>
          <w:p>
            <w:pPr>
              <w:pStyle w:val="Compact"/>
              <w:jc w:val="left"/>
            </w:pPr>
            <w:r>
              <w:t xml:space="preserve">Phone</w:t>
            </w:r>
          </w:p>
        </w:tc>
        <w:tc>
          <w:tcPr/>
          <w:p>
            <w:pPr>
              <w:pStyle w:val="Compact"/>
              <w:jc w:val="left"/>
            </w:pPr>
            <w:r>
              <w:t xml:space="preserve">+249-912-334-556</w:t>
            </w:r>
          </w:p>
        </w:tc>
      </w:tr>
      <w:tr>
        <w:tc>
          <w:tcPr/>
          <w:p>
            <w:pPr>
              <w:pStyle w:val="Compact"/>
              <w:jc w:val="left"/>
            </w:pPr>
            <w:r>
              <w:t xml:space="preserve">Email</w:t>
            </w:r>
          </w:p>
        </w:tc>
        <w:tc>
          <w:tcPr/>
          <w:p>
            <w:pPr>
              <w:pStyle w:val="Compact"/>
              <w:jc w:val="left"/>
            </w:pPr>
            <w:r>
              <w:t xml:space="preserve">projects@alrisaladesign.sd</w:t>
            </w:r>
          </w:p>
        </w:tc>
      </w:tr>
      <w:tr>
        <w:tc>
          <w:tcPr/>
          <w:p>
            <w:pPr>
              <w:pStyle w:val="Compact"/>
              <w:jc w:val="left"/>
            </w:pPr>
            <w:r>
              <w:t xml:space="preserve">Service Category</w:t>
            </w:r>
          </w:p>
        </w:tc>
        <w:tc>
          <w:tcPr/>
          <w:p>
            <w:pPr>
              <w:pStyle w:val="Compact"/>
              <w:jc w:val="left"/>
            </w:pPr>
            <w:r>
              <w:t xml:space="preserve">Graphic Designer – Brand Identity, Print &amp; Digital Media</w:t>
            </w:r>
          </w:p>
        </w:tc>
      </w:tr>
      <w:tr>
        <w:tc>
          <w:tcPr/>
          <w:p>
            <w:pPr>
              <w:pStyle w:val="Compact"/>
              <w:jc w:val="left"/>
            </w:pPr>
            <w:r>
              <w:t xml:space="preserve">Tax / VAT Registration</w:t>
            </w:r>
          </w:p>
        </w:tc>
        <w:tc>
          <w:tcPr/>
          <w:p>
            <w:pPr>
              <w:pStyle w:val="Compact"/>
              <w:jc w:val="left"/>
            </w:pPr>
            <w:r>
              <w:t xml:space="preserve">SD-VAT-2021-77812</w:t>
            </w:r>
          </w:p>
        </w:tc>
      </w:tr>
    </w:tbl>
    <w:bookmarkEnd w:id="21"/>
    <w:bookmarkStart w:id="22" w:name="bill-to-receiving-department"/>
    <w:p>
      <w:pPr>
        <w:pStyle w:val="Heading2"/>
      </w:pPr>
      <w:r>
        <w:t xml:space="preserve">2. Bill To / Receiving Department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w:t>
            </w:r>
          </w:p>
        </w:tc>
        <w:tc>
          <w:tcPr/>
          <w:p>
            <w:pPr>
              <w:pStyle w:val="Compact"/>
              <w:jc w:val="left"/>
            </w:pPr>
            <w:r>
              <w:t xml:space="preserve">Al-Nile Creative Solutions LLC</w:t>
            </w:r>
          </w:p>
        </w:tc>
      </w:tr>
      <w:tr>
        <w:tc>
          <w:tcPr/>
          <w:p>
            <w:pPr>
              <w:pStyle w:val="Compact"/>
              <w:jc w:val="left"/>
            </w:pPr>
            <w:r>
              <w:t xml:space="preserve">Department</w:t>
            </w:r>
          </w:p>
        </w:tc>
        <w:tc>
          <w:tcPr/>
          <w:p>
            <w:pPr>
              <w:pStyle w:val="Compact"/>
              <w:jc w:val="left"/>
            </w:pPr>
            <w:r>
              <w:t xml:space="preserve">Marketing &amp; Brand Communications</w:t>
            </w:r>
          </w:p>
        </w:tc>
      </w:tr>
      <w:tr>
        <w:tc>
          <w:tcPr/>
          <w:p>
            <w:pPr>
              <w:pStyle w:val="Compact"/>
              <w:jc w:val="left"/>
            </w:pPr>
            <w:r>
              <w:t xml:space="preserve">Authorized Officer</w:t>
            </w:r>
          </w:p>
        </w:tc>
        <w:tc>
          <w:tcPr/>
          <w:p>
            <w:pPr>
              <w:pStyle w:val="Compact"/>
              <w:jc w:val="left"/>
            </w:pPr>
            <w:r>
              <w:t xml:space="preserve">Ms. Fatima Ibrahim Hassan, Head of Procurement</w:t>
            </w:r>
          </w:p>
        </w:tc>
      </w:tr>
      <w:tr>
        <w:tc>
          <w:tcPr/>
          <w:p>
            <w:pPr>
              <w:pStyle w:val="Compact"/>
              <w:jc w:val="left"/>
            </w:pPr>
            <w:r>
              <w:t xml:space="preserve">Address</w:t>
            </w:r>
          </w:p>
        </w:tc>
        <w:tc>
          <w:tcPr/>
          <w:p>
            <w:pPr>
              <w:pStyle w:val="Compact"/>
              <w:jc w:val="left"/>
            </w:pPr>
            <w:r>
              <w:t xml:space="preserve">Office 14, Nile Tower, El-Khadim Street, Omdurman, Sudan Khartoum</w:t>
            </w:r>
          </w:p>
        </w:tc>
      </w:tr>
    </w:tbl>
    <w:bookmarkEnd w:id="22"/>
    <w:bookmarkStart w:id="23" w:name="scope-of-work-graphic-designer-services"/>
    <w:p>
      <w:pPr>
        <w:pStyle w:val="Heading2"/>
      </w:pPr>
      <w:r>
        <w:t xml:space="preserve">3. Scope of Work – Graphic Designer Services</w:t>
      </w:r>
    </w:p>
    <w:p>
      <w:pPr>
        <w:pStyle w:val="FirstParagraph"/>
      </w:pPr>
      <w:r>
        <w:t xml:space="preserve">This Purchase Order is issued to engage a qualified</w:t>
      </w:r>
      <w:r>
        <w:t xml:space="preserve"> </w:t>
      </w:r>
      <w:r>
        <w:rPr>
          <w:bCs/>
          <w:b/>
        </w:rPr>
        <w:t xml:space="preserve">Graphic Designer</w:t>
      </w:r>
      <w:r>
        <w:t xml:space="preserve"> </w:t>
      </w:r>
      <w:r>
        <w:t xml:space="preserve">based in</w:t>
      </w:r>
      <w:r>
        <w:t xml:space="preserve"> </w:t>
      </w:r>
      <w:r>
        <w:rPr>
          <w:bCs/>
          <w:b/>
        </w:rPr>
        <w:t xml:space="preserve">Sudan Khartoum</w:t>
      </w:r>
      <w:r>
        <w:t xml:space="preserve"> </w:t>
      </w:r>
      <w:r>
        <w:t xml:space="preserve">to deliver a comprehensive suite of visual design services for the upcoming "Nile Heritage 2025" cultural exhibition. The Graphic Designer shall be responsible for all visual assets, brand collateral, and digital media materials as itemized below. All deliverables must conform to the brand guidelines provided by Al-Nile Creative Solutions LLC and must be completed within the timelines specified in this Purchase Order.</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Graphic Designer Service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01</w:t>
            </w:r>
          </w:p>
        </w:tc>
        <w:tc>
          <w:tcPr/>
          <w:p>
            <w:pPr>
              <w:pStyle w:val="Compact"/>
              <w:jc w:val="left"/>
            </w:pPr>
            <w:r>
              <w:t xml:space="preserve">Development of complete brand identity package (logo, color palette, typography system) for the Nile Heritage 2025 exhibition. The Graphic Designer shall provide three initial concepts and two rounds of revisions.</w:t>
            </w:r>
          </w:p>
        </w:tc>
        <w:tc>
          <w:tcPr/>
          <w:p>
            <w:pPr>
              <w:pStyle w:val="Compact"/>
              <w:jc w:val="left"/>
            </w:pPr>
            <w:r>
              <w:t xml:space="preserve">1</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02</w:t>
            </w:r>
          </w:p>
        </w:tc>
        <w:tc>
          <w:tcPr/>
          <w:p>
            <w:pPr>
              <w:pStyle w:val="Compact"/>
              <w:jc w:val="left"/>
            </w:pPr>
            <w:r>
              <w:t xml:space="preserve">Design and layout of 12-page exhibition catalogue (A4, full colour, CMYK print-ready). Includes cover, interior spreads, and back cover. The Graphic Designer shall deliver final files in Adobe InDesign and PDF/X-4 format.</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Creation of 8 promotional posters (A1 size) for distribution across Sudan Khartoum public spaces, universities, and cultural centres. The Graphic Designer shall ensure all designs comply with local advertising regulations.</w:t>
            </w:r>
          </w:p>
        </w:tc>
        <w:tc>
          <w:tcPr/>
          <w:p>
            <w:pPr>
              <w:pStyle w:val="Compact"/>
              <w:jc w:val="left"/>
            </w:pPr>
            <w:r>
              <w:t xml:space="preserve">8</w:t>
            </w:r>
          </w:p>
        </w:tc>
        <w:tc>
          <w:tcPr/>
          <w:p>
            <w:pPr>
              <w:pStyle w:val="Compact"/>
              <w:jc w:val="left"/>
            </w:pPr>
            <w:r>
              <w:t xml:space="preserve">12,500</w:t>
            </w:r>
          </w:p>
        </w:tc>
        <w:tc>
          <w:tcPr/>
          <w:p>
            <w:pPr>
              <w:pStyle w:val="Compact"/>
              <w:jc w:val="left"/>
            </w:pPr>
            <w:r>
              <w:t xml:space="preserve">100,000</w:t>
            </w:r>
          </w:p>
        </w:tc>
      </w:tr>
      <w:tr>
        <w:tc>
          <w:tcPr/>
          <w:p>
            <w:pPr>
              <w:pStyle w:val="Compact"/>
              <w:jc w:val="left"/>
            </w:pPr>
            <w:r>
              <w:t xml:space="preserve">04</w:t>
            </w:r>
          </w:p>
        </w:tc>
        <w:tc>
          <w:tcPr/>
          <w:p>
            <w:pPr>
              <w:pStyle w:val="Compact"/>
              <w:jc w:val="left"/>
            </w:pPr>
            <w:r>
              <w:t xml:space="preserve">Design of 15 social media graphics (1080x1080 px and 1080x1920 px) for the exhibition's digital campaign across Facebook, Instagram, and X (Twitter). The Graphic Designer shall deliver source files in PSD and PNG formats.</w:t>
            </w:r>
          </w:p>
        </w:tc>
        <w:tc>
          <w:tcPr/>
          <w:p>
            <w:pPr>
              <w:pStyle w:val="Compact"/>
              <w:jc w:val="left"/>
            </w:pPr>
            <w:r>
              <w:t xml:space="preserve">15</w:t>
            </w:r>
          </w:p>
        </w:tc>
        <w:tc>
          <w:tcPr/>
          <w:p>
            <w:pPr>
              <w:pStyle w:val="Compact"/>
              <w:jc w:val="left"/>
            </w:pPr>
            <w:r>
              <w:t xml:space="preserve">4,000</w:t>
            </w:r>
          </w:p>
        </w:tc>
        <w:tc>
          <w:tcPr/>
          <w:p>
            <w:pPr>
              <w:pStyle w:val="Compact"/>
              <w:jc w:val="left"/>
            </w:pPr>
            <w:r>
              <w:t xml:space="preserve">60,000</w:t>
            </w:r>
          </w:p>
        </w:tc>
      </w:tr>
      <w:tr>
        <w:tc>
          <w:tcPr/>
          <w:p>
            <w:pPr>
              <w:pStyle w:val="Compact"/>
              <w:jc w:val="left"/>
            </w:pPr>
            <w:r>
              <w:t xml:space="preserve">05</w:t>
            </w:r>
          </w:p>
        </w:tc>
        <w:tc>
          <w:tcPr/>
          <w:p>
            <w:pPr>
              <w:pStyle w:val="Compact"/>
              <w:jc w:val="left"/>
            </w:pPr>
            <w:r>
              <w:t xml:space="preserve">Design of 300 business cards (double-sided, 350gsm stock specification) for exhibition staff and sponsors. The Graphic Designer shall prepare print-ready files with 3mm bleed and spot colour registration marks.</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06</w:t>
            </w:r>
          </w:p>
        </w:tc>
        <w:tc>
          <w:tcPr/>
          <w:p>
            <w:pPr>
              <w:pStyle w:val="Compact"/>
              <w:jc w:val="left"/>
            </w:pPr>
            <w:r>
              <w:t xml:space="preserve">Design of 20 roll-up banner stands (85cm x 200cm) for the exhibition venue in Sudan Khartoum. The Graphic Designer shall provide vector-based files in AI and EPS formats suitable for large-format printing.</w:t>
            </w:r>
          </w:p>
        </w:tc>
        <w:tc>
          <w:tcPr/>
          <w:p>
            <w:pPr>
              <w:pStyle w:val="Compact"/>
              <w:jc w:val="left"/>
            </w:pPr>
            <w:r>
              <w:t xml:space="preserve">20</w:t>
            </w:r>
          </w:p>
        </w:tc>
        <w:tc>
          <w:tcPr/>
          <w:p>
            <w:pPr>
              <w:pStyle w:val="Compact"/>
              <w:jc w:val="left"/>
            </w:pPr>
            <w:r>
              <w:t xml:space="preserve">6,500</w:t>
            </w:r>
          </w:p>
        </w:tc>
        <w:tc>
          <w:tcPr/>
          <w:p>
            <w:pPr>
              <w:pStyle w:val="Compact"/>
              <w:jc w:val="left"/>
            </w:pPr>
            <w:r>
              <w:t xml:space="preserve">130,000</w:t>
            </w:r>
          </w:p>
        </w:tc>
      </w:tr>
      <w:tr>
        <w:tc>
          <w:tcPr/>
          <w:p>
            <w:pPr>
              <w:pStyle w:val="Compact"/>
              <w:jc w:val="left"/>
            </w:pPr>
            <w:r>
              <w:t xml:space="preserve">07</w:t>
            </w:r>
          </w:p>
        </w:tc>
        <w:tc>
          <w:tcPr/>
          <w:p>
            <w:pPr>
              <w:pStyle w:val="Compact"/>
              <w:jc w:val="left"/>
            </w:pPr>
            <w:r>
              <w:t xml:space="preserve">Design of 10 branded tote bags (cotton, 40x35 cm) with full-colour print. The Graphic Designer shall create the artwork and provide a print-ready template for the local manufacturer in Sudan Khartoum.</w:t>
            </w:r>
          </w:p>
        </w:tc>
        <w:tc>
          <w:tcPr/>
          <w:p>
            <w:pPr>
              <w:pStyle w:val="Compact"/>
              <w:jc w:val="left"/>
            </w:pPr>
            <w:r>
              <w:t xml:space="preserve">10</w:t>
            </w:r>
          </w:p>
        </w:tc>
        <w:tc>
          <w:tcPr/>
          <w:p>
            <w:pPr>
              <w:pStyle w:val="Compact"/>
              <w:jc w:val="left"/>
            </w:pPr>
            <w:r>
              <w:t xml:space="preserve">5,000</w:t>
            </w:r>
          </w:p>
        </w:tc>
        <w:tc>
          <w:tcPr/>
          <w:p>
            <w:pPr>
              <w:pStyle w:val="Compact"/>
              <w:jc w:val="left"/>
            </w:pPr>
            <w:r>
              <w:t xml:space="preserve">50,000</w:t>
            </w:r>
          </w:p>
        </w:tc>
      </w:tr>
      <w:tr>
        <w:tc>
          <w:tcPr/>
          <w:p>
            <w:pPr>
              <w:pStyle w:val="Compact"/>
              <w:jc w:val="left"/>
            </w:pPr>
            <w:r>
              <w:t xml:space="preserve">08</w:t>
            </w:r>
          </w:p>
        </w:tc>
        <w:tc>
          <w:tcPr/>
          <w:p>
            <w:pPr>
              <w:pStyle w:val="Compact"/>
              <w:jc w:val="left"/>
            </w:pPr>
            <w:r>
              <w:t xml:space="preserve">Design of a 90-second animated title sequence (1920x1080, H.264) for the opening ceremony video. The Graphic Designer shall collaborate with the video production team and deliver final render within 10 business days of approval.</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gridSpan w:val="4"/>
          </w:tcPr>
          <w:p>
            <w:pPr>
              <w:pStyle w:val="Compact"/>
              <w:jc w:val="right"/>
            </w:pPr>
            <w:r>
              <w:t xml:space="preserve">SUBTOTAL</w:t>
            </w:r>
          </w:p>
        </w:tc>
        <w:tc>
          <w:tcPr/>
          <w:p>
            <w:pPr>
              <w:pStyle w:val="Compact"/>
              <w:jc w:val="left"/>
            </w:pPr>
            <w:r>
              <w:t xml:space="preserve">675,000</w:t>
            </w:r>
          </w:p>
        </w:tc>
      </w:tr>
      <w:tr>
        <w:tc>
          <w:tcPr>
            <w:gridSpan w:val="4"/>
          </w:tcPr>
          <w:p>
            <w:pPr>
              <w:pStyle w:val="Compact"/>
              <w:jc w:val="right"/>
            </w:pPr>
            <w:r>
              <w:t xml:space="preserve">VAT (15%)</w:t>
            </w:r>
          </w:p>
        </w:tc>
        <w:tc>
          <w:tcPr/>
          <w:p>
            <w:pPr>
              <w:pStyle w:val="Compact"/>
              <w:jc w:val="left"/>
            </w:pPr>
            <w:r>
              <w:t xml:space="preserve">101,250</w:t>
            </w:r>
          </w:p>
        </w:tc>
      </w:tr>
      <w:tr>
        <w:tc>
          <w:tcPr>
            <w:gridSpan w:val="4"/>
          </w:tcPr>
          <w:p>
            <w:pPr>
              <w:pStyle w:val="Compact"/>
              <w:jc w:val="right"/>
            </w:pPr>
            <w:r>
              <w:t xml:space="preserve">GRAND TOTAL (SDG)</w:t>
            </w:r>
          </w:p>
        </w:tc>
        <w:tc>
          <w:tcPr/>
          <w:p>
            <w:pPr>
              <w:pStyle w:val="Compact"/>
              <w:jc w:val="left"/>
            </w:pPr>
            <w:r>
              <w:t xml:space="preserve">776,250</w:t>
            </w:r>
          </w:p>
        </w:tc>
      </w:tr>
    </w:tbl>
    <w:bookmarkEnd w:id="24"/>
    <w:bookmarkStart w:id="25" w:name="terms-and-conditions"/>
    <w:p>
      <w:pPr>
        <w:pStyle w:val="Heading2"/>
      </w:pPr>
      <w:r>
        <w:t xml:space="preserve">5. Terms and Conditions</w:t>
      </w:r>
    </w:p>
    <w:p>
      <w:pPr>
        <w:pStyle w:val="FirstParagraph"/>
      </w:pPr>
      <w:r>
        <w:t xml:space="preserve">5.1 This Purchase Order constitutes a binding agreement between Al-Nile Creative Solutions LLC and the named Graphic Designer upon signature by both parties. All work shall be performed in accordance with the scope defined in Section 4 of this Purchase Order.</w:t>
      </w:r>
      <w:r>
        <w:br/>
      </w:r>
      <w:r>
        <w:br/>
      </w:r>
      <w:r>
        <w:t xml:space="preserve">5.2 The Graphic Designer shall deliver all final files to the receiving office in Sudan Khartoum no later than 28 June 2025. Late delivery beyond this date shall incur a penalty of 2% of the total Purchase Order value per business day of delay, capped at 15%.</w:t>
      </w:r>
      <w:r>
        <w:br/>
      </w:r>
      <w:r>
        <w:br/>
      </w:r>
      <w:r>
        <w:t xml:space="preserve">5.3 Payment shall be made in two instalments: 50% (SDG 388,125) upon written approval of the brand identity package (Item 01), and the remaining 50% (SDG 388,125) upon final acceptance of all deliverables. Payment shall be processed via bank transfer to the account specified by the Graphic Designer.</w:t>
      </w:r>
      <w:r>
        <w:br/>
      </w:r>
      <w:r>
        <w:br/>
      </w:r>
      <w:r>
        <w:t xml:space="preserve">5.4 All intellectual property rights in the final deliverables shall transfer to Al-Nile Creative Solutions LLC upon full payment. The Graphic Designer retains the right to display the work in a professional portfolio, subject to a 30-day embargo period following the public launch of the exhibition.</w:t>
      </w:r>
      <w:r>
        <w:br/>
      </w:r>
      <w:r>
        <w:br/>
      </w:r>
      <w:r>
        <w:t xml:space="preserve">5.5 The Graphic Designer shall comply with all applicable laws and regulations of the Republic of the Sudan, including but not limited to the Sudanese Copyright Act and the National Advertising Standards. All designs must be culturally appropriate for the Sudan Khartoum audience and free from content that may be deemed offensive under local norms.</w:t>
      </w:r>
      <w:r>
        <w:br/>
      </w:r>
      <w:r>
        <w:br/>
      </w:r>
      <w:r>
        <w:t xml:space="preserve">5.6 Any changes to the scope of work beyond what is stated in this Purchase Order must be approved in writing by the Authorized Officer before additional work commences. Change orders will be priced separately and appended to this Purchase Order as addenda.</w:t>
      </w:r>
      <w:r>
        <w:br/>
      </w:r>
      <w:r>
        <w:br/>
      </w:r>
      <w:r>
        <w:t xml:space="preserve">5.7 This Purchase Order is governed by the laws of the Republic of the Sudan. Any disputes arising from this Purchase Order shall be resolved through the commercial courts of Khartoum, Sudan Khartoum.</w:t>
      </w:r>
    </w:p>
    <w:p>
      <w:pPr>
        <w:pStyle w:val="BodyText"/>
      </w:pPr>
      <w:r>
        <w:rPr>
          <w:bCs/>
          <w:b/>
        </w:rPr>
        <w:t xml:space="preserve">NOTE:</w:t>
      </w:r>
      <w:r>
        <w:t xml:space="preserve"> </w:t>
      </w:r>
      <w:r>
        <w:t xml:space="preserve">The Graphic Designer is required to conduct all in-person review meetings at the Al-Nile Creative Solutions LLC office in Sudan Khartoum. A minimum of three (3) in-person review sessions are scheduled: (1) Concept presentation – 18 June 2025; (2) Mid-project review – 24 June 2025; (3) Final approval – 28 June 2025. The Graphic Designer shall arrive at least 15 minutes prior to each scheduled session.</w:t>
      </w:r>
    </w:p>
    <w:bookmarkEnd w:id="25"/>
    <w:bookmarkStart w:id="26" w:name="acceptance-and-signatures"/>
    <w:p>
      <w:pPr>
        <w:pStyle w:val="Heading2"/>
      </w:pPr>
      <w:r>
        <w:t xml:space="preserve">6. Acceptance and Signatures</w:t>
      </w:r>
    </w:p>
    <w:p>
      <w:pPr>
        <w:pStyle w:val="FirstParagraph"/>
      </w:pPr>
      <w:r>
        <w:t xml:space="preserve">By signing below, both parties acknowledge and agree to all terms, conditions, and specifications outlined in this Purchase Order. This Purchase Order is valid for a period of thirty (30) calendar days from the date of issue. Failure to execute within this period shall render this Purchase Order null and void.</w:t>
      </w:r>
    </w:p>
    <w:p>
      <w:pPr>
        <w:pStyle w:val="BodyText"/>
      </w:pPr>
      <w:r>
        <w:rPr>
          <w:bCs/>
          <w:b/>
        </w:rPr>
        <w:t xml:space="preserve">For and on behalf of Al-Nile Creative Solutions LLC:</w:t>
      </w:r>
    </w:p>
    <w:p>
      <w:pPr>
        <w:pStyle w:val="BodyText"/>
      </w:pPr>
      <w:r>
        <w:rPr>
          <w:bCs/>
          <w:b/>
        </w:rPr>
        <w:t xml:space="preserve">Name:</w:t>
      </w:r>
      <w:r>
        <w:t xml:space="preserve"> </w:t>
      </w:r>
      <w:r>
        <w:t xml:space="preserve">Fatima Ibrahim Hassan</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Studio Al-Risala Design House (Graphic Designer):</w:t>
      </w:r>
    </w:p>
    <w:p>
      <w:pPr>
        <w:pStyle w:val="BodyText"/>
      </w:pPr>
      <w:r>
        <w:rPr>
          <w:bCs/>
          <w:b/>
        </w:rPr>
        <w:t xml:space="preserve">Name:</w:t>
      </w:r>
      <w:r>
        <w:t xml:space="preserve"> </w:t>
      </w:r>
      <w:r>
        <w:t xml:space="preserve">Youssef El-Tahir</w:t>
      </w:r>
      <w:r>
        <w:br/>
      </w:r>
      <w:r>
        <w:rPr>
          <w:bCs/>
          <w:b/>
        </w:rPr>
        <w:t xml:space="preserve">Title:</w:t>
      </w:r>
      <w:r>
        <w:t xml:space="preserve"> </w:t>
      </w:r>
      <w:r>
        <w:t xml:space="preserve">Lead Graphic Designer /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 End of Purchase Order PO-2025-KRT-00347 —</w:t>
      </w:r>
      <w:r>
        <w:br/>
      </w:r>
      <w:r>
        <w:t xml:space="preserve">This document was prepared and issued in Sudan Khartoum, Republic of the Sudan.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Graphic Designer Services - Sudan Khartoum</dc:title>
  <dc:creator/>
  <dc:language>en</dc:language>
  <cp:keywords/>
  <dcterms:created xsi:type="dcterms:W3CDTF">2026-10-10T06:23:17Z</dcterms:created>
  <dcterms:modified xsi:type="dcterms:W3CDTF">2026-10-10T06:23:17Z</dcterms:modified>
</cp:coreProperties>
</file>

<file path=docProps/custom.xml><?xml version="1.0" encoding="utf-8"?>
<Properties xmlns="http://schemas.openxmlformats.org/officeDocument/2006/custom-properties" xmlns:vt="http://schemas.openxmlformats.org/officeDocument/2006/docPropsVTypes"/>
</file>