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Graphic Designer Professional Services Engagement</w:t>
      </w:r>
    </w:p>
    <w:p>
      <w:pPr>
        <w:pStyle w:val="BodyText"/>
      </w:pPr>
      <w:r>
        <w:t xml:space="preserve">United Arab Emirates – Dubai</w:t>
      </w:r>
    </w:p>
    <w:bookmarkEnd w:id="20"/>
    <w:p>
      <w:pPr>
        <w:pStyle w:val="BodyText"/>
      </w:pPr>
      <w:r>
        <w:rPr>
          <w:bCs/>
          <w:b/>
        </w:rPr>
        <w:t xml:space="preserve">Purchase Order No.:</w:t>
      </w:r>
      <w:r>
        <w:t xml:space="preserve"> </w:t>
      </w:r>
      <w:r>
        <w:t xml:space="preserve">PO-2025-DXB-04872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Country of Origin:</w:t>
      </w:r>
      <w:r>
        <w:t xml:space="preserve"> </w:t>
      </w:r>
      <w:r>
        <w:t xml:space="preserve">United Arab Emirates Dubai</w:t>
      </w:r>
    </w:p>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Company Name:</w:t>
      </w:r>
      <w:r>
        <w:t xml:space="preserve"> </w:t>
      </w:r>
      <w:r>
        <w:t xml:space="preserve">Al Noor Creative Solutions LLC</w:t>
      </w:r>
    </w:p>
    <w:p>
      <w:pPr>
        <w:pStyle w:val="BodyText"/>
      </w:pPr>
      <w:r>
        <w:rPr>
          <w:bCs/>
          <w:b/>
        </w:rPr>
        <w:t xml:space="preserve">Address:</w:t>
      </w:r>
      <w:r>
        <w:t xml:space="preserve"> </w:t>
      </w:r>
      <w:r>
        <w:t xml:space="preserve">Level 12, Burj Khalifa, Downtown Dubai, United Arab Emirates</w:t>
      </w:r>
    </w:p>
    <w:p>
      <w:pPr>
        <w:pStyle w:val="BodyText"/>
      </w:pPr>
      <w:r>
        <w:rPr>
          <w:bCs/>
          <w:b/>
        </w:rPr>
        <w:t xml:space="preserve">Trade License No.:</w:t>
      </w:r>
      <w:r>
        <w:t xml:space="preserve"> </w:t>
      </w:r>
      <w:r>
        <w:t xml:space="preserve">100458723</w:t>
      </w:r>
    </w:p>
    <w:p>
      <w:pPr>
        <w:pStyle w:val="BodyText"/>
      </w:pPr>
      <w:r>
        <w:rPr>
          <w:bCs/>
          <w:b/>
        </w:rPr>
        <w:t xml:space="preserve">TRN (Tax Registration No.):</w:t>
      </w:r>
      <w:r>
        <w:t xml:space="preserve"> </w:t>
      </w:r>
      <w:r>
        <w:t xml:space="preserve">100458723000003</w:t>
      </w:r>
    </w:p>
    <w:p>
      <w:pPr>
        <w:pStyle w:val="BodyText"/>
      </w:pPr>
      <w:r>
        <w:rPr>
          <w:bCs/>
          <w:b/>
        </w:rPr>
        <w:t xml:space="preserve">Contact Person:</w:t>
      </w:r>
      <w:r>
        <w:t xml:space="preserve"> </w:t>
      </w:r>
      <w:r>
        <w:t xml:space="preserve">Mr. Khalid Al Mansoori, Procurement Director</w:t>
      </w:r>
    </w:p>
    <w:p>
      <w:pPr>
        <w:pStyle w:val="BodyText"/>
      </w:pPr>
      <w:r>
        <w:rPr>
          <w:bCs/>
          <w:b/>
        </w:rPr>
        <w:t xml:space="preserve">Email:</w:t>
      </w:r>
      <w:r>
        <w:t xml:space="preserve"> </w:t>
      </w:r>
      <w:r>
        <w:t xml:space="preserve">procurement@alnoorcreative.ae</w:t>
      </w:r>
    </w:p>
    <w:p>
      <w:pPr>
        <w:pStyle w:val="BodyText"/>
      </w:pPr>
      <w:r>
        <w:rPr>
          <w:bCs/>
          <w:b/>
        </w:rPr>
        <w:t xml:space="preserve">Phone:</w:t>
      </w:r>
      <w:r>
        <w:t xml:space="preserve"> </w:t>
      </w:r>
      <w:r>
        <w:t xml:space="preserve">+971 4 555 8821</w:t>
      </w:r>
    </w:p>
    <w:bookmarkEnd w:id="21"/>
    <w:bookmarkStart w:id="22" w:name="service-provider-seller"/>
    <w:p>
      <w:pPr>
        <w:pStyle w:val="Heading3"/>
      </w:pPr>
      <w:r>
        <w:t xml:space="preserve">Service Provider (Seller)</w:t>
      </w:r>
    </w:p>
    <w:p>
      <w:pPr>
        <w:pStyle w:val="FirstParagraph"/>
      </w:pPr>
      <w:r>
        <w:rPr>
          <w:bCs/>
          <w:b/>
        </w:rPr>
        <w:t xml:space="preserve">Company Name:</w:t>
      </w:r>
      <w:r>
        <w:t xml:space="preserve"> </w:t>
      </w:r>
      <w:r>
        <w:t xml:space="preserve">PixelCraft Design Studio FZ-LLC</w:t>
      </w:r>
    </w:p>
    <w:p>
      <w:pPr>
        <w:pStyle w:val="BodyText"/>
      </w:pPr>
      <w:r>
        <w:rPr>
          <w:bCs/>
          <w:b/>
        </w:rPr>
        <w:t xml:space="preserve">Address:</w:t>
      </w:r>
      <w:r>
        <w:t xml:space="preserve"> </w:t>
      </w:r>
      <w:r>
        <w:t xml:space="preserve">Office 7B, Dubai Design District (d3), Al Wasl Road, Dubai, United Arab Emirates</w:t>
      </w:r>
    </w:p>
    <w:p>
      <w:pPr>
        <w:pStyle w:val="BodyText"/>
      </w:pPr>
      <w:r>
        <w:rPr>
          <w:bCs/>
          <w:b/>
        </w:rPr>
        <w:t xml:space="preserve">Trade License No.:</w:t>
      </w:r>
      <w:r>
        <w:t xml:space="preserve"> </w:t>
      </w:r>
      <w:r>
        <w:t xml:space="preserve">100782341</w:t>
      </w:r>
    </w:p>
    <w:p>
      <w:pPr>
        <w:pStyle w:val="BodyText"/>
      </w:pPr>
      <w:r>
        <w:rPr>
          <w:bCs/>
          <w:b/>
        </w:rPr>
        <w:t xml:space="preserve">TRN (Tax Registration No.):</w:t>
      </w:r>
      <w:r>
        <w:t xml:space="preserve"> </w:t>
      </w:r>
      <w:r>
        <w:t xml:space="preserve">100782341000003</w:t>
      </w:r>
    </w:p>
    <w:p>
      <w:pPr>
        <w:pStyle w:val="BodyText"/>
      </w:pPr>
      <w:r>
        <w:rPr>
          <w:bCs/>
          <w:b/>
        </w:rPr>
        <w:t xml:space="preserve">Contact Person:</w:t>
      </w:r>
      <w:r>
        <w:t xml:space="preserve"> </w:t>
      </w:r>
      <w:r>
        <w:t xml:space="preserve">Ms. Fatima Al Rashidi, Lead Graphic Designer</w:t>
      </w:r>
    </w:p>
    <w:p>
      <w:pPr>
        <w:pStyle w:val="BodyText"/>
      </w:pPr>
      <w:r>
        <w:rPr>
          <w:bCs/>
          <w:b/>
        </w:rPr>
        <w:t xml:space="preserve">Email:</w:t>
      </w:r>
      <w:r>
        <w:t xml:space="preserve"> </w:t>
      </w:r>
      <w:r>
        <w:t xml:space="preserve">services@pixelcraft.ae</w:t>
      </w:r>
    </w:p>
    <w:p>
      <w:pPr>
        <w:pStyle w:val="BodyText"/>
      </w:pPr>
      <w:r>
        <w:rPr>
          <w:bCs/>
          <w:b/>
        </w:rPr>
        <w:t xml:space="preserve">Phone:</w:t>
      </w:r>
      <w:r>
        <w:t xml:space="preserve"> </w:t>
      </w:r>
      <w:r>
        <w:t xml:space="preserve">+971 4 333 7745</w:t>
      </w:r>
    </w:p>
    <w:bookmarkEnd w:id="22"/>
    <w:bookmarkEnd w:id="23"/>
    <w:bookmarkStart w:id="24" w:name="scope-of-work-graphic-designer-services"/>
    <w:p>
      <w:pPr>
        <w:pStyle w:val="Heading2"/>
      </w:pPr>
      <w:r>
        <w:t xml:space="preserve">2. Scope of Work – Graphic Designer Services</w:t>
      </w:r>
    </w:p>
    <w:p>
      <w:pPr>
        <w:pStyle w:val="FirstParagraph"/>
      </w:pPr>
      <w:r>
        <w:t xml:space="preserve">This</w:t>
      </w:r>
      <w:r>
        <w:t xml:space="preserve"> </w:t>
      </w:r>
      <w:r>
        <w:t xml:space="preserve">Purchase Order</w:t>
      </w:r>
      <w:r>
        <w:t xml:space="preserve"> </w:t>
      </w:r>
      <w:r>
        <w:t xml:space="preserve">is issued by Al Noor Creative Solutions LLC to formally engage the services of PixelCraft Design Studio FZ-LLC, specifically their senior</w:t>
      </w:r>
      <w:r>
        <w:t xml:space="preserve"> </w:t>
      </w:r>
      <w:r>
        <w:t xml:space="preserve">Graphic Designer</w:t>
      </w:r>
      <w:r>
        <w:t xml:space="preserve">, Ms. Fatima Al Rashidi, for the provision of comprehensive visual design services. The engagement is to be carried out within the jurisdiction of</w:t>
      </w:r>
      <w:r>
        <w:t xml:space="preserve"> </w:t>
      </w:r>
      <w:r>
        <w:t xml:space="preserve">United Arab Emirates Dubai</w:t>
      </w:r>
      <w:r>
        <w:t xml:space="preserve">, and all deliverables shall comply with the local regulatory standards, cultural sensitivities, and advertising guidelines established by the Dubai Media Office and the UAE Federal Authority for Identity, Citizenship, Customs &amp; Port Security.</w:t>
      </w:r>
    </w:p>
    <w:p>
      <w:pPr>
        <w:pStyle w:val="BodyText"/>
      </w:pPr>
      <w:r>
        <w:t xml:space="preserve">The</w:t>
      </w:r>
      <w:r>
        <w:t xml:space="preserve"> </w:t>
      </w:r>
      <w:r>
        <w:t xml:space="preserve">Graphic Designer</w:t>
      </w:r>
      <w:r>
        <w:t xml:space="preserve"> </w:t>
      </w:r>
      <w:r>
        <w:t xml:space="preserve">shall be responsible for the creation, revision, and final delivery of all visual assets as outlined in the line items below. All work products shall be original, free from intellectual property infringement, and delivered in formats suitable for both print and digital media distribution across the</w:t>
      </w:r>
      <w:r>
        <w:t xml:space="preserve"> </w:t>
      </w:r>
      <w:r>
        <w:t xml:space="preserve">United Arab Emirates Dubai</w:t>
      </w:r>
      <w:r>
        <w:t xml:space="preserve"> </w:t>
      </w:r>
      <w:r>
        <w:t xml:space="preserve">market.</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Graphic Designer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Brand Identity Package – Logo design, color palette, typography system, and brand guidelines document for corporate rebranding initiative in United Arab Emirates Dubai</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Marketing Collateral Design – Brochures, flyers, business cards, and letterhead templates (minimum 12 unique layouts)</w:t>
            </w:r>
          </w:p>
        </w:tc>
        <w:tc>
          <w:tcPr/>
          <w:p>
            <w:pPr>
              <w:pStyle w:val="Compact"/>
              <w:jc w:val="left"/>
            </w:pPr>
            <w:r>
              <w:t xml:space="preserve">12</w:t>
            </w:r>
          </w:p>
        </w:tc>
        <w:tc>
          <w:tcPr/>
          <w:p>
            <w:pPr>
              <w:pStyle w:val="Compact"/>
              <w:jc w:val="left"/>
            </w:pPr>
            <w:r>
              <w:t xml:space="preserve">Layouts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03</w:t>
            </w:r>
          </w:p>
        </w:tc>
        <w:tc>
          <w:tcPr/>
          <w:p>
            <w:pPr>
              <w:pStyle w:val="Compact"/>
              <w:jc w:val="left"/>
            </w:pPr>
            <w:r>
              <w:t xml:space="preserve">Digital Campaign Assets – Social media banners, email headers, and web graphics for Q3 2025 campaign targeting Dubai consumers</w:t>
            </w:r>
          </w:p>
        </w:tc>
        <w:tc>
          <w:tcPr/>
          <w:p>
            <w:pPr>
              <w:pStyle w:val="Compact"/>
              <w:jc w:val="left"/>
            </w:pPr>
            <w:r>
              <w:t xml:space="preserve">30</w:t>
            </w:r>
          </w:p>
        </w:tc>
        <w:tc>
          <w:tcPr/>
          <w:p>
            <w:pPr>
              <w:pStyle w:val="Compact"/>
              <w:jc w:val="left"/>
            </w:pPr>
            <w:r>
              <w:t xml:space="preserve">Assets</w:t>
            </w:r>
          </w:p>
        </w:tc>
        <w:tc>
          <w:tcPr/>
          <w:p>
            <w:pPr>
              <w:pStyle w:val="Compact"/>
              <w:jc w:val="left"/>
            </w:pPr>
            <w:r>
              <w:t xml:space="preserve">950.00</w:t>
            </w:r>
          </w:p>
        </w:tc>
        <w:tc>
          <w:tcPr/>
          <w:p>
            <w:pPr>
              <w:pStyle w:val="Compact"/>
              <w:jc w:val="left"/>
            </w:pPr>
            <w:r>
              <w:t xml:space="preserve">28,500.00</w:t>
            </w:r>
          </w:p>
        </w:tc>
      </w:tr>
      <w:tr>
        <w:tc>
          <w:tcPr/>
          <w:p>
            <w:pPr>
              <w:pStyle w:val="Compact"/>
              <w:jc w:val="left"/>
            </w:pPr>
            <w:r>
              <w:t xml:space="preserve">04</w:t>
            </w:r>
          </w:p>
        </w:tc>
        <w:tc>
          <w:tcPr/>
          <w:p>
            <w:pPr>
              <w:pStyle w:val="Compact"/>
              <w:jc w:val="left"/>
            </w:pPr>
            <w:r>
              <w:t xml:space="preserve">Large-Format Print Design – Billboards, hoardings, and outdoor advertising creatives compliant with Dubai Municipality signage regulations</w:t>
            </w:r>
          </w:p>
        </w:tc>
        <w:tc>
          <w:tcPr/>
          <w:p>
            <w:pPr>
              <w:pStyle w:val="Compact"/>
              <w:jc w:val="left"/>
            </w:pPr>
            <w:r>
              <w:t xml:space="preserve">6</w:t>
            </w:r>
          </w:p>
        </w:tc>
        <w:tc>
          <w:tcPr/>
          <w:p>
            <w:pPr>
              <w:pStyle w:val="Compact"/>
              <w:jc w:val="left"/>
            </w:pPr>
            <w:r>
              <w:t xml:space="preserve">Designs</w:t>
            </w:r>
          </w:p>
        </w:tc>
        <w:tc>
          <w:tcPr/>
          <w:p>
            <w:pPr>
              <w:pStyle w:val="Compact"/>
              <w:jc w:val="left"/>
            </w:pPr>
            <w:r>
              <w:t xml:space="preserve">7,500.00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Annual Retainer – Ongoing Graphic Designer support for ad-hoc design requests, revisions, and creative consultations (12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144,000.00</w:t>
            </w:r>
          </w:p>
        </w:tc>
      </w:tr>
      <w:tr>
        <w:tc>
          <w:tcPr>
            <w:gridSpan w:val="5"/>
          </w:tcPr>
          <w:p>
            <w:pPr>
              <w:pStyle w:val="Compact"/>
              <w:jc w:val="left"/>
            </w:pPr>
            <w:r>
              <w:t xml:space="preserve">Subtotal (AED)</w:t>
            </w:r>
          </w:p>
        </w:tc>
        <w:tc>
          <w:tcPr/>
          <w:p>
            <w:pPr>
              <w:pStyle w:val="Compact"/>
              <w:jc w:val="left"/>
            </w:pPr>
            <w:r>
              <w:t xml:space="preserve">284,100.00</w:t>
            </w:r>
          </w:p>
        </w:tc>
      </w:tr>
      <w:tr>
        <w:tc>
          <w:tcPr>
            <w:gridSpan w:val="5"/>
          </w:tcPr>
          <w:p>
            <w:pPr>
              <w:pStyle w:val="Compact"/>
              <w:jc w:val="left"/>
            </w:pPr>
            <w:r>
              <w:t xml:space="preserve">VAT @ 5% (United Arab Emirates Dubai)</w:t>
            </w:r>
          </w:p>
        </w:tc>
        <w:tc>
          <w:tcPr/>
          <w:p>
            <w:pPr>
              <w:pStyle w:val="Compact"/>
              <w:jc w:val="left"/>
            </w:pPr>
            <w:r>
              <w:t xml:space="preserve">14,205.00</w:t>
            </w:r>
          </w:p>
        </w:tc>
      </w:tr>
      <w:tr>
        <w:tc>
          <w:tcPr>
            <w:gridSpan w:val="5"/>
          </w:tcPr>
          <w:p>
            <w:pPr>
              <w:pStyle w:val="Compact"/>
              <w:jc w:val="left"/>
            </w:pPr>
            <w:r>
              <w:rPr>
                <w:bCs/>
                <w:b/>
              </w:rPr>
              <w:t xml:space="preserve">TOTAL AMOUNT DUE (AED)</w:t>
            </w:r>
          </w:p>
        </w:tc>
        <w:tc>
          <w:tcPr/>
          <w:p>
            <w:pPr>
              <w:pStyle w:val="Compact"/>
              <w:jc w:val="left"/>
            </w:pPr>
            <w:r>
              <w:rPr>
                <w:bCs/>
                <w:b/>
              </w:rPr>
              <w:t xml:space="preserve">298,305.00</w:t>
            </w:r>
          </w:p>
        </w:tc>
      </w:tr>
    </w:tbl>
    <w:bookmarkEnd w:id="25"/>
    <w:bookmarkStart w:id="26" w:name="payment-terms"/>
    <w:p>
      <w:pPr>
        <w:pStyle w:val="Heading2"/>
      </w:pPr>
      <w:r>
        <w:t xml:space="preserve">4. Payment Terms</w:t>
      </w:r>
    </w:p>
    <w:p>
      <w:pPr>
        <w:pStyle w:val="FirstParagraph"/>
      </w:pPr>
      <w:r>
        <w:rPr>
          <w:bCs/>
          <w:b/>
        </w:rPr>
        <w:t xml:space="preserve">4.1</w:t>
      </w:r>
      <w:r>
        <w:t xml:space="preserve"> </w:t>
      </w:r>
      <w:r>
        <w:t xml:space="preserve">Payment shall be made in United Arab Emirates Dirhams (AED) via bank transfer to the account designated by PixelCraft Design Studio FZ-LLC, domiciled in Dubai, United Arab Emirates.</w:t>
      </w:r>
    </w:p>
    <w:p>
      <w:pPr>
        <w:pStyle w:val="BodyText"/>
      </w:pPr>
      <w:r>
        <w:rPr>
          <w:bCs/>
          <w:b/>
        </w:rPr>
        <w:t xml:space="preserve">4.2</w:t>
      </w:r>
      <w:r>
        <w:t xml:space="preserve"> </w:t>
      </w:r>
      <w:r>
        <w:t xml:space="preserve">A 30% advance payment (AED 89,491.50) is due within seven (7) business days of acceptance of this Purchase Order.</w:t>
      </w:r>
    </w:p>
    <w:p>
      <w:pPr>
        <w:pStyle w:val="BodyText"/>
      </w:pPr>
      <w:r>
        <w:rPr>
          <w:bCs/>
          <w:b/>
        </w:rPr>
        <w:t xml:space="preserve">4.3</w:t>
      </w:r>
      <w:r>
        <w:t xml:space="preserve"> </w:t>
      </w:r>
      <w:r>
        <w:t xml:space="preserve">The remaining 70% balance (AED 208,813.50) shall be paid in three equal monthly installments of AED 69,604.50, due on the 5th of each month following the month in which the corresponding deliverables are accepted.</w:t>
      </w:r>
    </w:p>
    <w:p>
      <w:pPr>
        <w:pStyle w:val="BodyText"/>
      </w:pPr>
      <w:r>
        <w:rPr>
          <w:bCs/>
          <w:b/>
        </w:rPr>
        <w:t xml:space="preserve">4.4</w:t>
      </w:r>
      <w:r>
        <w:t xml:space="preserve"> </w:t>
      </w:r>
      <w:r>
        <w:t xml:space="preserve">All payments are subject to the receipt of a valid tax invoice issued in accordance with the Federal Tax Authority regulations of the United Arab Emirates.</w:t>
      </w:r>
    </w:p>
    <w:p>
      <w:pPr>
        <w:pStyle w:val="BodyText"/>
      </w:pPr>
      <w:r>
        <w:rPr>
          <w:bCs/>
          <w:b/>
        </w:rPr>
        <w:t xml:space="preserve">4.5</w:t>
      </w:r>
      <w:r>
        <w:t xml:space="preserve"> </w:t>
      </w:r>
      <w:r>
        <w:t xml:space="preserve">Late payments shall attract a penalty of 1.5% per month on the outstanding balance, in compliance with UAE commercial law.</w:t>
      </w:r>
    </w:p>
    <w:bookmarkEnd w:id="26"/>
    <w:bookmarkStart w:id="27" w:name="delivery-schedule-and-milestones"/>
    <w:p>
      <w:pPr>
        <w:pStyle w:val="Heading2"/>
      </w:pPr>
      <w:r>
        <w:t xml:space="preserve">5. Delivery Schedule and Milestones</w:t>
      </w:r>
    </w:p>
    <w:p>
      <w:pPr>
        <w:pStyle w:val="FirstParagraph"/>
      </w:pPr>
      <w:r>
        <w:rPr>
          <w:bCs/>
          <w:b/>
        </w:rPr>
        <w:t xml:space="preserve">5.1</w:t>
      </w:r>
      <w:r>
        <w:t xml:space="preserve"> </w:t>
      </w:r>
      <w:r>
        <w:t xml:space="preserve">Brand Identity Package: Final delivery within 30 calendar days from the date of Purchase Order acceptance.</w:t>
      </w:r>
    </w:p>
    <w:p>
      <w:pPr>
        <w:pStyle w:val="BodyText"/>
      </w:pPr>
      <w:r>
        <w:rPr>
          <w:bCs/>
          <w:b/>
        </w:rPr>
        <w:t xml:space="preserve">5.2</w:t>
      </w:r>
      <w:r>
        <w:t xml:space="preserve"> </w:t>
      </w:r>
      <w:r>
        <w:t xml:space="preserve">Marketing Collateral: Delivery within 45 calendar days, subject to two (2) rounds of revisions per layout.</w:t>
      </w:r>
    </w:p>
    <w:p>
      <w:pPr>
        <w:pStyle w:val="BodyText"/>
      </w:pPr>
      <w:r>
        <w:rPr>
          <w:bCs/>
          <w:b/>
        </w:rPr>
        <w:t xml:space="preserve">5.3</w:t>
      </w:r>
      <w:r>
        <w:t xml:space="preserve"> </w:t>
      </w:r>
      <w:r>
        <w:t xml:space="preserve">Digital Campaign Assets: Phased delivery over 60 calendar days, aligned with the Q3 2025 campaign calendar in Dubai.</w:t>
      </w:r>
    </w:p>
    <w:p>
      <w:pPr>
        <w:pStyle w:val="BodyText"/>
      </w:pPr>
      <w:r>
        <w:rPr>
          <w:bCs/>
          <w:b/>
        </w:rPr>
        <w:t xml:space="preserve">5.4</w:t>
      </w:r>
      <w:r>
        <w:t xml:space="preserve"> </w:t>
      </w:r>
      <w:r>
        <w:t xml:space="preserve">Large-Format Print Designs: Delivery within 21 calendar days, including compliance review with Dubai Municipality.</w:t>
      </w:r>
    </w:p>
    <w:p>
      <w:pPr>
        <w:pStyle w:val="BodyText"/>
      </w:pPr>
      <w:r>
        <w:rPr>
          <w:bCs/>
          <w:b/>
        </w:rPr>
        <w:t xml:space="preserve">5.5</w:t>
      </w:r>
      <w:r>
        <w:t xml:space="preserve"> </w:t>
      </w:r>
      <w:r>
        <w:t xml:space="preserve">Annual Retainer: Ongoing service with a maximum response time of 48 hours for ad-hoc requests.</w:t>
      </w:r>
    </w:p>
    <w:bookmarkEnd w:id="27"/>
    <w:bookmarkStart w:id="28" w:name="terms-and-conditions"/>
    <w:p>
      <w:pPr>
        <w:pStyle w:val="Heading2"/>
      </w:pPr>
      <w:r>
        <w:t xml:space="preserve">6. Terms and Conditions</w:t>
      </w:r>
    </w:p>
    <w:p>
      <w:pPr>
        <w:pStyle w:val="FirstParagraph"/>
      </w:pPr>
      <w:r>
        <w:rPr>
          <w:bCs/>
          <w:b/>
        </w:rPr>
        <w:t xml:space="preserve">6.1</w:t>
      </w:r>
      <w:r>
        <w:t xml:space="preserve"> </w:t>
      </w:r>
      <w:r>
        <w:t xml:space="preserve">This Purchase Order shall be governed by and construed in accordance with the laws of the United Arab Emirates, specifically the Federal Commercial Transactions Law and applicable Dubai free zone regulations.</w:t>
      </w:r>
    </w:p>
    <w:p>
      <w:pPr>
        <w:pStyle w:val="BodyText"/>
      </w:pPr>
      <w:r>
        <w:rPr>
          <w:bCs/>
          <w:b/>
        </w:rPr>
        <w:t xml:space="preserve">6.2</w:t>
      </w:r>
      <w:r>
        <w:t xml:space="preserve"> </w:t>
      </w:r>
      <w:r>
        <w:t xml:space="preserve">The Graphic Designer shall maintain full confidentiality regarding all proprietary information, brand assets, and strategic plans disclosed during the course of this engagement. A separate Non-Disclosure Agreement (NDA) is attached as Annexure A.</w:t>
      </w:r>
    </w:p>
    <w:p>
      <w:pPr>
        <w:pStyle w:val="BodyText"/>
      </w:pPr>
      <w:r>
        <w:rPr>
          <w:bCs/>
          <w:b/>
        </w:rPr>
        <w:t xml:space="preserve">6.3</w:t>
      </w:r>
      <w:r>
        <w:t xml:space="preserve"> </w:t>
      </w:r>
      <w:r>
        <w:t xml:space="preserve">Upon full payment, all intellectual property rights in the final deliverables shall vest exclusively in Al Noor Creative Solutions LLC. The Graphic Designer retains the right to display the work in a professional portfolio, subject to prior written approval.</w:t>
      </w:r>
    </w:p>
    <w:p>
      <w:pPr>
        <w:pStyle w:val="BodyText"/>
      </w:pPr>
      <w:r>
        <w:rPr>
          <w:bCs/>
          <w:b/>
        </w:rPr>
        <w:t xml:space="preserve">6.4</w:t>
      </w:r>
      <w:r>
        <w:t xml:space="preserve"> </w:t>
      </w:r>
      <w:r>
        <w:t xml:space="preserve">The Graphic Designer warrants that all deliverables are original works, do not infringe upon any third-party intellectual property rights, and comply with all applicable UAE advertising and content regulations.</w:t>
      </w:r>
    </w:p>
    <w:p>
      <w:pPr>
        <w:pStyle w:val="BodyText"/>
      </w:pPr>
      <w:r>
        <w:rPr>
          <w:bCs/>
          <w:b/>
        </w:rPr>
        <w:t xml:space="preserve">6.5</w:t>
      </w:r>
      <w:r>
        <w:t xml:space="preserve"> </w:t>
      </w:r>
      <w:r>
        <w:t xml:space="preserve">Either party may terminate this Purchase Order with thirty (30) days written notice. In the event of termination, the Buyer shall pay for all services rendered and approved up to the date of termination.</w:t>
      </w:r>
    </w:p>
    <w:p>
      <w:pPr>
        <w:pStyle w:val="BodyText"/>
      </w:pPr>
      <w:r>
        <w:rPr>
          <w:bCs/>
          <w:b/>
        </w:rPr>
        <w:t xml:space="preserve">6.6</w:t>
      </w:r>
      <w:r>
        <w:t xml:space="preserve"> </w:t>
      </w:r>
      <w:r>
        <w:t xml:space="preserve">Any disputes arising from this Purchase Order shall be resolved through arbitration in Dubai, in accordance with the rules of the Dubai International Arbitration Centre (DIAC).</w:t>
      </w:r>
    </w:p>
    <w:p>
      <w:pPr>
        <w:pStyle w:val="BodyText"/>
      </w:pPr>
      <w:r>
        <w:rPr>
          <w:bCs/>
          <w:b/>
        </w:rPr>
        <w:t xml:space="preserve">6.7</w:t>
      </w:r>
      <w:r>
        <w:t xml:space="preserve"> </w:t>
      </w:r>
      <w:r>
        <w:t xml:space="preserve">This Purchase Order is valid for acceptance within thirty (30) days from the date of issue. Failure to accept within this period shall render this document null and void.</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and agree to all terms, conditions, and obligations set forth in this Purchase Order for the engagement of the Graphic Designer services in United Arab Emirates Dubai.</w:t>
      </w:r>
    </w:p>
    <w:bookmarkEnd w:id="29"/>
    <w:p>
      <w:pPr>
        <w:pStyle w:val="BodyText"/>
      </w:pPr>
      <w:r>
        <w:rPr>
          <w:bCs/>
          <w:b/>
        </w:rPr>
        <w:t xml:space="preserve">For and on behalf of Al Noor Creative Solutions LLC (Buyer)</w:t>
      </w:r>
      <w:r>
        <w:br/>
      </w:r>
      <w:r>
        <w:t xml:space="preserve">Name: Mr. Khalid Al Mansoori</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PixelCraft Design Studio FZ-LLC (Seller)</w:t>
      </w:r>
      <w:r>
        <w:br/>
      </w:r>
      <w:r>
        <w:t xml:space="preserve">Name: Ms. Fatima Al Rashidi</w:t>
      </w:r>
      <w:r>
        <w:br/>
      </w:r>
      <w:r>
        <w:t xml:space="preserve">Title: Lead Graphic Designer / Managing Partner</w:t>
      </w:r>
      <w:r>
        <w:br/>
      </w:r>
      <w:r>
        <w:t xml:space="preserve">Signature: _________________________</w:t>
      </w:r>
      <w:r>
        <w:br/>
      </w:r>
      <w:r>
        <w:t xml:space="preserve">Date: _________________________</w:t>
      </w:r>
    </w:p>
    <w:p>
      <w:pPr>
        <w:pStyle w:val="BodyText"/>
      </w:pPr>
      <w:r>
        <w:t xml:space="preserve">This Purchase Order (PO-2025-DXB-04872) is a legally binding document issued in United Arab Emirates Dubai. All communications regarding this Purchase Order shall be directed to the designated contact persons listed above. This document is valid only when signed and stamped by both authorized representatives.</w:t>
      </w:r>
    </w:p>
    <w:p>
      <w:pPr>
        <w:pStyle w:val="BodyText"/>
      </w:pPr>
      <w:r>
        <w:t xml:space="preserve">© 2025 Al Noor Creative Solutions LLC – Dubai, United Arab Emirates.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United Arab Emirates Dubai</dc:title>
  <dc:creator/>
  <dc:language>en</dc:language>
  <cp:keywords/>
  <dcterms:created xsi:type="dcterms:W3CDTF">2026-10-10T07:06:11Z</dcterms:created>
  <dcterms:modified xsi:type="dcterms:W3CDTF">2026-10-10T07:06:11Z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