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Manchester</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PO Reference: PO-MAN-2025-04871</w:t>
      </w:r>
    </w:p>
    <w:p>
      <w:pPr>
        <w:pStyle w:val="BodyText"/>
      </w:pPr>
      <w:r>
        <w:t xml:space="preserve">Date of Issue: 14th June 2025</w:t>
      </w:r>
    </w:p>
    <w:bookmarkEnd w:id="20"/>
    <w:bookmarkStart w:id="23" w:name="parties-to-this-purchase-order"/>
    <w:p>
      <w:pPr>
        <w:pStyle w:val="Heading2"/>
      </w:pPr>
      <w:r>
        <w:t xml:space="preserve">1. Parties to This Purchase Order</w:t>
      </w:r>
    </w:p>
    <w:bookmarkStart w:id="21" w:name="purchasing-entity-buyer"/>
    <w:p>
      <w:pPr>
        <w:pStyle w:val="Heading3"/>
      </w:pPr>
      <w:r>
        <w:t xml:space="preserve">Purchasing Entity (Buyer)</w:t>
      </w:r>
    </w:p>
    <w:p>
      <w:pPr>
        <w:pStyle w:val="FirstParagraph"/>
      </w:pPr>
      <w:r>
        <w:rPr>
          <w:bCs/>
          <w:b/>
        </w:rPr>
        <w:t xml:space="preserve">Company:</w:t>
      </w:r>
      <w:r>
        <w:t xml:space="preserve"> </w:t>
      </w:r>
      <w:r>
        <w:t xml:space="preserve">Northbridge Digital Solutions Ltd.</w:t>
      </w:r>
    </w:p>
    <w:p>
      <w:pPr>
        <w:pStyle w:val="BodyText"/>
      </w:pPr>
      <w:r>
        <w:rPr>
          <w:bCs/>
          <w:b/>
        </w:rPr>
        <w:t xml:space="preserve">Address:</w:t>
      </w:r>
      <w:r>
        <w:t xml:space="preserve"> </w:t>
      </w:r>
      <w:r>
        <w:t xml:space="preserve">42 Deansgate Square, Manchester, M3 4LQ, United Kingdom</w:t>
      </w:r>
    </w:p>
    <w:p>
      <w:pPr>
        <w:pStyle w:val="BodyText"/>
      </w:pPr>
      <w:r>
        <w:rPr>
          <w:bCs/>
          <w:b/>
        </w:rPr>
        <w:t xml:space="preserve">Registered in England &amp; Wales:</w:t>
      </w:r>
      <w:r>
        <w:t xml:space="preserve"> </w:t>
      </w:r>
      <w:r>
        <w:t xml:space="preserve">No. 09876543</w:t>
      </w:r>
    </w:p>
    <w:p>
      <w:pPr>
        <w:pStyle w:val="BodyText"/>
      </w:pPr>
      <w:r>
        <w:rPr>
          <w:bCs/>
          <w:b/>
        </w:rPr>
        <w:t xml:space="preserve">VAT Number:</w:t>
      </w:r>
      <w:r>
        <w:t xml:space="preserve"> </w:t>
      </w:r>
      <w:r>
        <w:t xml:space="preserve">GB 123 4567 89</w:t>
      </w:r>
    </w:p>
    <w:p>
      <w:pPr>
        <w:pStyle w:val="BodyText"/>
      </w:pPr>
      <w:r>
        <w:rPr>
          <w:bCs/>
          <w:b/>
        </w:rPr>
        <w:t xml:space="preserve">Contact:</w:t>
      </w:r>
      <w:r>
        <w:t xml:space="preserve"> </w:t>
      </w:r>
      <w:r>
        <w:t xml:space="preserve">procurement@northbridedigital.co.uk</w:t>
      </w:r>
    </w:p>
    <w:p>
      <w:pPr>
        <w:pStyle w:val="BodyText"/>
      </w:pPr>
      <w:r>
        <w:rPr>
          <w:bCs/>
          <w:b/>
        </w:rPr>
        <w:t xml:space="preserve">Telephone:</w:t>
      </w:r>
      <w:r>
        <w:t xml:space="preserve"> </w:t>
      </w:r>
      <w:r>
        <w:t xml:space="preserve">+44 (0)161 496 0000</w:t>
      </w:r>
    </w:p>
    <w:bookmarkEnd w:id="21"/>
    <w:bookmarkStart w:id="22" w:name="service-provider-seller"/>
    <w:p>
      <w:pPr>
        <w:pStyle w:val="Heading3"/>
      </w:pPr>
      <w:r>
        <w:t xml:space="preserve">Service Provider (Seller)</w:t>
      </w:r>
    </w:p>
    <w:p>
      <w:pPr>
        <w:pStyle w:val="FirstParagraph"/>
      </w:pPr>
      <w:r>
        <w:rPr>
          <w:bCs/>
          <w:b/>
        </w:rPr>
        <w:t xml:space="preserve">Company:</w:t>
      </w:r>
      <w:r>
        <w:t xml:space="preserve"> </w:t>
      </w:r>
      <w:r>
        <w:t xml:space="preserve">Creative Canvas Design Studio</w:t>
      </w:r>
    </w:p>
    <w:p>
      <w:pPr>
        <w:pStyle w:val="BodyText"/>
      </w:pPr>
      <w:r>
        <w:rPr>
          <w:bCs/>
          <w:b/>
        </w:rPr>
        <w:t xml:space="preserve">Address:</w:t>
      </w:r>
      <w:r>
        <w:t xml:space="preserve"> </w:t>
      </w:r>
      <w:r>
        <w:t xml:space="preserve">18 Spinningfields, Manchester, M3 4ER, United Kingdom</w:t>
      </w:r>
    </w:p>
    <w:p>
      <w:pPr>
        <w:pStyle w:val="BodyText"/>
      </w:pPr>
      <w:r>
        <w:rPr>
          <w:bCs/>
          <w:b/>
        </w:rPr>
        <w:t xml:space="preserve">Registered in England &amp; Wales:</w:t>
      </w:r>
      <w:r>
        <w:t xml:space="preserve"> </w:t>
      </w:r>
      <w:r>
        <w:t xml:space="preserve">No. 11223344</w:t>
      </w:r>
    </w:p>
    <w:p>
      <w:pPr>
        <w:pStyle w:val="BodyText"/>
      </w:pPr>
      <w:r>
        <w:rPr>
          <w:bCs/>
          <w:b/>
        </w:rPr>
        <w:t xml:space="preserve">VAT Number:</w:t>
      </w:r>
      <w:r>
        <w:t xml:space="preserve"> </w:t>
      </w:r>
      <w:r>
        <w:t xml:space="preserve">GB 987 6543 21</w:t>
      </w:r>
    </w:p>
    <w:p>
      <w:pPr>
        <w:pStyle w:val="BodyText"/>
      </w:pPr>
      <w:r>
        <w:rPr>
          <w:bCs/>
          <w:b/>
        </w:rPr>
        <w:t xml:space="preserve">Contact:</w:t>
      </w:r>
      <w:r>
        <w:t xml:space="preserve"> </w:t>
      </w:r>
      <w:r>
        <w:t xml:space="preserve">admin@creativecanvasdesign.co.uk</w:t>
      </w:r>
    </w:p>
    <w:p>
      <w:pPr>
        <w:pStyle w:val="BodyText"/>
      </w:pPr>
      <w:r>
        <w:rPr>
          <w:bCs/>
          <w:b/>
        </w:rPr>
        <w:t xml:space="preserve">Telephone:</w:t>
      </w:r>
      <w:r>
        <w:t xml:space="preserve"> </w:t>
      </w:r>
      <w:r>
        <w:t xml:space="preserve">+44 (0)161 832 0000</w:t>
      </w:r>
    </w:p>
    <w:bookmarkEnd w:id="22"/>
    <w:bookmarkEnd w:id="23"/>
    <w:bookmarkStart w:id="24" w:name="X549c29a435a1327c1233422a2220ac6a3837573"/>
    <w:p>
      <w:pPr>
        <w:pStyle w:val="Heading2"/>
      </w:pPr>
      <w:r>
        <w:t xml:space="preserve">2. Scope of Services – Graphic Designer Engagement</w:t>
      </w:r>
    </w:p>
    <w:p>
      <w:pPr>
        <w:pStyle w:val="FirstParagraph"/>
      </w:pPr>
      <w:r>
        <w:t xml:space="preserve">This</w:t>
      </w:r>
      <w:r>
        <w:t xml:space="preserve"> </w:t>
      </w:r>
      <w:r>
        <w:t xml:space="preserve">Purchase Order</w:t>
      </w:r>
      <w:r>
        <w:t xml:space="preserve"> </w:t>
      </w:r>
      <w:r>
        <w:t xml:space="preserve">is issued by Northbridge Digital Solutions Ltd. to formally engage the services of a qualified</w:t>
      </w:r>
      <w:r>
        <w:t xml:space="preserve"> </w:t>
      </w:r>
      <w:r>
        <w:t xml:space="preserve">Graphic Designer</w:t>
      </w:r>
      <w:r>
        <w:t xml:space="preserve"> </w:t>
      </w:r>
      <w:r>
        <w:t xml:space="preserve">operating within the</w:t>
      </w:r>
      <w:r>
        <w:t xml:space="preserve"> </w:t>
      </w:r>
      <w:r>
        <w:t xml:space="preserve">United Kingdom Manchester</w:t>
      </w:r>
      <w:r>
        <w:t xml:space="preserve"> </w:t>
      </w:r>
      <w:r>
        <w:t xml:space="preserve">metropolitan area. The engagement is intended to support the buyer's rebranding initiative, marketing collateral production, and digital asset development for the fiscal year 2025/2026. The</w:t>
      </w:r>
      <w:r>
        <w:t xml:space="preserve"> </w:t>
      </w:r>
      <w:r>
        <w:t xml:space="preserve">Graphic Designer</w:t>
      </w:r>
      <w:r>
        <w:t xml:space="preserve"> </w:t>
      </w:r>
      <w:r>
        <w:t xml:space="preserve">shall be based at or near the Spinningfields creative district in Manchester, United Kingdom, and shall deliver all work in accordance with the specifications outlined in this document and the attached Statement of Work (SOW-2025-GRD-012).</w:t>
      </w:r>
    </w:p>
    <w:p>
      <w:pPr>
        <w:pStyle w:val="BodyText"/>
      </w:pPr>
      <w:r>
        <w:t xml:space="preserve">The</w:t>
      </w:r>
      <w:r>
        <w:t xml:space="preserve"> </w:t>
      </w:r>
      <w:r>
        <w:t xml:space="preserve">Graphic Designer</w:t>
      </w:r>
      <w:r>
        <w:t xml:space="preserve"> </w:t>
      </w:r>
      <w:r>
        <w:t xml:space="preserve">is expected to possess a minimum of seven (7) years of professional experience in brand identity design, print production, and digital media. All deliverables must comply with the UK Copyright, Designs and Patents Act 1988, and the</w:t>
      </w:r>
      <w:r>
        <w:t xml:space="preserve"> </w:t>
      </w:r>
      <w:r>
        <w:t xml:space="preserve">Graphic Designer</w:t>
      </w:r>
      <w:r>
        <w:t xml:space="preserve"> </w:t>
      </w:r>
      <w:r>
        <w:t xml:space="preserve">warrants that all work produced shall be original and free from any third-party intellectual property claims.</w:t>
      </w:r>
    </w:p>
    <w:bookmarkEnd w:id="24"/>
    <w:bookmarkStart w:id="25" w:name="itemised-services-and-pricing"/>
    <w:p>
      <w:pPr>
        <w:pStyle w:val="Heading2"/>
      </w:pPr>
      <w:r>
        <w:t xml:space="preserve">3. Itemised Services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Hours</w:t>
            </w:r>
          </w:p>
        </w:tc>
        <w:tc>
          <w:tcPr/>
          <w:p>
            <w:pPr>
              <w:pStyle w:val="Compact"/>
              <w:jc w:val="left"/>
            </w:pPr>
            <w:r>
              <w:t xml:space="preserve">Unit Rate (GBP)</w:t>
            </w:r>
          </w:p>
        </w:tc>
        <w:tc>
          <w:tcPr/>
          <w:p>
            <w:pPr>
              <w:pStyle w:val="Compact"/>
              <w:jc w:val="left"/>
            </w:pPr>
            <w:r>
              <w:t xml:space="preserve">Subtotal (GBP)</w:t>
            </w:r>
          </w:p>
        </w:tc>
      </w:tr>
      <w:tr>
        <w:tc>
          <w:tcPr/>
          <w:p>
            <w:pPr>
              <w:pStyle w:val="Compact"/>
              <w:jc w:val="left"/>
            </w:pPr>
            <w:r>
              <w:t xml:space="preserve">01</w:t>
            </w:r>
          </w:p>
        </w:tc>
        <w:tc>
          <w:tcPr/>
          <w:p>
            <w:pPr>
              <w:pStyle w:val="Compact"/>
              <w:jc w:val="left"/>
            </w:pPr>
            <w:r>
              <w:t xml:space="preserve">Brand Identity Redesign – Logo, colour palette, typography system, and brand guidelines document for Northbridge Digital Solutions</w:t>
            </w:r>
          </w:p>
        </w:tc>
        <w:tc>
          <w:tcPr/>
          <w:p>
            <w:pPr>
              <w:pStyle w:val="Compact"/>
              <w:jc w:val="left"/>
            </w:pPr>
            <w:r>
              <w:t xml:space="preserve">1 project (80 hrs)</w:t>
            </w:r>
          </w:p>
        </w:tc>
        <w:tc>
          <w:tcPr/>
          <w:p>
            <w:pPr>
              <w:pStyle w:val="Compact"/>
              <w:jc w:val="left"/>
            </w:pPr>
            <w:r>
              <w:t xml:space="preserve">£65.00</w:t>
            </w:r>
          </w:p>
        </w:tc>
        <w:tc>
          <w:tcPr/>
          <w:p>
            <w:pPr>
              <w:pStyle w:val="Compact"/>
              <w:jc w:val="left"/>
            </w:pPr>
            <w:r>
              <w:t xml:space="preserve">£5,200.00</w:t>
            </w:r>
          </w:p>
        </w:tc>
      </w:tr>
      <w:tr>
        <w:tc>
          <w:tcPr/>
          <w:p>
            <w:pPr>
              <w:pStyle w:val="Compact"/>
              <w:jc w:val="left"/>
            </w:pPr>
            <w:r>
              <w:t xml:space="preserve">02</w:t>
            </w:r>
          </w:p>
        </w:tc>
        <w:tc>
          <w:tcPr/>
          <w:p>
            <w:pPr>
              <w:pStyle w:val="Compact"/>
              <w:jc w:val="left"/>
            </w:pPr>
            <w:r>
              <w:t xml:space="preserve">Marketing Collateral Design – Brochures, flyers, business cards, and letterhead templates (print-ready, CMYK, 300dpi)</w:t>
            </w:r>
          </w:p>
        </w:tc>
        <w:tc>
          <w:tcPr/>
          <w:p>
            <w:pPr>
              <w:pStyle w:val="Compact"/>
              <w:jc w:val="left"/>
            </w:pPr>
            <w:r>
              <w:t xml:space="preserve">1 project (40 hrs)</w:t>
            </w:r>
          </w:p>
        </w:tc>
        <w:tc>
          <w:tcPr/>
          <w:p>
            <w:pPr>
              <w:pStyle w:val="Compact"/>
              <w:jc w:val="left"/>
            </w:pPr>
            <w:r>
              <w:t xml:space="preserve">£65.00</w:t>
            </w:r>
          </w:p>
        </w:tc>
        <w:tc>
          <w:tcPr/>
          <w:p>
            <w:pPr>
              <w:pStyle w:val="Compact"/>
              <w:jc w:val="left"/>
            </w:pPr>
            <w:r>
              <w:t xml:space="preserve">£2,600.00</w:t>
            </w:r>
          </w:p>
        </w:tc>
      </w:tr>
      <w:tr>
        <w:tc>
          <w:tcPr/>
          <w:p>
            <w:pPr>
              <w:pStyle w:val="Compact"/>
              <w:jc w:val="left"/>
            </w:pPr>
            <w:r>
              <w:t xml:space="preserve">03</w:t>
            </w:r>
          </w:p>
        </w:tc>
        <w:tc>
          <w:tcPr/>
          <w:p>
            <w:pPr>
              <w:pStyle w:val="Compact"/>
              <w:jc w:val="left"/>
            </w:pPr>
            <w:r>
              <w:t xml:space="preserve">Digital Asset Production – Social media templates, email marketing headers, website hero banners, and presentation decks</w:t>
            </w:r>
          </w:p>
        </w:tc>
        <w:tc>
          <w:tcPr/>
          <w:p>
            <w:pPr>
              <w:pStyle w:val="Compact"/>
              <w:jc w:val="left"/>
            </w:pPr>
            <w:r>
              <w:t xml:space="preserve">1 project (50 hrs)</w:t>
            </w:r>
          </w:p>
        </w:tc>
        <w:tc>
          <w:tcPr/>
          <w:p>
            <w:pPr>
              <w:pStyle w:val="Compact"/>
              <w:jc w:val="left"/>
            </w:pPr>
            <w:r>
              <w:t xml:space="preserve">£65.00</w:t>
            </w:r>
          </w:p>
        </w:tc>
        <w:tc>
          <w:tcPr/>
          <w:p>
            <w:pPr>
              <w:pStyle w:val="Compact"/>
              <w:jc w:val="left"/>
            </w:pPr>
            <w:r>
              <w:t xml:space="preserve">£3,250.00</w:t>
            </w:r>
          </w:p>
        </w:tc>
      </w:tr>
      <w:tr>
        <w:tc>
          <w:tcPr/>
          <w:p>
            <w:pPr>
              <w:pStyle w:val="Compact"/>
              <w:jc w:val="left"/>
            </w:pPr>
            <w:r>
              <w:t xml:space="preserve">04</w:t>
            </w:r>
          </w:p>
        </w:tc>
        <w:tc>
          <w:tcPr/>
          <w:p>
            <w:pPr>
              <w:pStyle w:val="Compact"/>
              <w:jc w:val="left"/>
            </w:pPr>
            <w:r>
              <w:t xml:space="preserve">Ongoing Design Support – Monthly retainer for ad-hoc design requests, revisions, and brand consistency audits</w:t>
            </w:r>
          </w:p>
        </w:tc>
        <w:tc>
          <w:tcPr/>
          <w:p>
            <w:pPr>
              <w:pStyle w:val="Compact"/>
              <w:jc w:val="left"/>
            </w:pPr>
            <w:r>
              <w:t xml:space="preserve">6 months (20 hrs/mo)</w:t>
            </w:r>
          </w:p>
        </w:tc>
        <w:tc>
          <w:tcPr/>
          <w:p>
            <w:pPr>
              <w:pStyle w:val="Compact"/>
              <w:jc w:val="left"/>
            </w:pPr>
            <w:r>
              <w:t xml:space="preserve">£65.00</w:t>
            </w:r>
          </w:p>
        </w:tc>
        <w:tc>
          <w:tcPr/>
          <w:p>
            <w:pPr>
              <w:pStyle w:val="Compact"/>
              <w:jc w:val="left"/>
            </w:pPr>
            <w:r>
              <w:t xml:space="preserve">£7,800.00</w:t>
            </w:r>
          </w:p>
        </w:tc>
      </w:tr>
      <w:tr>
        <w:tc>
          <w:tcPr/>
          <w:p>
            <w:pPr>
              <w:pStyle w:val="Compact"/>
              <w:jc w:val="left"/>
            </w:pPr>
            <w:r>
              <w:t xml:space="preserve">05</w:t>
            </w:r>
          </w:p>
        </w:tc>
        <w:tc>
          <w:tcPr/>
          <w:p>
            <w:pPr>
              <w:pStyle w:val="Compact"/>
              <w:jc w:val="left"/>
            </w:pPr>
            <w:r>
              <w:t xml:space="preserve">On-site Consultation – In-person design workshops and stakeholder presentations at the Manchester office</w:t>
            </w:r>
          </w:p>
        </w:tc>
        <w:tc>
          <w:tcPr/>
          <w:p>
            <w:pPr>
              <w:pStyle w:val="Compact"/>
              <w:jc w:val="left"/>
            </w:pPr>
            <w:r>
              <w:t xml:space="preserve">4 sessions</w:t>
            </w:r>
          </w:p>
        </w:tc>
        <w:tc>
          <w:tcPr/>
          <w:p>
            <w:pPr>
              <w:pStyle w:val="Compact"/>
              <w:jc w:val="left"/>
            </w:pPr>
            <w:r>
              <w:t xml:space="preserve">£150.00</w:t>
            </w:r>
          </w:p>
        </w:tc>
        <w:tc>
          <w:tcPr/>
          <w:p>
            <w:pPr>
              <w:pStyle w:val="Compact"/>
              <w:jc w:val="left"/>
            </w:pPr>
            <w:r>
              <w:t xml:space="preserve">£600.00</w:t>
            </w:r>
          </w:p>
        </w:tc>
      </w:tr>
      <w:tr>
        <w:tc>
          <w:tcPr>
            <w:gridSpan w:val="4"/>
          </w:tcPr>
          <w:p>
            <w:pPr>
              <w:pStyle w:val="Compact"/>
              <w:jc w:val="right"/>
            </w:pPr>
            <w:r>
              <w:t xml:space="preserve">Subtotal (excl. VAT):</w:t>
            </w:r>
          </w:p>
        </w:tc>
        <w:tc>
          <w:tcPr/>
          <w:p>
            <w:pPr>
              <w:pStyle w:val="Compact"/>
              <w:jc w:val="left"/>
            </w:pPr>
            <w:r>
              <w:t xml:space="preserve">£19,450.00</w:t>
            </w:r>
          </w:p>
        </w:tc>
      </w:tr>
      <w:tr>
        <w:tc>
          <w:tcPr>
            <w:gridSpan w:val="4"/>
          </w:tcPr>
          <w:p>
            <w:pPr>
              <w:pStyle w:val="Compact"/>
              <w:jc w:val="right"/>
            </w:pPr>
            <w:r>
              <w:t xml:space="preserve">VAT @ 20% (United Kingdom):</w:t>
            </w:r>
          </w:p>
        </w:tc>
        <w:tc>
          <w:tcPr/>
          <w:p>
            <w:pPr>
              <w:pStyle w:val="Compact"/>
              <w:jc w:val="left"/>
            </w:pPr>
            <w:r>
              <w:t xml:space="preserve">£3,890.00</w:t>
            </w:r>
          </w:p>
        </w:tc>
      </w:tr>
      <w:tr>
        <w:tc>
          <w:tcPr>
            <w:gridSpan w:val="4"/>
          </w:tcPr>
          <w:p>
            <w:pPr>
              <w:pStyle w:val="Compact"/>
              <w:jc w:val="right"/>
            </w:pPr>
            <w:r>
              <w:rPr>
                <w:bCs/>
                <w:b/>
              </w:rPr>
              <w:t xml:space="preserve">TOTAL PURCHASE ORDER VALUE (incl. VAT):</w:t>
            </w:r>
          </w:p>
        </w:tc>
        <w:tc>
          <w:tcPr/>
          <w:p>
            <w:pPr>
              <w:pStyle w:val="Compact"/>
              <w:jc w:val="left"/>
            </w:pPr>
            <w:r>
              <w:rPr>
                <w:bCs/>
                <w:b/>
              </w:rPr>
              <w:t xml:space="preserve">£23,340.00</w:t>
            </w:r>
          </w:p>
        </w:tc>
      </w:tr>
    </w:tbl>
    <w:bookmarkEnd w:id="25"/>
    <w:bookmarkStart w:id="26" w:name="delivery-schedule-and-milestones"/>
    <w:p>
      <w:pPr>
        <w:pStyle w:val="Heading2"/>
      </w:pPr>
      <w:r>
        <w:t xml:space="preserve">4. Delivery Schedule and Milestones</w:t>
      </w:r>
    </w:p>
    <w:p>
      <w:pPr>
        <w:pStyle w:val="FirstParagraph"/>
      </w:pPr>
      <w:r>
        <w:t xml:space="preserve">The</w:t>
      </w:r>
      <w:r>
        <w:t xml:space="preserve"> </w:t>
      </w:r>
      <w:r>
        <w:t xml:space="preserve">Graphic Designer</w:t>
      </w:r>
      <w:r>
        <w:t xml:space="preserve"> </w:t>
      </w:r>
      <w:r>
        <w:t xml:space="preserve">shall adhere to the following delivery timeline, with all milestones subject to written approval by the buyer's Creative Director. All work shall be conducted in the</w:t>
      </w:r>
      <w:r>
        <w:t xml:space="preserve"> </w:t>
      </w:r>
      <w:r>
        <w:t xml:space="preserve">United Kingdom Manchester</w:t>
      </w:r>
      <w:r>
        <w:t xml:space="preserve"> </w:t>
      </w:r>
      <w:r>
        <w:t xml:space="preserve">time zone (GMT/BST), and the</w:t>
      </w:r>
      <w:r>
        <w:t xml:space="preserve"> </w:t>
      </w:r>
      <w:r>
        <w:t xml:space="preserve">Graphic Designer</w:t>
      </w:r>
      <w:r>
        <w:t xml:space="preserve"> </w:t>
      </w:r>
      <w:r>
        <w:t xml:space="preserve">shall provide weekly progress reports every Friday by 17:00.</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Deliverable</w:t>
            </w:r>
          </w:p>
        </w:tc>
        <w:tc>
          <w:tcPr/>
          <w:p>
            <w:pPr>
              <w:pStyle w:val="Compact"/>
              <w:jc w:val="left"/>
            </w:pPr>
            <w:r>
              <w:t xml:space="preserve">Due Date</w:t>
            </w:r>
          </w:p>
        </w:tc>
      </w:tr>
      <w:tr>
        <w:tc>
          <w:tcPr/>
          <w:p>
            <w:pPr>
              <w:pStyle w:val="Compact"/>
              <w:jc w:val="left"/>
            </w:pPr>
            <w:r>
              <w:t xml:space="preserve">M1</w:t>
            </w:r>
          </w:p>
        </w:tc>
        <w:tc>
          <w:tcPr/>
          <w:p>
            <w:pPr>
              <w:pStyle w:val="Compact"/>
              <w:jc w:val="left"/>
            </w:pPr>
            <w:r>
              <w:t xml:space="preserve">Brand Identity Redesign – Final approved package</w:t>
            </w:r>
          </w:p>
        </w:tc>
        <w:tc>
          <w:tcPr/>
          <w:p>
            <w:pPr>
              <w:pStyle w:val="Compact"/>
              <w:jc w:val="left"/>
            </w:pPr>
            <w:r>
              <w:t xml:space="preserve">15th August 2025</w:t>
            </w:r>
          </w:p>
        </w:tc>
      </w:tr>
      <w:tr>
        <w:tc>
          <w:tcPr/>
          <w:p>
            <w:pPr>
              <w:pStyle w:val="Compact"/>
              <w:jc w:val="left"/>
            </w:pPr>
            <w:r>
              <w:t xml:space="preserve">M2</w:t>
            </w:r>
          </w:p>
        </w:tc>
        <w:tc>
          <w:tcPr/>
          <w:p>
            <w:pPr>
              <w:pStyle w:val="Compact"/>
              <w:jc w:val="left"/>
            </w:pPr>
            <w:r>
              <w:t xml:space="preserve">Marketing Collateral – Print-ready files</w:t>
            </w:r>
          </w:p>
        </w:tc>
        <w:tc>
          <w:tcPr/>
          <w:p>
            <w:pPr>
              <w:pStyle w:val="Compact"/>
              <w:jc w:val="left"/>
            </w:pPr>
            <w:r>
              <w:t xml:space="preserve">30th September 2025</w:t>
            </w:r>
          </w:p>
        </w:tc>
      </w:tr>
      <w:tr>
        <w:tc>
          <w:tcPr/>
          <w:p>
            <w:pPr>
              <w:pStyle w:val="Compact"/>
              <w:jc w:val="left"/>
            </w:pPr>
            <w:r>
              <w:t xml:space="preserve">M3</w:t>
            </w:r>
          </w:p>
        </w:tc>
        <w:tc>
          <w:tcPr/>
          <w:p>
            <w:pPr>
              <w:pStyle w:val="Compact"/>
              <w:jc w:val="left"/>
            </w:pPr>
            <w:r>
              <w:t xml:space="preserve">Digital Assets – Full suite delivered</w:t>
            </w:r>
          </w:p>
        </w:tc>
        <w:tc>
          <w:tcPr/>
          <w:p>
            <w:pPr>
              <w:pStyle w:val="Compact"/>
              <w:jc w:val="left"/>
            </w:pPr>
            <w:r>
              <w:t xml:space="preserve">15th November 2025</w:t>
            </w:r>
          </w:p>
        </w:tc>
      </w:tr>
      <w:tr>
        <w:tc>
          <w:tcPr/>
          <w:p>
            <w:pPr>
              <w:pStyle w:val="Compact"/>
              <w:jc w:val="left"/>
            </w:pPr>
            <w:r>
              <w:t xml:space="preserve">M4</w:t>
            </w:r>
          </w:p>
        </w:tc>
        <w:tc>
          <w:tcPr/>
          <w:p>
            <w:pPr>
              <w:pStyle w:val="Compact"/>
              <w:jc w:val="left"/>
            </w:pPr>
            <w:r>
              <w:t xml:space="preserve">Monthly Retainer – Ongoing (June 2025 – November 2025)</w:t>
            </w:r>
          </w:p>
        </w:tc>
        <w:tc>
          <w:tcPr/>
          <w:p>
            <w:pPr>
              <w:pStyle w:val="Compact"/>
              <w:jc w:val="left"/>
            </w:pPr>
            <w:r>
              <w:t xml:space="preserve">30th November 2025</w:t>
            </w:r>
          </w:p>
        </w:tc>
      </w:tr>
    </w:tbl>
    <w:bookmarkEnd w:id="26"/>
    <w:bookmarkStart w:id="27" w:name="payment-terms-and-conditions"/>
    <w:p>
      <w:pPr>
        <w:pStyle w:val="Heading2"/>
      </w:pPr>
      <w:r>
        <w:t xml:space="preserve">5. Payment Terms and Conditions</w:t>
      </w:r>
    </w:p>
    <w:p>
      <w:pPr>
        <w:numPr>
          <w:ilvl w:val="0"/>
          <w:numId w:val="1001"/>
        </w:numPr>
        <w:pStyle w:val="Compact"/>
      </w:pPr>
      <w:r>
        <w:t xml:space="preserve">This</w:t>
      </w:r>
      <w:r>
        <w:t xml:space="preserve"> </w:t>
      </w:r>
      <w:r>
        <w:t xml:space="preserve">Purchase Order</w:t>
      </w:r>
      <w:r>
        <w:t xml:space="preserve"> </w:t>
      </w:r>
      <w:r>
        <w:t xml:space="preserve">is valid for acceptance within fourteen (14) calendar days from the date of issue. Failure to accept within this period shall render this</w:t>
      </w:r>
      <w:r>
        <w:t xml:space="preserve"> </w:t>
      </w:r>
      <w:r>
        <w:t xml:space="preserve">Purchase Order</w:t>
      </w:r>
      <w:r>
        <w:t xml:space="preserve"> </w:t>
      </w:r>
      <w:r>
        <w:t xml:space="preserve">null and void.</w:t>
      </w:r>
    </w:p>
    <w:p>
      <w:pPr>
        <w:numPr>
          <w:ilvl w:val="0"/>
          <w:numId w:val="1001"/>
        </w:numPr>
        <w:pStyle w:val="Compact"/>
      </w:pPr>
      <w:r>
        <w:t xml:space="preserve">Payment shall be made via BACS bank transfer to the account details provided by the</w:t>
      </w:r>
      <w:r>
        <w:t xml:space="preserve"> </w:t>
      </w:r>
      <w:r>
        <w:t xml:space="preserve">Graphic Designer</w:t>
      </w:r>
      <w:r>
        <w:t xml:space="preserve"> </w:t>
      </w:r>
      <w:r>
        <w:t xml:space="preserve">upon acceptance of this</w:t>
      </w:r>
      <w:r>
        <w:t xml:space="preserve"> </w:t>
      </w:r>
      <w:r>
        <w:t xml:space="preserve">Purchase Order</w:t>
      </w:r>
      <w:r>
        <w:t xml:space="preserve">. Payment terms are Net 30 days from the date of a valid tax invoice.</w:t>
      </w:r>
    </w:p>
    <w:p>
      <w:pPr>
        <w:numPr>
          <w:ilvl w:val="0"/>
          <w:numId w:val="1001"/>
        </w:numPr>
        <w:pStyle w:val="Compact"/>
      </w:pPr>
      <w:r>
        <w:t xml:space="preserve">A 10% deposit is required upon signing to commence work. The remaining balance shall be invoiced in monthly instalments aligned with the delivery milestones outlined in Section 4.</w:t>
      </w:r>
    </w:p>
    <w:p>
      <w:pPr>
        <w:numPr>
          <w:ilvl w:val="0"/>
          <w:numId w:val="1001"/>
        </w:numPr>
        <w:pStyle w:val="Compact"/>
      </w:pPr>
      <w:r>
        <w:t xml:space="preserve">All prices are quoted in British Pounds Sterling (GBP) and are inclusive of the</w:t>
      </w:r>
      <w:r>
        <w:t xml:space="preserve"> </w:t>
      </w:r>
      <w:r>
        <w:t xml:space="preserve">Graphic Designer</w:t>
      </w:r>
      <w:r>
        <w:t xml:space="preserve">'s professional fees. VAT at the current United Kingdom rate of 20% is applied as shown in Section 3.</w:t>
      </w:r>
    </w:p>
    <w:p>
      <w:pPr>
        <w:numPr>
          <w:ilvl w:val="0"/>
          <w:numId w:val="1001"/>
        </w:numPr>
        <w:pStyle w:val="Compact"/>
      </w:pPr>
      <w:r>
        <w:t xml:space="preserve">Late payments shall attract interest at a rate of 4% above the Bank of England base rate, in accordance with the Late Payment of Commercial Debts (Interest) Act 1998.</w:t>
      </w:r>
    </w:p>
    <w:p>
      <w:pPr>
        <w:numPr>
          <w:ilvl w:val="0"/>
          <w:numId w:val="1001"/>
        </w:numPr>
        <w:pStyle w:val="Compact"/>
      </w:pPr>
      <w:r>
        <w:t xml:space="preserve">The</w:t>
      </w:r>
      <w:r>
        <w:t xml:space="preserve"> </w:t>
      </w:r>
      <w:r>
        <w:t xml:space="preserve">Graphic Designer</w:t>
      </w:r>
      <w:r>
        <w:t xml:space="preserve"> </w:t>
      </w:r>
      <w:r>
        <w:t xml:space="preserve">shall provide a VAT-registered invoice for each payment period, referencing this</w:t>
      </w:r>
      <w:r>
        <w:t xml:space="preserve"> </w:t>
      </w:r>
      <w:r>
        <w:t xml:space="preserve">Purchase Order</w:t>
      </w:r>
      <w:r>
        <w:t xml:space="preserve"> </w:t>
      </w:r>
      <w:r>
        <w:t xml:space="preserve">number (PO-MAN-2025-04871).</w:t>
      </w:r>
    </w:p>
    <w:bookmarkEnd w:id="27"/>
    <w:bookmarkStart w:id="28" w:name="terms-conditions-and-legal-provisions"/>
    <w:p>
      <w:pPr>
        <w:pStyle w:val="Heading2"/>
      </w:pPr>
      <w:r>
        <w:t xml:space="preserve">6. Terms, Conditions, and Legal Provisions</w:t>
      </w:r>
    </w:p>
    <w:p>
      <w:pPr>
        <w:numPr>
          <w:ilvl w:val="0"/>
          <w:numId w:val="1002"/>
        </w:numPr>
        <w:pStyle w:val="Compact"/>
      </w:pPr>
      <w:r>
        <w:rPr>
          <w:bCs/>
          <w:b/>
        </w:rPr>
        <w:t xml:space="preserve">Governing Law:</w:t>
      </w:r>
      <w:r>
        <w:t xml:space="preserve"> </w:t>
      </w:r>
      <w:r>
        <w:t xml:space="preserve">This</w:t>
      </w:r>
      <w:r>
        <w:t xml:space="preserve"> </w:t>
      </w:r>
      <w:r>
        <w:t xml:space="preserve">Purchase Order</w:t>
      </w:r>
      <w:r>
        <w:t xml:space="preserve"> </w:t>
      </w:r>
      <w:r>
        <w:t xml:space="preserve">and any disputes arising therefrom shall be governed by and construed in accordance with the laws of England and Wales. Any disputes shall be subject to the exclusive jurisdiction of the courts of Manchester, United Kingdom.</w:t>
      </w:r>
    </w:p>
    <w:p>
      <w:pPr>
        <w:numPr>
          <w:ilvl w:val="0"/>
          <w:numId w:val="1002"/>
        </w:numPr>
        <w:pStyle w:val="Compact"/>
      </w:pPr>
      <w:r>
        <w:rPr>
          <w:bCs/>
          <w:b/>
        </w:rPr>
        <w:t xml:space="preserve">Intellectual Property:</w:t>
      </w:r>
      <w:r>
        <w:t xml:space="preserve"> </w:t>
      </w:r>
      <w:r>
        <w:t xml:space="preserve">Upon full and final payment, all intellectual property rights in the deliverables shall vest in Northbridge Digital Solutions Ltd. The</w:t>
      </w:r>
      <w:r>
        <w:t xml:space="preserve"> </w:t>
      </w:r>
      <w:r>
        <w:t xml:space="preserve">Graphic Designer</w:t>
      </w:r>
      <w:r>
        <w:t xml:space="preserve"> </w:t>
      </w:r>
      <w:r>
        <w:t xml:space="preserve">retains the right to display the work in a professional portfolio, subject to a 90-day embargo period from final delivery.</w:t>
      </w:r>
    </w:p>
    <w:p>
      <w:pPr>
        <w:numPr>
          <w:ilvl w:val="0"/>
          <w:numId w:val="1002"/>
        </w:numPr>
        <w:pStyle w:val="Compact"/>
      </w:pPr>
      <w:r>
        <w:rPr>
          <w:bCs/>
          <w:b/>
        </w:rPr>
        <w:t xml:space="preserve">Confidentiality:</w:t>
      </w:r>
      <w:r>
        <w:t xml:space="preserve"> </w:t>
      </w:r>
      <w:r>
        <w:t xml:space="preserve">The</w:t>
      </w:r>
      <w:r>
        <w:t xml:space="preserve"> </w:t>
      </w:r>
      <w:r>
        <w:t xml:space="preserve">Graphic Designer</w:t>
      </w:r>
      <w:r>
        <w:t xml:space="preserve"> </w:t>
      </w:r>
      <w:r>
        <w:t xml:space="preserve">shall treat all client information, brand assets, and business strategies as strictly confidential. This obligation survives termination of this</w:t>
      </w:r>
      <w:r>
        <w:t xml:space="preserve"> </w:t>
      </w:r>
      <w:r>
        <w:t xml:space="preserve">Purchase Order</w:t>
      </w:r>
      <w:r>
        <w:t xml:space="preserve"> </w:t>
      </w:r>
      <w:r>
        <w:t xml:space="preserve">for a period of three (3) years.</w:t>
      </w:r>
    </w:p>
    <w:p>
      <w:pPr>
        <w:numPr>
          <w:ilvl w:val="0"/>
          <w:numId w:val="1002"/>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by providing thirty (30) days' written notice. In the event of termination, the buyer shall pay for all services rendered up to the date of termination.</w:t>
      </w:r>
    </w:p>
    <w:p>
      <w:pPr>
        <w:numPr>
          <w:ilvl w:val="0"/>
          <w:numId w:val="1002"/>
        </w:numPr>
        <w:pStyle w:val="Compact"/>
      </w:pPr>
      <w:r>
        <w:rPr>
          <w:bCs/>
          <w:b/>
        </w:rPr>
        <w:t xml:space="preserve">Insurance:</w:t>
      </w:r>
      <w:r>
        <w:t xml:space="preserve"> </w:t>
      </w:r>
      <w:r>
        <w:t xml:space="preserve">The</w:t>
      </w:r>
      <w:r>
        <w:t xml:space="preserve"> </w:t>
      </w:r>
      <w:r>
        <w:t xml:space="preserve">Graphic Designer</w:t>
      </w:r>
      <w:r>
        <w:t xml:space="preserve"> </w:t>
      </w:r>
      <w:r>
        <w:t xml:space="preserve">shall maintain professional indemnity insurance of no less than £2,000,000 and public liability insurance of no less than £5,000,000 for the duration of this engagement in the United Kingdom.</w:t>
      </w:r>
    </w:p>
    <w:p>
      <w:pPr>
        <w:numPr>
          <w:ilvl w:val="0"/>
          <w:numId w:val="1002"/>
        </w:numPr>
        <w:pStyle w:val="Compact"/>
      </w:pPr>
      <w:r>
        <w:rPr>
          <w:bCs/>
          <w:b/>
        </w:rPr>
        <w:t xml:space="preserve">Compliance:</w:t>
      </w:r>
      <w:r>
        <w:t xml:space="preserve"> </w:t>
      </w:r>
      <w:r>
        <w:t xml:space="preserve">The</w:t>
      </w:r>
      <w:r>
        <w:t xml:space="preserve"> </w:t>
      </w:r>
      <w:r>
        <w:t xml:space="preserve">Graphic Designer</w:t>
      </w:r>
      <w:r>
        <w:t xml:space="preserve"> </w:t>
      </w:r>
      <w:r>
        <w:t xml:space="preserve">confirms compliance with all applicable United Kingdom data protection legislation, including the UK General Data Protection Regulation (UK GDPR) and the Data Protection Act 2018, in the handling of any personal data received during the course of this engagement.</w:t>
      </w:r>
    </w:p>
    <w:p>
      <w:pPr>
        <w:numPr>
          <w:ilvl w:val="0"/>
          <w:numId w:val="1002"/>
        </w:numPr>
        <w:pStyle w:val="Compact"/>
      </w:pPr>
      <w:r>
        <w:rPr>
          <w:bCs/>
          <w:b/>
        </w:rPr>
        <w:t xml:space="preserve">Revisions:</w:t>
      </w:r>
      <w:r>
        <w:t xml:space="preserve"> </w:t>
      </w:r>
      <w:r>
        <w:t xml:space="preserve">Each project milestone includes up to three (3) rounds of revisions. Additional revisions beyond this limit shall be charged at the hourly rate specified in Section 3.</w:t>
      </w:r>
    </w:p>
    <w:bookmarkEnd w:id="28"/>
    <w:bookmarkStart w:id="29" w:name="acceptance-and-authorisation"/>
    <w:p>
      <w:pPr>
        <w:pStyle w:val="Heading2"/>
      </w:pPr>
      <w:r>
        <w:t xml:space="preserve">7. Acceptance and Authorisation</w:t>
      </w:r>
    </w:p>
    <w:p>
      <w:pPr>
        <w:pStyle w:val="FirstParagraph"/>
      </w:pPr>
      <w:r>
        <w:t xml:space="preserve">By signing below, both parties acknowledge and agree to the terms, conditions, and scope of work set forth in this</w:t>
      </w:r>
      <w:r>
        <w:t xml:space="preserve"> </w:t>
      </w:r>
      <w:r>
        <w:t xml:space="preserve">Purchase Order</w:t>
      </w:r>
      <w:r>
        <w:t xml:space="preserve">. This document constitutes a binding agreement for the provision of</w:t>
      </w:r>
      <w:r>
        <w:t xml:space="preserve"> </w:t>
      </w:r>
      <w:r>
        <w:t xml:space="preserve">Graphic Designer</w:t>
      </w:r>
      <w:r>
        <w:t xml:space="preserve"> </w:t>
      </w:r>
      <w:r>
        <w:t xml:space="preserve">services in the</w:t>
      </w:r>
      <w:r>
        <w:t xml:space="preserve"> </w:t>
      </w:r>
      <w:r>
        <w:t xml:space="preserve">United Kingdom Manchester</w:t>
      </w:r>
      <w:r>
        <w:t xml:space="preserve"> </w:t>
      </w:r>
      <w:r>
        <w:t xml:space="preserve">region.</w:t>
      </w:r>
    </w:p>
    <w:bookmarkEnd w:id="29"/>
    <w:p>
      <w:pPr>
        <w:pStyle w:val="BodyText"/>
      </w:pPr>
      <w:r>
        <w:rPr>
          <w:bCs/>
          <w:b/>
        </w:rPr>
        <w:t xml:space="preserve">For and on behalf of Northbridge Digital Solutions Ltd.</w:t>
      </w:r>
    </w:p>
    <w:p>
      <w:pPr>
        <w:pStyle w:val="BodyText"/>
      </w:pPr>
      <w:r>
        <w:t xml:space="preserve">Name: Sarah Whitfield</w:t>
      </w:r>
    </w:p>
    <w:p>
      <w:pPr>
        <w:pStyle w:val="BodyText"/>
      </w:pPr>
      <w:r>
        <w:t xml:space="preserve">Title: Head of Procurement</w:t>
      </w:r>
    </w:p>
    <w:p>
      <w:pPr>
        <w:pStyle w:val="BodyText"/>
      </w:pPr>
      <w:r>
        <w:t xml:space="preserve">Date: ____________________</w:t>
      </w:r>
    </w:p>
    <w:p>
      <w:pPr>
        <w:pStyle w:val="BodyText"/>
      </w:pPr>
      <w:r>
        <w:rPr>
          <w:bCs/>
          <w:b/>
        </w:rPr>
        <w:t xml:space="preserve">For and on behalf of Creative Canvas Design Studio</w:t>
      </w:r>
    </w:p>
    <w:p>
      <w:pPr>
        <w:pStyle w:val="BodyText"/>
      </w:pPr>
      <w:r>
        <w:t xml:space="preserve">Name: James Okafor</w:t>
      </w:r>
    </w:p>
    <w:p>
      <w:pPr>
        <w:pStyle w:val="BodyText"/>
      </w:pPr>
      <w:r>
        <w:t xml:space="preserve">Title: Lead Graphic Designer / Director</w:t>
      </w:r>
    </w:p>
    <w:p>
      <w:pPr>
        <w:pStyle w:val="BodyText"/>
      </w:pPr>
      <w:r>
        <w:t xml:space="preserve">Date: ____________________</w:t>
      </w:r>
    </w:p>
    <w:p>
      <w:pPr>
        <w:pStyle w:val="BodyText"/>
      </w:pPr>
      <w:r>
        <w:t xml:space="preserve">This Purchase Order (PO-MAN-2025-04871) was issued by Northbridge Digital Solutions Ltd., Manchester, United Kingdom. This document is the property of the issuing company and is intended solely for the named recipient. Unauthorised reproduction or distribution is prohibited. For queries regarding this Purchase Order, contact the Procurement Department at procurement@northbridedigital.co.uk or +44 (0)161 496 0000.</w:t>
      </w:r>
    </w:p>
    <w:p>
      <w:pPr>
        <w:pStyle w:val="BodyText"/>
      </w:pPr>
      <w:r>
        <w:t xml:space="preserve">Document Version: 1.0 | Classification: Commercial in Confidence | Retention Period: 7 years per UK Companies Act 2006</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Graphic Designer Services - United Kingdom Manchester</dc:title>
  <dc:creator/>
  <dc:language>en-GB</dc:language>
  <cp:keywords/>
  <dcterms:created xsi:type="dcterms:W3CDTF">2026-10-10T09:34:16Z</dcterms:created>
  <dcterms:modified xsi:type="dcterms:W3CDTF">2026-10-10T09:34:16Z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