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in Venezuela Caracas</w:t>
      </w:r>
    </w:p>
    <w:p>
      <w:pPr>
        <w:pStyle w:val="BodyText"/>
      </w:pPr>
      <w:r>
        <w:t xml:space="preserve">PO No. VC-2025-04871</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VC-2025-04871</w:t>
            </w:r>
          </w:p>
        </w:tc>
      </w:tr>
      <w:tr>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July 30, 2025</w:t>
            </w:r>
          </w:p>
        </w:tc>
      </w:tr>
      <w:tr>
        <w:tc>
          <w:tcPr/>
          <w:p>
            <w:pPr>
              <w:pStyle w:val="Compact"/>
              <w:jc w:val="left"/>
            </w:pPr>
            <w:r>
              <w:rPr>
                <w:bCs/>
                <w:b/>
              </w:rPr>
              <w:t xml:space="preserve">Place of Performance:</w:t>
            </w:r>
          </w:p>
        </w:tc>
        <w:tc>
          <w:tcPr/>
          <w:p>
            <w:pPr>
              <w:pStyle w:val="Compact"/>
              <w:jc w:val="left"/>
            </w:pPr>
            <w:r>
              <w:t xml:space="preserve">Venezuela Caracas, Av. Francisco de Miranda, Torre Empresarial, Piso 14, Chacao</w:t>
            </w:r>
          </w:p>
        </w:tc>
      </w:tr>
      <w:tr>
        <w:tc>
          <w:tcPr/>
          <w:p>
            <w:pPr>
              <w:pStyle w:val="Compact"/>
              <w:jc w:val="left"/>
            </w:pPr>
            <w:r>
              <w:rPr>
                <w:bCs/>
                <w:b/>
              </w:rPr>
              <w:t xml:space="preserve">Currency:</w:t>
            </w:r>
          </w:p>
        </w:tc>
        <w:tc>
          <w:tcPr/>
          <w:p>
            <w:pPr>
              <w:pStyle w:val="Compact"/>
              <w:jc w:val="left"/>
            </w:pPr>
            <w:r>
              <w:t xml:space="preserve">US Dollars (USD) / Bolívares Fuertes (VES)</w:t>
            </w:r>
          </w:p>
        </w:tc>
      </w:tr>
      <w:tr>
        <w:tc>
          <w:tcPr/>
          <w:p>
            <w:pPr>
              <w:pStyle w:val="Compact"/>
              <w:jc w:val="left"/>
            </w:pPr>
            <w:r>
              <w:rPr>
                <w:bCs/>
                <w:b/>
              </w:rPr>
              <w:t xml:space="preserve">Payment Terms:</w:t>
            </w:r>
          </w:p>
        </w:tc>
        <w:tc>
          <w:tcPr/>
          <w:p>
            <w:pPr>
              <w:pStyle w:val="Compact"/>
              <w:jc w:val="left"/>
            </w:pPr>
            <w:r>
              <w:t xml:space="preserve">Net 30 days from invoice date</w:t>
            </w:r>
          </w:p>
        </w:tc>
      </w:tr>
    </w:tbl>
    <w:bookmarkEnd w:id="21"/>
    <w:bookmarkStart w:id="24" w:name="parties-involved"/>
    <w:p>
      <w:pPr>
        <w:pStyle w:val="Heading2"/>
      </w:pPr>
      <w:r>
        <w:t xml:space="preserve">2. Parties Involved</w:t>
      </w:r>
    </w:p>
    <w:bookmarkStart w:id="22" w:name="buyer-requisitioning-party"/>
    <w:p>
      <w:pPr>
        <w:pStyle w:val="Heading3"/>
      </w:pPr>
      <w:r>
        <w:t xml:space="preserve">BUYER (Requisitioning Party)</w:t>
      </w:r>
    </w:p>
    <w:p>
      <w:pPr>
        <w:pStyle w:val="FirstParagraph"/>
      </w:pPr>
      <w:r>
        <w:rPr>
          <w:bCs/>
          <w:b/>
        </w:rPr>
        <w:t xml:space="preserve">Company:</w:t>
      </w:r>
      <w:r>
        <w:t xml:space="preserve"> </w:t>
      </w:r>
      <w:r>
        <w:t xml:space="preserve">Andes Digital Solutions C.A.</w:t>
      </w:r>
    </w:p>
    <w:p>
      <w:pPr>
        <w:pStyle w:val="BodyText"/>
      </w:pPr>
      <w:r>
        <w:rPr>
          <w:bCs/>
          <w:b/>
        </w:rPr>
        <w:t xml:space="preserve">Address:</w:t>
      </w:r>
      <w:r>
        <w:t xml:space="preserve"> </w:t>
      </w:r>
      <w:r>
        <w:t xml:space="preserve">Av. Francisco de Miranda, Torre Empresarial, Piso 14, Chacao, Venezuela Caracas</w:t>
      </w:r>
    </w:p>
    <w:p>
      <w:pPr>
        <w:pStyle w:val="BodyText"/>
      </w:pPr>
      <w:r>
        <w:rPr>
          <w:bCs/>
          <w:b/>
        </w:rPr>
        <w:t xml:space="preserve">RIF:</w:t>
      </w:r>
      <w:r>
        <w:t xml:space="preserve"> </w:t>
      </w:r>
      <w:r>
        <w:t xml:space="preserve">J-40285716-3</w:t>
      </w:r>
    </w:p>
    <w:p>
      <w:pPr>
        <w:pStyle w:val="BodyText"/>
      </w:pPr>
      <w:r>
        <w:rPr>
          <w:bCs/>
          <w:b/>
        </w:rPr>
        <w:t xml:space="preserve">Contact:</w:t>
      </w:r>
      <w:r>
        <w:t xml:space="preserve"> </w:t>
      </w:r>
      <w:r>
        <w:t xml:space="preserve">María Fernanda Rodríguez</w:t>
      </w:r>
    </w:p>
    <w:p>
      <w:pPr>
        <w:pStyle w:val="BodyText"/>
      </w:pPr>
      <w:r>
        <w:rPr>
          <w:bCs/>
          <w:b/>
        </w:rPr>
        <w:t xml:space="preserve">Title:</w:t>
      </w:r>
      <w:r>
        <w:t xml:space="preserve"> </w:t>
      </w:r>
      <w:r>
        <w:t xml:space="preserve">Director of Marketing &amp; Branding</w:t>
      </w:r>
    </w:p>
    <w:p>
      <w:pPr>
        <w:pStyle w:val="BodyText"/>
      </w:pPr>
      <w:r>
        <w:rPr>
          <w:bCs/>
          <w:b/>
        </w:rPr>
        <w:t xml:space="preserve">Email:</w:t>
      </w:r>
      <w:r>
        <w:t xml:space="preserve"> </w:t>
      </w:r>
      <w:r>
        <w:t xml:space="preserve">m.rodriguez@andesdigital.com.ve</w:t>
      </w:r>
    </w:p>
    <w:p>
      <w:pPr>
        <w:pStyle w:val="BodyText"/>
      </w:pPr>
      <w:r>
        <w:rPr>
          <w:bCs/>
          <w:b/>
        </w:rPr>
        <w:t xml:space="preserve">Phone:</w:t>
      </w:r>
      <w:r>
        <w:t xml:space="preserve"> </w:t>
      </w:r>
      <w:r>
        <w:t xml:space="preserve">+58 212 555-0147</w:t>
      </w:r>
    </w:p>
    <w:bookmarkEnd w:id="22"/>
    <w:bookmarkStart w:id="23" w:name="seller-service-provider"/>
    <w:p>
      <w:pPr>
        <w:pStyle w:val="Heading3"/>
      </w:pPr>
      <w:r>
        <w:t xml:space="preserve">SELLER (Service Provider)</w:t>
      </w:r>
    </w:p>
    <w:p>
      <w:pPr>
        <w:pStyle w:val="FirstParagraph"/>
      </w:pPr>
      <w:r>
        <w:rPr>
          <w:bCs/>
          <w:b/>
        </w:rPr>
        <w:t xml:space="preserve">Company:</w:t>
      </w:r>
      <w:r>
        <w:t xml:space="preserve"> </w:t>
      </w:r>
      <w:r>
        <w:t xml:space="preserve">Creativa Visual Studio C.A.</w:t>
      </w:r>
    </w:p>
    <w:p>
      <w:pPr>
        <w:pStyle w:val="BodyText"/>
      </w:pPr>
      <w:r>
        <w:rPr>
          <w:bCs/>
          <w:b/>
        </w:rPr>
        <w:t xml:space="preserve">Address:</w:t>
      </w:r>
      <w:r>
        <w:t xml:space="preserve"> </w:t>
      </w:r>
      <w:r>
        <w:t xml:space="preserve">Av. Páez, Edif. Centro Comercial Parque Central, Local 208, Venezuela Caracas</w:t>
      </w:r>
    </w:p>
    <w:p>
      <w:pPr>
        <w:pStyle w:val="BodyText"/>
      </w:pPr>
      <w:r>
        <w:rPr>
          <w:bCs/>
          <w:b/>
        </w:rPr>
        <w:t xml:space="preserve">RIF:</w:t>
      </w:r>
      <w:r>
        <w:t xml:space="preserve"> </w:t>
      </w:r>
      <w:r>
        <w:t xml:space="preserve">J-39874521-9</w:t>
      </w:r>
    </w:p>
    <w:p>
      <w:pPr>
        <w:pStyle w:val="BodyText"/>
      </w:pPr>
      <w:r>
        <w:rPr>
          <w:bCs/>
          <w:b/>
        </w:rPr>
        <w:t xml:space="preserve">Contact:</w:t>
      </w:r>
      <w:r>
        <w:t xml:space="preserve"> </w:t>
      </w:r>
      <w:r>
        <w:t xml:space="preserve">Carlos Andrés Gutiérrez</w:t>
      </w:r>
    </w:p>
    <w:p>
      <w:pPr>
        <w:pStyle w:val="BodyText"/>
      </w:pPr>
      <w:r>
        <w:rPr>
          <w:bCs/>
          <w:b/>
        </w:rPr>
        <w:t xml:space="preserve">Title:</w:t>
      </w:r>
      <w:r>
        <w:t xml:space="preserve"> </w:t>
      </w:r>
      <w:r>
        <w:t xml:space="preserve">Lead Graphic Designer &amp; Creative Director</w:t>
      </w:r>
    </w:p>
    <w:p>
      <w:pPr>
        <w:pStyle w:val="BodyText"/>
      </w:pPr>
      <w:r>
        <w:rPr>
          <w:bCs/>
          <w:b/>
        </w:rPr>
        <w:t xml:space="preserve">Email:</w:t>
      </w:r>
      <w:r>
        <w:t xml:space="preserve"> </w:t>
      </w:r>
      <w:r>
        <w:t xml:space="preserve">c.gutierrez@creativavisual.com.ve</w:t>
      </w:r>
    </w:p>
    <w:p>
      <w:pPr>
        <w:pStyle w:val="BodyText"/>
      </w:pPr>
      <w:r>
        <w:rPr>
          <w:bCs/>
          <w:b/>
        </w:rPr>
        <w:t xml:space="preserve">Phone:</w:t>
      </w:r>
      <w:r>
        <w:t xml:space="preserve"> </w:t>
      </w:r>
      <w:r>
        <w:t xml:space="preserve">+58 212 555-0392</w:t>
      </w:r>
    </w:p>
    <w:bookmarkEnd w:id="23"/>
    <w:bookmarkEnd w:id="24"/>
    <w:bookmarkStart w:id="25" w:name="X549c29a435a1327c1233422a2220ac6a3837573"/>
    <w:p>
      <w:pPr>
        <w:pStyle w:val="Heading2"/>
      </w:pPr>
      <w:r>
        <w:t xml:space="preserve">3. Scope of Services – Graphic Designer Engagement</w:t>
      </w:r>
    </w:p>
    <w:p>
      <w:pPr>
        <w:pStyle w:val="FirstParagraph"/>
      </w:pPr>
      <w:r>
        <w:t xml:space="preserve">This</w:t>
      </w:r>
      <w:r>
        <w:t xml:space="preserve"> </w:t>
      </w:r>
      <w:r>
        <w:t xml:space="preserve">Purchase Order</w:t>
      </w:r>
      <w:r>
        <w:t xml:space="preserve"> </w:t>
      </w:r>
      <w:r>
        <w:t xml:space="preserve">is issued by Andes Digital Solutions C.A. to formally request and authorize the procurement of professional</w:t>
      </w:r>
      <w:r>
        <w:t xml:space="preserve"> </w:t>
      </w:r>
      <w:r>
        <w:t xml:space="preserve">Graphic Designer</w:t>
      </w:r>
      <w:r>
        <w:t xml:space="preserve"> </w:t>
      </w:r>
      <w:r>
        <w:t xml:space="preserve">services to be rendered in</w:t>
      </w:r>
      <w:r>
        <w:t xml:space="preserve"> </w:t>
      </w:r>
      <w:r>
        <w:t xml:space="preserve">Venezuela Caracas</w:t>
      </w:r>
      <w:r>
        <w:t xml:space="preserve">. The</w:t>
      </w:r>
      <w:r>
        <w:t xml:space="preserve"> </w:t>
      </w:r>
      <w:r>
        <w:t xml:space="preserve">Graphic Designer</w:t>
      </w:r>
      <w:r>
        <w:t xml:space="preserve"> </w:t>
      </w:r>
      <w:r>
        <w:t xml:space="preserve">shall be responsible for the complete visual identity overhaul, marketing collateral production, and digital asset creation for the buyer's Q3 2025 campaign. All deliverables must comply with the brand guidelines established by the buyer and must be produced in accordance with the professional standards recognized by the Venezuelan advertising and design industry in</w:t>
      </w:r>
      <w:r>
        <w:t xml:space="preserve"> </w:t>
      </w:r>
      <w:r>
        <w:t xml:space="preserve">Venezuela Caracas</w:t>
      </w:r>
      <w:r>
        <w:t xml:space="preserve">.</w:t>
      </w:r>
    </w:p>
    <w:bookmarkEnd w:id="25"/>
    <w:bookmarkStart w:id="26"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Graphic Designer Services</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Complete brand identity redesign including logo, color palette, typography system, and brand guidelines document (minimum 40 pages) – Graphic Designer deliverable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02</w:t>
            </w:r>
          </w:p>
        </w:tc>
        <w:tc>
          <w:tcPr/>
          <w:p>
            <w:pPr>
              <w:pStyle w:val="Compact"/>
              <w:jc w:val="left"/>
            </w:pPr>
            <w:r>
              <w:t xml:space="preserve">Design of 12 (twelve) social media templates for Instagram, Facebook, and LinkedIn – Graphic Designer monthly retainer (3 months)</w:t>
            </w:r>
          </w:p>
        </w:tc>
        <w:tc>
          <w:tcPr/>
          <w:p>
            <w:pPr>
              <w:pStyle w:val="Compact"/>
              <w:jc w:val="left"/>
            </w:pPr>
            <w:r>
              <w:t xml:space="preserve">3</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03</w:t>
            </w:r>
          </w:p>
        </w:tc>
        <w:tc>
          <w:tcPr/>
          <w:p>
            <w:pPr>
              <w:pStyle w:val="Compact"/>
              <w:jc w:val="left"/>
            </w:pPr>
            <w:r>
              <w:t xml:space="preserve">Print collateral design: brochures (2-page), business cards, letterhead, and presentation templates – Graphic Designer print production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Website UI/UX visual design for 8 (eight) key pages including responsive layouts – Graphic Designer digital interface work</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Video motion graphics package: 3 (three) animated brand stingers (15 seconds each) – Graphic Designer motion design</w:t>
            </w:r>
          </w:p>
        </w:tc>
        <w:tc>
          <w:tcPr/>
          <w:p>
            <w:pPr>
              <w:pStyle w:val="Compact"/>
              <w:jc w:val="left"/>
            </w:pPr>
            <w:r>
              <w:t xml:space="preserve">3</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06</w:t>
            </w:r>
          </w:p>
        </w:tc>
        <w:tc>
          <w:tcPr/>
          <w:p>
            <w:pPr>
              <w:pStyle w:val="Compact"/>
              <w:jc w:val="left"/>
            </w:pPr>
            <w:r>
              <w:t xml:space="preserve">On-site creative consultation sessions in Venezuela Caracas office (minimum 6 hours per month for 3 months) – Graphic Designer in-person support</w:t>
            </w:r>
          </w:p>
        </w:tc>
        <w:tc>
          <w:tcPr/>
          <w:p>
            <w:pPr>
              <w:pStyle w:val="Compact"/>
              <w:jc w:val="left"/>
            </w:pPr>
            <w:r>
              <w:t xml:space="preserve">3</w:t>
            </w:r>
          </w:p>
        </w:tc>
        <w:tc>
          <w:tcPr/>
          <w:p>
            <w:pPr>
              <w:pStyle w:val="Compact"/>
              <w:jc w:val="left"/>
            </w:pPr>
            <w:r>
              <w:t xml:space="preserve">$400.00</w:t>
            </w:r>
          </w:p>
        </w:tc>
        <w:tc>
          <w:tcPr/>
          <w:p>
            <w:pPr>
              <w:pStyle w:val="Compact"/>
              <w:jc w:val="left"/>
            </w:pPr>
            <w:r>
              <w:t xml:space="preserve">$1,200.00</w:t>
            </w:r>
          </w:p>
        </w:tc>
      </w:tr>
      <w:tr>
        <w:tc>
          <w:tcPr>
            <w:gridSpan w:val="4"/>
          </w:tcPr>
          <w:p>
            <w:pPr>
              <w:pStyle w:val="Compact"/>
              <w:jc w:val="right"/>
            </w:pPr>
            <w:r>
              <w:t xml:space="preserve">SUBTOTAL</w:t>
            </w:r>
          </w:p>
        </w:tc>
        <w:tc>
          <w:tcPr/>
          <w:p>
            <w:pPr>
              <w:pStyle w:val="Compact"/>
              <w:jc w:val="left"/>
            </w:pPr>
            <w:r>
              <w:t xml:space="preserve">$13,200.00</w:t>
            </w:r>
          </w:p>
        </w:tc>
      </w:tr>
      <w:tr>
        <w:tc>
          <w:tcPr>
            <w:gridSpan w:val="4"/>
          </w:tcPr>
          <w:p>
            <w:pPr>
              <w:pStyle w:val="Compact"/>
              <w:jc w:val="right"/>
            </w:pPr>
            <w:r>
              <w:t xml:space="preserve">Applicable Tax (IVA 16% – Venezuela)</w:t>
            </w:r>
          </w:p>
        </w:tc>
        <w:tc>
          <w:tcPr/>
          <w:p>
            <w:pPr>
              <w:pStyle w:val="Compact"/>
              <w:jc w:val="left"/>
            </w:pPr>
            <w:r>
              <w:t xml:space="preserve">$2,112.00</w:t>
            </w:r>
          </w:p>
        </w:tc>
      </w:tr>
      <w:tr>
        <w:tc>
          <w:tcPr>
            <w:gridSpan w:val="4"/>
          </w:tcPr>
          <w:p>
            <w:pPr>
              <w:pStyle w:val="Compact"/>
              <w:jc w:val="right"/>
            </w:pPr>
            <w:r>
              <w:t xml:space="preserve">GRAND TOTAL</w:t>
            </w:r>
          </w:p>
        </w:tc>
        <w:tc>
          <w:tcPr/>
          <w:p>
            <w:pPr>
              <w:pStyle w:val="Compact"/>
              <w:jc w:val="left"/>
            </w:pPr>
            <w:r>
              <w:t xml:space="preserve">$15,312.00</w:t>
            </w:r>
          </w:p>
        </w:tc>
      </w:tr>
    </w:tbl>
    <w:bookmarkEnd w:id="26"/>
    <w:bookmarkStart w:id="27"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 Purchase Order constitutes a binding request for the Graphic Designer services described herein. The Seller (Creativa Visual Studio C.A.) must confirm acceptance of this Purchase Order in writing within five (5) business days of receipt. Failure to confirm within this period shall be interpreted as a declination of the order.</w:t>
      </w:r>
    </w:p>
    <w:p>
      <w:pPr>
        <w:numPr>
          <w:ilvl w:val="0"/>
          <w:numId w:val="1001"/>
        </w:numPr>
        <w:pStyle w:val="Compact"/>
      </w:pPr>
      <w:r>
        <w:rPr>
          <w:bCs/>
          <w:b/>
        </w:rPr>
        <w:t xml:space="preserve">Performance Location:</w:t>
      </w:r>
      <w:r>
        <w:t xml:space="preserve"> </w:t>
      </w:r>
      <w:r>
        <w:t xml:space="preserve">All on-site work, consultations, and in-person deliverable presentations shall take place at the Buyer's premises located in Venezuela Caracas, specifically at Av. Francisco de Miranda, Torre Empresarial, Piso 14, Chacao. Remote collaboration may be utilized for intermediate drafts and revisions.</w:t>
      </w:r>
    </w:p>
    <w:p>
      <w:pPr>
        <w:numPr>
          <w:ilvl w:val="0"/>
          <w:numId w:val="1001"/>
        </w:numPr>
        <w:pStyle w:val="Compact"/>
      </w:pPr>
      <w:r>
        <w:rPr>
          <w:bCs/>
          <w:b/>
        </w:rPr>
        <w:t xml:space="preserve">Deliverables and Revisions:</w:t>
      </w:r>
      <w:r>
        <w:t xml:space="preserve"> </w:t>
      </w:r>
      <w:r>
        <w:t xml:space="preserve">The Graphic Designer shall provide a minimum of three (3) revision rounds for each major deliverable. Additional revisions beyond the agreed scope shall be billed at a rate of $75.00 USD per hour. All final files must be delivered in industry-standard formats (AI, PSD, PDF, PNG, SVG) with full source file ownership transferred to the Buyer upon final payment.</w:t>
      </w:r>
    </w:p>
    <w:p>
      <w:pPr>
        <w:numPr>
          <w:ilvl w:val="0"/>
          <w:numId w:val="1001"/>
        </w:numPr>
        <w:pStyle w:val="Compact"/>
      </w:pPr>
      <w:r>
        <w:rPr>
          <w:bCs/>
          <w:b/>
        </w:rPr>
        <w:t xml:space="preserve">Payment Schedule:</w:t>
      </w:r>
      <w:r>
        <w:t xml:space="preserve"> </w:t>
      </w:r>
      <w:r>
        <w:t xml:space="preserve">Payment shall be structured as follows: 30% advance upon Purchase Order acceptance, 40% upon delivery of the brand identity package (Item 01), and 30% upon final delivery and acceptance of all remaining items. Invoices shall be issued in US Dollars and may be settled in Bolívares Fuertes at the BCV (Banco Central de Venezuela) official exchange rate on the date of payment.</w:t>
      </w:r>
    </w:p>
    <w:p>
      <w:pPr>
        <w:numPr>
          <w:ilvl w:val="0"/>
          <w:numId w:val="1001"/>
        </w:numPr>
        <w:pStyle w:val="Compact"/>
      </w:pPr>
      <w:r>
        <w:rPr>
          <w:bCs/>
          <w:b/>
        </w:rPr>
        <w:t xml:space="preserve">Intellectual Property:</w:t>
      </w:r>
      <w:r>
        <w:t xml:space="preserve"> </w:t>
      </w:r>
      <w:r>
        <w:t xml:space="preserve">Upon full and final payment, all intellectual property rights, copyrights, and ownership of the Graphic Designer's work product shall be irrevocably transferred to the Buyer. The Graphic Designer retains the right to display the work in a professional portfolio, subject to a 90-day embargo period from the public launch date.</w:t>
      </w:r>
    </w:p>
    <w:p>
      <w:pPr>
        <w:numPr>
          <w:ilvl w:val="0"/>
          <w:numId w:val="1001"/>
        </w:numPr>
        <w:pStyle w:val="Compact"/>
      </w:pPr>
      <w:r>
        <w:rPr>
          <w:bCs/>
          <w:b/>
        </w:rPr>
        <w:t xml:space="preserve">Confidentiality:</w:t>
      </w:r>
      <w:r>
        <w:t xml:space="preserve"> </w:t>
      </w:r>
      <w:r>
        <w:t xml:space="preserve">The Graphic Designer agrees to maintain strict confidentiality regarding all proprietary information, trade secrets, and unreleased campaign materials encountered during the engagement in Venezuela Caracas. This obligation shall survive the termination of this Purchase Order for a period of two (2) years.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Buyer shall compensate the Graphic Designer for all work completed and approved up to the termination date, plus a 10% administrative fee.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Bolivarian Republic of Venezuela, including the Venezuelan Commercial Code and applicable regulations of the Superintendencia Nacional para la Defensa de los Derechos Socioeconómicos (SUNDENT). Any disputes shall be resolved through arbitration in Venezuela Caracas.</w:t>
      </w:r>
    </w:p>
    <w:p>
      <w:pPr>
        <w:numPr>
          <w:ilvl w:val="0"/>
          <w:numId w:val="1001"/>
        </w:numPr>
        <w:pStyle w:val="Compact"/>
      </w:pPr>
      <w:r>
        <w:rPr>
          <w:bCs/>
          <w:b/>
        </w:rPr>
        <w:t xml:space="preserve">Force Majeure:</w:t>
      </w:r>
      <w:r>
        <w:t xml:space="preserve"> </w:t>
      </w:r>
      <w:r>
        <w:t xml:space="preserve">Neither party shall be liable for delays or failures in performance resulting from circumstances beyond reasonable control, including but not limited to natural disasters, government-mandated shutdowns, or infrastructure failures affecting the Venezuela Caracas metropolitan area.</w:t>
      </w:r>
    </w:p>
    <w:p>
      <w:pPr>
        <w:numPr>
          <w:ilvl w:val="0"/>
          <w:numId w:val="1001"/>
        </w:numPr>
        <w:pStyle w:val="Compact"/>
      </w:pPr>
      <w:r>
        <w:rPr>
          <w:bCs/>
          <w:b/>
        </w:rPr>
        <w:t xml:space="preserve">Validity:</w:t>
      </w:r>
      <w:r>
        <w:t xml:space="preserve"> </w:t>
      </w:r>
      <w:r>
        <w:t xml:space="preserve">This Purchase Order is valid for thirty (30) calendar days from the date of issue. If not accepted within this period, the Buyer reserves the right to reissue or cancel the order without obligation.</w:t>
      </w:r>
    </w:p>
    <w:bookmarkEnd w:id="27"/>
    <w:bookmarkStart w:id="28" w:name="authorization-and-signatures"/>
    <w:p>
      <w:pPr>
        <w:pStyle w:val="Heading2"/>
      </w:pPr>
      <w:r>
        <w:t xml:space="preserve">6. Authorization and Signatures</w:t>
      </w:r>
    </w:p>
    <w:p>
      <w:pPr>
        <w:pStyle w:val="FirstParagraph"/>
      </w:pPr>
      <w:r>
        <w:t xml:space="preserve">By signing below, both parties acknowledge and agree to all terms, conditions, and specifications outlined in this Purchase Order for the procurement of Graphic Designer services in Venezuela Caracas.</w:t>
      </w:r>
    </w:p>
    <w:p>
      <w:pPr>
        <w:pStyle w:val="BodyText"/>
      </w:pPr>
      <w:r>
        <w:rPr>
          <w:bCs/>
          <w:b/>
        </w:rPr>
        <w:t xml:space="preserve">BUYER – Andes Digital Solutions C.A.</w:t>
      </w:r>
      <w:r>
        <w:br/>
      </w:r>
      <w:r>
        <w:t xml:space="preserve">Name: María Fernanda Rodríguez</w:t>
      </w:r>
      <w:r>
        <w:br/>
      </w:r>
      <w:r>
        <w:t xml:space="preserve">Title: Director of Marketing &amp; Branding</w:t>
      </w:r>
      <w:r>
        <w:br/>
      </w:r>
      <w:r>
        <w:t xml:space="preserve">Date: _________________________</w:t>
      </w:r>
    </w:p>
    <w:p>
      <w:pPr>
        <w:pStyle w:val="BodyText"/>
      </w:pPr>
      <w:r>
        <w:rPr>
          <w:bCs/>
          <w:b/>
        </w:rPr>
        <w:t xml:space="preserve">SELLER – Creativa Visual Studio C.A.</w:t>
      </w:r>
      <w:r>
        <w:br/>
      </w:r>
      <w:r>
        <w:t xml:space="preserve">Name: Carlos Andrés Gutiérrez</w:t>
      </w:r>
      <w:r>
        <w:br/>
      </w:r>
      <w:r>
        <w:t xml:space="preserve">Title: Lead Graphic Designer &amp; Creative Director</w:t>
      </w:r>
      <w:r>
        <w:br/>
      </w:r>
      <w:r>
        <w:t xml:space="preserve">Date: _________________________</w:t>
      </w:r>
    </w:p>
    <w:bookmarkEnd w:id="28"/>
    <w:p>
      <w:pPr>
        <w:pStyle w:val="BodyText"/>
      </w:pPr>
      <w:r>
        <w:t xml:space="preserve">This Purchase Order (PO No. VC-2025-04871) was issued by Andes Digital Solutions C.A. for the procurement of Graphic Designer professional services to be performed in Venezuela Caracas. This document is valid only when signed and stamped by both authorized representatives. Unauthorized reproduction or distribution is prohibited. Document generated in accordance with Venezuelan commercial procurement regulations.</w:t>
      </w:r>
    </w:p>
    <w:p>
      <w:pPr>
        <w:pStyle w:val="BodyText"/>
      </w:pPr>
      <w:r>
        <w:t xml:space="preserve">© 2025 Andes Digital Solutions C.A. – Venezuela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Venezuela Caracas</dc:title>
  <dc:creator/>
  <dc:language>en</dc:language>
  <cp:keywords/>
  <dcterms:created xsi:type="dcterms:W3CDTF">2026-10-10T08:41:28Z</dcterms:created>
  <dcterms:modified xsi:type="dcterms:W3CDTF">2026-10-10T08:41:28Z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