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Supply</w:t>
      </w:r>
      <w:r>
        <w:t xml:space="preserve"> </w:t>
      </w:r>
      <w:r>
        <w:t xml:space="preserve">Order</w:t>
      </w:r>
      <w:r>
        <w:t xml:space="preserve"> </w:t>
      </w:r>
      <w:r>
        <w:t xml:space="preserve">-</w:t>
      </w:r>
      <w:r>
        <w:t xml:space="preserve"> </w:t>
      </w:r>
      <w:r>
        <w:t xml:space="preserve">Vancouver,</w:t>
      </w:r>
      <w:r>
        <w:t xml:space="preserve"> </w:t>
      </w:r>
      <w:r>
        <w:t xml:space="preserve">Canada</w:t>
      </w:r>
    </w:p>
    <w:bookmarkStart w:id="20" w:name="purchase-order"/>
    <w:p>
      <w:pPr>
        <w:pStyle w:val="Heading1"/>
      </w:pPr>
      <w:r>
        <w:t xml:space="preserve">PURCHASE ORDER</w:t>
      </w:r>
    </w:p>
    <w:p>
      <w:pPr>
        <w:pStyle w:val="FirstParagraph"/>
      </w:pPr>
      <w:r>
        <w:rPr>
          <w:bCs/>
          <w:b/>
        </w:rPr>
        <w:t xml:space="preserve">Cascade Hair Studio &amp; Hairdresser Services Ltd.</w:t>
      </w:r>
    </w:p>
    <w:p>
      <w:pPr>
        <w:pStyle w:val="BodyText"/>
      </w:pPr>
      <w:r>
        <w:t xml:space="preserve">1284 West Georgia Street, Suite 402, Vancouver, British Columbia, Canada V6E 1Y2</w:t>
      </w:r>
    </w:p>
    <w:p>
      <w:pPr>
        <w:pStyle w:val="BodyText"/>
      </w:pPr>
      <w:r>
        <w:t xml:space="preserve">Phone: (604) 555-0187 | Email: purchasing@cascadestudio.ca</w:t>
      </w:r>
    </w:p>
    <w:p>
      <w:pPr>
        <w:pStyle w:val="BodyText"/>
      </w:pPr>
      <w:r>
        <w:t xml:space="preserve">Business Number (BN): 84215-7733-RT0001</w:t>
      </w:r>
    </w:p>
    <w:bookmarkEnd w:id="20"/>
    <w:bookmarkStart w:id="21" w:name="purchase-order-details"/>
    <w:p>
      <w:pPr>
        <w:pStyle w:val="Heading3"/>
      </w:pPr>
      <w:r>
        <w:t xml:space="preserve">Purchase Order Details</w:t>
      </w:r>
    </w:p>
    <w:p>
      <w:pPr>
        <w:pStyle w:val="FirstParagraph"/>
      </w:pPr>
      <w:r>
        <w:t xml:space="preserve">PO No.: CS-2025-0417</w:t>
      </w:r>
    </w:p>
    <w:p>
      <w:pPr>
        <w:pStyle w:val="BodyText"/>
      </w:pPr>
      <w:r>
        <w:rPr>
          <w:bCs/>
          <w:b/>
        </w:rPr>
        <w:t xml:space="preserve">Date Issued:</w:t>
      </w:r>
      <w:r>
        <w:t xml:space="preserve"> </w:t>
      </w:r>
      <w:r>
        <w:t xml:space="preserve">June 12, 2025</w:t>
      </w:r>
    </w:p>
    <w:p>
      <w:pPr>
        <w:pStyle w:val="BodyText"/>
      </w:pPr>
      <w:r>
        <w:rPr>
          <w:bCs/>
          <w:b/>
        </w:rPr>
        <w:t xml:space="preserve">Required Delivery:</w:t>
      </w:r>
      <w:r>
        <w:t xml:space="preserve"> </w:t>
      </w:r>
      <w:r>
        <w:t xml:space="preserve">June 26,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bookmarkEnd w:id="21"/>
    <w:bookmarkStart w:id="22" w:name="vendor-supplier-information"/>
    <w:p>
      <w:pPr>
        <w:pStyle w:val="Heading3"/>
      </w:pPr>
      <w:r>
        <w:t xml:space="preserve">Vendor / Supplier Information</w:t>
      </w:r>
    </w:p>
    <w:p>
      <w:pPr>
        <w:pStyle w:val="FirstParagraph"/>
      </w:pPr>
      <w:r>
        <w:rPr>
          <w:bCs/>
          <w:b/>
        </w:rPr>
        <w:t xml:space="preserve">Provincial Beauty Supply Co.</w:t>
      </w:r>
    </w:p>
    <w:p>
      <w:pPr>
        <w:pStyle w:val="BodyText"/>
      </w:pPr>
      <w:r>
        <w:t xml:space="preserve">4520 Industrial Road, Richmond, BC, Canada V6X 2B4</w:t>
      </w:r>
    </w:p>
    <w:p>
      <w:pPr>
        <w:pStyle w:val="BodyText"/>
      </w:pPr>
      <w:r>
        <w:t xml:space="preserve">Phone: (604) 555-0342</w:t>
      </w:r>
    </w:p>
    <w:p>
      <w:pPr>
        <w:pStyle w:val="BodyText"/>
      </w:pPr>
      <w:r>
        <w:t xml:space="preserve">Email: orders@provincialbeauty.ca</w:t>
      </w:r>
    </w:p>
    <w:p>
      <w:pPr>
        <w:pStyle w:val="BodyText"/>
      </w:pPr>
      <w:r>
        <w:t xml:space="preserve">Vendor Account: VB-77821</w:t>
      </w:r>
    </w:p>
    <w:bookmarkEnd w:id="22"/>
    <w:bookmarkStart w:id="23" w:name="delivery-address"/>
    <w:p>
      <w:pPr>
        <w:pStyle w:val="Heading3"/>
      </w:pPr>
      <w:r>
        <w:t xml:space="preserve">Delivery Address</w:t>
      </w:r>
    </w:p>
    <w:p>
      <w:pPr>
        <w:pStyle w:val="FirstParagraph"/>
      </w:pPr>
      <w:r>
        <w:rPr>
          <w:bCs/>
          <w:b/>
        </w:rPr>
        <w:t xml:space="preserve">Cascade Hair Studio</w:t>
      </w:r>
    </w:p>
    <w:p>
      <w:pPr>
        <w:pStyle w:val="BodyText"/>
      </w:pPr>
      <w:r>
        <w:t xml:space="preserve">1284 West Georgia Street, Suite 402</w:t>
      </w:r>
    </w:p>
    <w:p>
      <w:pPr>
        <w:pStyle w:val="BodyText"/>
      </w:pPr>
      <w:r>
        <w:t xml:space="preserve">Vancouver, British Columbia</w:t>
      </w:r>
    </w:p>
    <w:p>
      <w:pPr>
        <w:pStyle w:val="BodyText"/>
      </w:pPr>
      <w:r>
        <w:t xml:space="preserve">Canada V6E 1Y2</w:t>
      </w:r>
    </w:p>
    <w:p>
      <w:pPr>
        <w:pStyle w:val="BodyText"/>
      </w:pPr>
      <w:r>
        <w:t xml:space="preserve">Attn: Margaret Chen, Owner &amp; Lead Hairdresser</w:t>
      </w:r>
    </w:p>
    <w:bookmarkEnd w:id="23"/>
    <w:bookmarkStart w:id="25" w:name="X8181765410e42f3d1fed4efe50b2e85c3688400"/>
    <w:p>
      <w:pPr>
        <w:pStyle w:val="Heading2"/>
      </w:pPr>
      <w:r>
        <w:t xml:space="preserve">Order Line Items – Hairdresser Professional Supplies</w:t>
      </w:r>
    </w:p>
    <w:p>
      <w:pPr>
        <w:pStyle w:val="FirstParagraph"/>
      </w:pPr>
      <w:r>
        <w:t xml:space="preserve">The following Purchase Order covers professional-grade products, tools, and equipment required for our Hairdresser operations at our Vancouver, Canada location. All items must meet Canadian Health Product and Food Branch (HPFB) regulatory standards and comply with British Columbia occupational health and safety guidelines for salon environments.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Professional Keratin Treatment Solution, 1L – Ammonia-Free, for Hairdresser use in Vancouver salon</w:t>
            </w:r>
          </w:p>
        </w:tc>
        <w:tc>
          <w:tcPr/>
          <w:p>
            <w:pPr>
              <w:pStyle w:val="Compact"/>
              <w:jc w:val="left"/>
            </w:pPr>
            <w:r>
              <w:t xml:space="preserve">PB-KT-1001</w:t>
            </w:r>
          </w:p>
        </w:tc>
        <w:tc>
          <w:tcPr/>
          <w:p>
            <w:pPr>
              <w:pStyle w:val="Compact"/>
              <w:jc w:val="left"/>
            </w:pPr>
            <w:r>
              <w:t xml:space="preserve">24</w:t>
            </w:r>
          </w:p>
        </w:tc>
        <w:tc>
          <w:tcPr/>
          <w:p>
            <w:pPr>
              <w:pStyle w:val="Compact"/>
              <w:jc w:val="left"/>
            </w:pPr>
            <w:r>
              <w:t xml:space="preserve">$87.50</w:t>
            </w:r>
          </w:p>
        </w:tc>
        <w:tc>
          <w:tcPr/>
          <w:p>
            <w:pPr>
              <w:pStyle w:val="Compact"/>
              <w:jc w:val="left"/>
            </w:pPr>
            <w:r>
              <w:t xml:space="preserve">$2,100.00</w:t>
            </w:r>
          </w:p>
        </w:tc>
      </w:tr>
      <w:tr>
        <w:tc>
          <w:tcPr/>
          <w:p>
            <w:pPr>
              <w:pStyle w:val="Compact"/>
              <w:jc w:val="left"/>
            </w:pPr>
            <w:r>
              <w:t xml:space="preserve">2</w:t>
            </w:r>
          </w:p>
        </w:tc>
        <w:tc>
          <w:tcPr/>
          <w:p>
            <w:pPr>
              <w:pStyle w:val="Compact"/>
              <w:jc w:val="left"/>
            </w:pPr>
            <w:r>
              <w:t xml:space="preserve">Ceramic Flat Iron, 1.25" – Dual Voltage, CSA Certified for Canada</w:t>
            </w:r>
          </w:p>
        </w:tc>
        <w:tc>
          <w:tcPr/>
          <w:p>
            <w:pPr>
              <w:pStyle w:val="Compact"/>
              <w:jc w:val="left"/>
            </w:pPr>
            <w:r>
              <w:t xml:space="preserve">PB-FI-2204</w:t>
            </w:r>
          </w:p>
        </w:tc>
        <w:tc>
          <w:tcPr/>
          <w:p>
            <w:pPr>
              <w:pStyle w:val="Compact"/>
              <w:jc w:val="left"/>
            </w:pPr>
            <w:r>
              <w:t xml:space="preserve">6</w:t>
            </w:r>
          </w:p>
        </w:tc>
        <w:tc>
          <w:tcPr/>
          <w:p>
            <w:pPr>
              <w:pStyle w:val="Compact"/>
              <w:jc w:val="left"/>
            </w:pPr>
            <w:r>
              <w:t xml:space="preserve">$142.00</w:t>
            </w:r>
          </w:p>
        </w:tc>
        <w:tc>
          <w:tcPr/>
          <w:p>
            <w:pPr>
              <w:pStyle w:val="Compact"/>
              <w:jc w:val="left"/>
            </w:pPr>
            <w:r>
              <w:t xml:space="preserve">$852.00</w:t>
            </w:r>
          </w:p>
        </w:tc>
      </w:tr>
      <w:tr>
        <w:tc>
          <w:tcPr/>
          <w:p>
            <w:pPr>
              <w:pStyle w:val="Compact"/>
              <w:jc w:val="left"/>
            </w:pPr>
            <w:r>
              <w:t xml:space="preserve">3</w:t>
            </w:r>
          </w:p>
        </w:tc>
        <w:tc>
          <w:tcPr/>
          <w:p>
            <w:pPr>
              <w:pStyle w:val="Compact"/>
              <w:jc w:val="left"/>
            </w:pPr>
            <w:r>
              <w:t xml:space="preserve">Professional Hair Colour Kit – 12 Shades, PPD 20 Vol, Health Canada Approved</w:t>
            </w:r>
          </w:p>
        </w:tc>
        <w:tc>
          <w:tcPr/>
          <w:p>
            <w:pPr>
              <w:pStyle w:val="Compact"/>
              <w:jc w:val="left"/>
            </w:pPr>
            <w:r>
              <w:t xml:space="preserve">PB-HC-3310</w:t>
            </w:r>
          </w:p>
        </w:tc>
        <w:tc>
          <w:tcPr/>
          <w:p>
            <w:pPr>
              <w:pStyle w:val="Compact"/>
              <w:jc w:val="left"/>
            </w:pPr>
            <w:r>
              <w:t xml:space="preserve">30</w:t>
            </w:r>
          </w:p>
        </w:tc>
        <w:tc>
          <w:tcPr/>
          <w:p>
            <w:pPr>
              <w:pStyle w:val="Compact"/>
              <w:jc w:val="left"/>
            </w:pPr>
            <w:r>
              <w:t xml:space="preserve">$64.75</w:t>
            </w:r>
          </w:p>
        </w:tc>
        <w:tc>
          <w:tcPr/>
          <w:p>
            <w:pPr>
              <w:pStyle w:val="Compact"/>
              <w:jc w:val="left"/>
            </w:pPr>
            <w:r>
              <w:t xml:space="preserve">$1,942.50</w:t>
            </w:r>
          </w:p>
        </w:tc>
      </w:tr>
      <w:tr>
        <w:tc>
          <w:tcPr/>
          <w:p>
            <w:pPr>
              <w:pStyle w:val="Compact"/>
              <w:jc w:val="left"/>
            </w:pPr>
            <w:r>
              <w:t xml:space="preserve">4</w:t>
            </w:r>
          </w:p>
        </w:tc>
        <w:tc>
          <w:tcPr/>
          <w:p>
            <w:pPr>
              <w:pStyle w:val="Compact"/>
              <w:jc w:val="left"/>
            </w:pPr>
            <w:r>
              <w:t xml:space="preserve">Salon-Grade Blow Dryer, 2200W, Ionic Technology – For Hairdresser stations</w:t>
            </w:r>
          </w:p>
        </w:tc>
        <w:tc>
          <w:tcPr/>
          <w:p>
            <w:pPr>
              <w:pStyle w:val="Compact"/>
              <w:jc w:val="left"/>
            </w:pPr>
            <w:r>
              <w:t xml:space="preserve">PB-BD-4402</w:t>
            </w:r>
          </w:p>
        </w:tc>
        <w:tc>
          <w:tcPr/>
          <w:p>
            <w:pPr>
              <w:pStyle w:val="Compact"/>
              <w:jc w:val="left"/>
            </w:pPr>
            <w:r>
              <w:t xml:space="preserve">4</w:t>
            </w:r>
          </w:p>
        </w:tc>
        <w:tc>
          <w:tcPr/>
          <w:p>
            <w:pPr>
              <w:pStyle w:val="Compact"/>
              <w:jc w:val="left"/>
            </w:pPr>
            <w:r>
              <w:t xml:space="preserve">$198.00</w:t>
            </w:r>
          </w:p>
        </w:tc>
        <w:tc>
          <w:tcPr/>
          <w:p>
            <w:pPr>
              <w:pStyle w:val="Compact"/>
              <w:jc w:val="left"/>
            </w:pPr>
            <w:r>
              <w:t xml:space="preserve">$792.00</w:t>
            </w:r>
          </w:p>
        </w:tc>
      </w:tr>
      <w:tr>
        <w:tc>
          <w:tcPr/>
          <w:p>
            <w:pPr>
              <w:pStyle w:val="Compact"/>
              <w:jc w:val="left"/>
            </w:pPr>
            <w:r>
              <w:t xml:space="preserve">5</w:t>
            </w:r>
          </w:p>
        </w:tc>
        <w:tc>
          <w:tcPr/>
          <w:p>
            <w:pPr>
              <w:pStyle w:val="Compact"/>
              <w:jc w:val="left"/>
            </w:pPr>
            <w:r>
              <w:t xml:space="preserve">Disposable Nitrile Gloves, Large – Box of 100 (BCOSHA compliant)</w:t>
            </w:r>
          </w:p>
        </w:tc>
        <w:tc>
          <w:tcPr/>
          <w:p>
            <w:pPr>
              <w:pStyle w:val="Compact"/>
              <w:jc w:val="left"/>
            </w:pPr>
            <w:r>
              <w:t xml:space="preserve">PB-DG-5501</w:t>
            </w:r>
          </w:p>
        </w:tc>
        <w:tc>
          <w:tcPr/>
          <w:p>
            <w:pPr>
              <w:pStyle w:val="Compact"/>
              <w:jc w:val="left"/>
            </w:pPr>
            <w:r>
              <w:t xml:space="preserve">50</w:t>
            </w:r>
          </w:p>
        </w:tc>
        <w:tc>
          <w:tcPr/>
          <w:p>
            <w:pPr>
              <w:pStyle w:val="Compact"/>
              <w:jc w:val="left"/>
            </w:pPr>
            <w:r>
              <w:t xml:space="preserve">$12.30</w:t>
            </w:r>
          </w:p>
        </w:tc>
        <w:tc>
          <w:tcPr/>
          <w:p>
            <w:pPr>
              <w:pStyle w:val="Compact"/>
              <w:jc w:val="left"/>
            </w:pPr>
            <w:r>
              <w:t xml:space="preserve">$615.00</w:t>
            </w:r>
          </w:p>
        </w:tc>
      </w:tr>
      <w:tr>
        <w:tc>
          <w:tcPr/>
          <w:p>
            <w:pPr>
              <w:pStyle w:val="Compact"/>
              <w:jc w:val="left"/>
            </w:pPr>
            <w:r>
              <w:t xml:space="preserve">6</w:t>
            </w:r>
          </w:p>
        </w:tc>
        <w:tc>
          <w:tcPr/>
          <w:p>
            <w:pPr>
              <w:pStyle w:val="Compact"/>
              <w:jc w:val="left"/>
            </w:pPr>
            <w:r>
              <w:t xml:space="preserve">Professional Sectioning Clips &amp; Tail Comb Set – Hairdresser Tool Kit</w:t>
            </w:r>
          </w:p>
        </w:tc>
        <w:tc>
          <w:tcPr/>
          <w:p>
            <w:pPr>
              <w:pStyle w:val="Compact"/>
              <w:jc w:val="left"/>
            </w:pPr>
            <w:r>
              <w:t xml:space="preserve">PB-ST-6603</w:t>
            </w:r>
          </w:p>
        </w:tc>
        <w:tc>
          <w:tcPr/>
          <w:p>
            <w:pPr>
              <w:pStyle w:val="Compact"/>
              <w:jc w:val="left"/>
            </w:pPr>
            <w:r>
              <w:t xml:space="preserve">10</w:t>
            </w:r>
          </w:p>
        </w:tc>
        <w:tc>
          <w:tcPr/>
          <w:p>
            <w:pPr>
              <w:pStyle w:val="Compact"/>
              <w:jc w:val="left"/>
            </w:pPr>
            <w:r>
              <w:t xml:space="preserve">$34.99</w:t>
            </w:r>
          </w:p>
        </w:tc>
        <w:tc>
          <w:tcPr/>
          <w:p>
            <w:pPr>
              <w:pStyle w:val="Compact"/>
              <w:jc w:val="left"/>
            </w:pPr>
            <w:r>
              <w:t xml:space="preserve">$349.90</w:t>
            </w:r>
          </w:p>
        </w:tc>
      </w:tr>
      <w:tr>
        <w:tc>
          <w:tcPr/>
          <w:p>
            <w:pPr>
              <w:pStyle w:val="Compact"/>
              <w:jc w:val="left"/>
            </w:pPr>
            <w:r>
              <w:t xml:space="preserve">7</w:t>
            </w:r>
          </w:p>
        </w:tc>
        <w:tc>
          <w:tcPr/>
          <w:p>
            <w:pPr>
              <w:pStyle w:val="Compact"/>
              <w:jc w:val="left"/>
            </w:pPr>
            <w:r>
              <w:t xml:space="preserve">Argan Oil Deep Conditioning Mask, 500ml – For post-service Hairdresser treatment</w:t>
            </w:r>
          </w:p>
        </w:tc>
        <w:tc>
          <w:tcPr/>
          <w:p>
            <w:pPr>
              <w:pStyle w:val="Compact"/>
              <w:jc w:val="left"/>
            </w:pPr>
            <w:r>
              <w:t xml:space="preserve">PB-DC-7705</w:t>
            </w:r>
          </w:p>
        </w:tc>
        <w:tc>
          <w:tcPr/>
          <w:p>
            <w:pPr>
              <w:pStyle w:val="Compact"/>
              <w:jc w:val="left"/>
            </w:pPr>
            <w:r>
              <w:t xml:space="preserve">40</w:t>
            </w:r>
          </w:p>
        </w:tc>
        <w:tc>
          <w:tcPr/>
          <w:p>
            <w:pPr>
              <w:pStyle w:val="Compact"/>
              <w:jc w:val="left"/>
            </w:pPr>
            <w:r>
              <w:t xml:space="preserve">$28.60</w:t>
            </w:r>
          </w:p>
        </w:tc>
        <w:tc>
          <w:tcPr/>
          <w:p>
            <w:pPr>
              <w:pStyle w:val="Compact"/>
              <w:jc w:val="left"/>
            </w:pPr>
            <w:r>
              <w:t xml:space="preserve">$1,144.00</w:t>
            </w:r>
          </w:p>
        </w:tc>
      </w:tr>
      <w:tr>
        <w:tc>
          <w:tcPr/>
          <w:p>
            <w:pPr>
              <w:pStyle w:val="Compact"/>
              <w:jc w:val="left"/>
            </w:pPr>
            <w:r>
              <w:t xml:space="preserve">8</w:t>
            </w:r>
          </w:p>
        </w:tc>
        <w:tc>
          <w:tcPr/>
          <w:p>
            <w:pPr>
              <w:pStyle w:val="Compact"/>
              <w:jc w:val="left"/>
            </w:pPr>
            <w:r>
              <w:t xml:space="preserve">Stainless Steel Mixing Bowls &amp; Applicator Bottles – Set of 6</w:t>
            </w:r>
          </w:p>
        </w:tc>
        <w:tc>
          <w:tcPr/>
          <w:p>
            <w:pPr>
              <w:pStyle w:val="Compact"/>
              <w:jc w:val="left"/>
            </w:pPr>
            <w:r>
              <w:t xml:space="preserve">PB-MB-8801</w:t>
            </w:r>
          </w:p>
        </w:tc>
        <w:tc>
          <w:tcPr/>
          <w:p>
            <w:pPr>
              <w:pStyle w:val="Compact"/>
              <w:jc w:val="left"/>
            </w:pPr>
            <w:r>
              <w:t xml:space="preserve">8</w:t>
            </w:r>
          </w:p>
        </w:tc>
        <w:tc>
          <w:tcPr/>
          <w:p>
            <w:pPr>
              <w:pStyle w:val="Compact"/>
              <w:jc w:val="left"/>
            </w:pPr>
            <w:r>
              <w:t xml:space="preserve">$45.00</w:t>
            </w:r>
          </w:p>
        </w:tc>
        <w:tc>
          <w:tcPr/>
          <w:p>
            <w:pPr>
              <w:pStyle w:val="Compact"/>
              <w:jc w:val="left"/>
            </w:pPr>
            <w:r>
              <w:t xml:space="preserve">$360.00</w:t>
            </w:r>
          </w:p>
        </w:tc>
      </w:tr>
      <w:tr>
        <w:tc>
          <w:tcPr/>
          <w:p>
            <w:pPr>
              <w:pStyle w:val="Compact"/>
              <w:jc w:val="left"/>
            </w:pPr>
            <w:r>
              <w:t xml:space="preserve">9</w:t>
            </w:r>
          </w:p>
        </w:tc>
        <w:tc>
          <w:tcPr/>
          <w:p>
            <w:pPr>
              <w:pStyle w:val="Compact"/>
              <w:jc w:val="left"/>
            </w:pPr>
            <w:r>
              <w:t xml:space="preserve">Salon Floor Drain Cover, 12" Round – For Vancouver wet station area</w:t>
            </w:r>
          </w:p>
        </w:tc>
        <w:tc>
          <w:tcPr/>
          <w:p>
            <w:pPr>
              <w:pStyle w:val="Compact"/>
              <w:jc w:val="left"/>
            </w:pPr>
            <w:r>
              <w:t xml:space="preserve">PB-FD-9902</w:t>
            </w:r>
          </w:p>
        </w:tc>
        <w:tc>
          <w:tcPr/>
          <w:p>
            <w:pPr>
              <w:pStyle w:val="Compact"/>
              <w:jc w:val="left"/>
            </w:pPr>
            <w:r>
              <w:t xml:space="preserve">3</w:t>
            </w:r>
          </w:p>
        </w:tc>
        <w:tc>
          <w:tcPr/>
          <w:p>
            <w:pPr>
              <w:pStyle w:val="Compact"/>
              <w:jc w:val="left"/>
            </w:pPr>
            <w:r>
              <w:t xml:space="preserve">$78.00</w:t>
            </w:r>
          </w:p>
        </w:tc>
        <w:tc>
          <w:tcPr/>
          <w:p>
            <w:pPr>
              <w:pStyle w:val="Compact"/>
              <w:jc w:val="left"/>
            </w:pPr>
            <w:r>
              <w:t xml:space="preserve">$234.00</w:t>
            </w:r>
          </w:p>
        </w:tc>
      </w:tr>
      <w:tr>
        <w:tc>
          <w:tcPr/>
          <w:p>
            <w:pPr>
              <w:pStyle w:val="Compact"/>
              <w:jc w:val="left"/>
            </w:pPr>
            <w:r>
              <w:t xml:space="preserve">10</w:t>
            </w:r>
          </w:p>
        </w:tc>
        <w:tc>
          <w:tcPr/>
          <w:p>
            <w:pPr>
              <w:pStyle w:val="Compact"/>
              <w:jc w:val="left"/>
            </w:pPr>
            <w:r>
              <w:t xml:space="preserve">Professional Hair Extension Tape – Weft, 16" Natural Brown, 10 Pairs</w:t>
            </w:r>
          </w:p>
        </w:tc>
        <w:tc>
          <w:tcPr/>
          <w:p>
            <w:pPr>
              <w:pStyle w:val="Compact"/>
              <w:jc w:val="left"/>
            </w:pPr>
            <w:r>
              <w:t xml:space="preserve">PB-HE-1001</w:t>
            </w:r>
          </w:p>
        </w:tc>
        <w:tc>
          <w:tcPr/>
          <w:p>
            <w:pPr>
              <w:pStyle w:val="Compact"/>
              <w:jc w:val="left"/>
            </w:pPr>
            <w:r>
              <w:t xml:space="preserve">15</w:t>
            </w:r>
          </w:p>
        </w:tc>
        <w:tc>
          <w:tcPr/>
          <w:p>
            <w:pPr>
              <w:pStyle w:val="Compact"/>
              <w:jc w:val="left"/>
            </w:pPr>
            <w:r>
              <w:t xml:space="preserve">$112.00</w:t>
            </w:r>
          </w:p>
        </w:tc>
        <w:tc>
          <w:tcPr/>
          <w:p>
            <w:pPr>
              <w:pStyle w:val="Compact"/>
              <w:jc w:val="left"/>
            </w:pPr>
            <w:r>
              <w:t xml:space="preserve">$1,680.00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$10,069.40</w:t>
            </w:r>
          </w:p>
        </w:tc>
      </w:tr>
      <w:tr>
        <w:tc>
          <w:tcPr/>
          <w:p>
            <w:pPr>
              <w:pStyle w:val="Compact"/>
              <w:jc w:val="left"/>
            </w:pPr>
            <w:r>
              <w:t xml:space="preserve">BC PST (7%)</w:t>
            </w:r>
          </w:p>
        </w:tc>
        <w:tc>
          <w:tcPr/>
          <w:p>
            <w:pPr>
              <w:pStyle w:val="Compact"/>
              <w:jc w:val="right"/>
            </w:pPr>
            <w:r>
              <w:t xml:space="preserve">$704.86</w:t>
            </w:r>
          </w:p>
        </w:tc>
      </w:tr>
      <w:tr>
        <w:tc>
          <w:tcPr/>
          <w:p>
            <w:pPr>
              <w:pStyle w:val="Compact"/>
              <w:jc w:val="left"/>
            </w:pPr>
            <w:r>
              <w:t xml:space="preserve">Freight &amp; Delivery (Vancouver Metro)</w:t>
            </w:r>
          </w:p>
        </w:tc>
        <w:tc>
          <w:tcPr/>
          <w:p>
            <w:pPr>
              <w:pStyle w:val="Compact"/>
              <w:jc w:val="right"/>
            </w:pPr>
            <w:r>
              <w:t xml:space="preserve">$185.00</w:t>
            </w:r>
          </w:p>
        </w:tc>
      </w:tr>
      <w:tr>
        <w:tc>
          <w:tcPr/>
          <w:p>
            <w:pPr>
              <w:pStyle w:val="Compact"/>
              <w:jc w:val="left"/>
            </w:pPr>
            <w:r>
              <w:t xml:space="preserve">Grand Total (CAD)</w:t>
            </w:r>
          </w:p>
        </w:tc>
        <w:tc>
          <w:tcPr/>
          <w:p>
            <w:pPr>
              <w:pStyle w:val="Compact"/>
              <w:jc w:val="right"/>
            </w:pPr>
            <w:r>
              <w:t xml:space="preserve">$10,959.26</w:t>
            </w:r>
          </w:p>
        </w:tc>
      </w:tr>
    </w:tbl>
    <w:bookmarkStart w:id="24" w:name="X24666ae40631f122612457f953cb4b3a132c7da"/>
    <w:p>
      <w:pPr>
        <w:pStyle w:val="Heading3"/>
      </w:pPr>
      <w:r>
        <w:t xml:space="preserve">Terms, Conditions &amp; Notes for this Purchase Order</w:t>
      </w:r>
    </w:p>
    <w:p>
      <w:pPr>
        <w:numPr>
          <w:ilvl w:val="0"/>
          <w:numId w:val="1001"/>
        </w:numPr>
        <w:pStyle w:val="Compact"/>
      </w:pPr>
      <w:r>
        <w:t xml:space="preserve">This Purchase Order is issued by Cascade Hair Studio &amp; Hairdresser Services Ltd., a registered business operating in Vancouver, British Columbia, Canada. All transactions are governed by the laws of the Province of British Columbia and the federal laws of Canada applicable in Canada.</w:t>
      </w:r>
    </w:p>
    <w:p>
      <w:pPr>
        <w:numPr>
          <w:ilvl w:val="0"/>
          <w:numId w:val="1001"/>
        </w:numPr>
        <w:pStyle w:val="Compact"/>
      </w:pPr>
      <w:r>
        <w:t xml:space="preserve">All Hairdresser professional products listed in this Purchase Order must be shipped in original, unopened packaging. Any damaged or expired items will be rejected upon delivery at our Vancouver, Canada facility and must be replaced at the vendor's expense within five (5) business days.</w:t>
      </w:r>
    </w:p>
    <w:p>
      <w:pPr>
        <w:numPr>
          <w:ilvl w:val="0"/>
          <w:numId w:val="1001"/>
        </w:numPr>
        <w:pStyle w:val="Compact"/>
      </w:pPr>
      <w:r>
        <w:t xml:space="preserve">Delivery must be made to the specified Vancouver address between 9:00 AM and 4:00 PM Pacific Time on or before the required delivery date. The vendor is responsible for all transit insurance and liability for goods in transit within Canada.</w:t>
      </w:r>
    </w:p>
    <w:p>
      <w:pPr>
        <w:numPr>
          <w:ilvl w:val="0"/>
          <w:numId w:val="1001"/>
        </w:numPr>
        <w:pStyle w:val="Compact"/>
      </w:pPr>
      <w:r>
        <w:t xml:space="preserve">Payment will be remitted via electronic funds transfer (EFT) to the vendor's Canadian bank account within thirty (30) calendar days of the invoice date, provided all items conform to this Purchase Order specification.</w:t>
      </w:r>
    </w:p>
    <w:p>
      <w:pPr>
        <w:numPr>
          <w:ilvl w:val="0"/>
          <w:numId w:val="1001"/>
        </w:numPr>
        <w:pStyle w:val="Compact"/>
      </w:pPr>
      <w:r>
        <w:t xml:space="preserve">All Hairdresser chemical products (including colour kits, keratin solutions, and conditioning treatments) must carry valid Health Canada Natural Health Product (NHP) numbers or Cosmetic Notification numbers as required under Canadian regulations. The vendor shall provide Safety Data Sheets (SDS) in both English and French for all chemical products upon delivery.</w:t>
      </w:r>
    </w:p>
    <w:p>
      <w:pPr>
        <w:numPr>
          <w:ilvl w:val="0"/>
          <w:numId w:val="1001"/>
        </w:numPr>
        <w:pStyle w:val="Compact"/>
      </w:pPr>
      <w:r>
        <w:t xml:space="preserve">This Purchase Order is valid for acceptance within ten (10) business days of the issue date. Any modifications to quantities, pricing, or delivery schedules must be confirmed in writing by both parties before the order is processed.</w:t>
      </w:r>
    </w:p>
    <w:p>
      <w:pPr>
        <w:numPr>
          <w:ilvl w:val="0"/>
          <w:numId w:val="1001"/>
        </w:numPr>
        <w:pStyle w:val="Compact"/>
      </w:pPr>
      <w:r>
        <w:t xml:space="preserve">The vendor acknowledges that Cascade Hair Studio operates as a licensed Hairdresser establishment in the City of Vancouver and is subject to the Vancouver Bylaw 5310 (Business Licensing) and all applicable British Columbia Occupational Health and Safety regulations. All supplied equipment must meet CSA (Canadian Standards Association) certification requirements.</w:t>
      </w:r>
    </w:p>
    <w:p>
      <w:pPr>
        <w:numPr>
          <w:ilvl w:val="0"/>
          <w:numId w:val="1001"/>
        </w:numPr>
        <w:pStyle w:val="Compact"/>
      </w:pPr>
      <w:r>
        <w:t xml:space="preserve">By accepting this Purchase Order, the vendor agrees to the above terms and confirms that all goods are new, unused, and in full compliance with Canadian consumer protection and product safety legislation.</w:t>
      </w:r>
    </w:p>
    <w:bookmarkEnd w:id="24"/>
    <w:p>
      <w:pPr>
        <w:pStyle w:val="FirstParagraph"/>
      </w:pPr>
      <w:r>
        <w:rPr>
          <w:bCs/>
          <w:b/>
        </w:rPr>
        <w:t xml:space="preserve">Authorized by (Buyer):</w:t>
      </w:r>
    </w:p>
    <w:p>
      <w:pPr>
        <w:pStyle w:val="BodyText"/>
      </w:pPr>
      <w:r>
        <w:t xml:space="preserve">______________________________</w:t>
      </w:r>
    </w:p>
    <w:p>
      <w:pPr>
        <w:pStyle w:val="BodyText"/>
      </w:pPr>
      <w:r>
        <w:t xml:space="preserve">Margaret Chen</w:t>
      </w:r>
    </w:p>
    <w:p>
      <w:pPr>
        <w:pStyle w:val="BodyText"/>
      </w:pPr>
      <w:r>
        <w:t xml:space="preserve">Owner &amp; Lead Hairdresser</w:t>
      </w:r>
    </w:p>
    <w:p>
      <w:pPr>
        <w:pStyle w:val="BodyText"/>
      </w:pPr>
      <w:r>
        <w:t xml:space="preserve">Cascade Hair Studio &amp; Hairdresser Services Ltd.</w:t>
      </w:r>
    </w:p>
    <w:p>
      <w:pPr>
        <w:pStyle w:val="BodyText"/>
      </w:pPr>
      <w:r>
        <w:t xml:space="preserve">Vancouver, BC, Canada</w:t>
      </w:r>
    </w:p>
    <w:p>
      <w:pPr>
        <w:pStyle w:val="BodyText"/>
      </w:pPr>
      <w:r>
        <w:t xml:space="preserve">Date: _______________</w:t>
      </w:r>
    </w:p>
    <w:p>
      <w:pPr>
        <w:pStyle w:val="BodyText"/>
      </w:pPr>
      <w:r>
        <w:rPr>
          <w:bCs/>
          <w:b/>
        </w:rPr>
        <w:t xml:space="preserve">Accepted by (Vendor):</w:t>
      </w:r>
    </w:p>
    <w:p>
      <w:pPr>
        <w:pStyle w:val="BodyText"/>
      </w:pPr>
      <w:r>
        <w:t xml:space="preserve">______________________________</w:t>
      </w:r>
    </w:p>
    <w:p>
      <w:pPr>
        <w:pStyle w:val="BodyText"/>
      </w:pPr>
      <w:r>
        <w:t xml:space="preserve">______________________________</w:t>
      </w:r>
    </w:p>
    <w:p>
      <w:pPr>
        <w:pStyle w:val="BodyText"/>
      </w:pPr>
      <w:r>
        <w:t xml:space="preserve">Authorized Representative</w:t>
      </w:r>
    </w:p>
    <w:p>
      <w:pPr>
        <w:pStyle w:val="BodyText"/>
      </w:pPr>
      <w:r>
        <w:t xml:space="preserve">Provincial Beauty Supply Co.</w:t>
      </w:r>
    </w:p>
    <w:p>
      <w:pPr>
        <w:pStyle w:val="BodyText"/>
      </w:pPr>
      <w:r>
        <w:t xml:space="preserve">Richmond, BC, Canada</w:t>
      </w:r>
    </w:p>
    <w:p>
      <w:pPr>
        <w:pStyle w:val="BodyText"/>
      </w:pPr>
      <w:r>
        <w:t xml:space="preserve">Date: _______________</w:t>
      </w:r>
    </w:p>
    <w:p>
      <w:pPr>
        <w:pStyle w:val="BodyText"/>
      </w:pPr>
      <w:r>
        <w:t xml:space="preserve">This Purchase Order document (PO No. CS-2025-0417) was generated for Cascade Hair Studio &amp; Hairdresser Services Ltd., Vancouver, British Columbia, Canada. For questions regarding this order, contact the purchasing department at purchasing@cascadestudio.ca or (604) 555-0187. This document is valid only when signed by both parties. © 2025 Cascade Hair Studio.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Supply Order - Vancouver, Canada</dc:title>
  <dc:creator/>
  <dc:language>en</dc:language>
  <cp:keywords/>
  <dcterms:created xsi:type="dcterms:W3CDTF">2026-10-10T05:11:08Z</dcterms:created>
  <dcterms:modified xsi:type="dcterms:W3CDTF">2026-10-10T05:11:08Z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