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Equipment</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Hairdresser Equipment &amp; Supplies – China Shanghai</w:t>
      </w:r>
    </w:p>
    <w:p>
      <w:pPr>
        <w:pStyle w:val="BodyText"/>
      </w:pPr>
      <w:r>
        <w:t xml:space="preserve">PO No: SH-HD-2025-04872</w:t>
      </w:r>
    </w:p>
    <w:bookmarkEnd w:id="20"/>
    <w:bookmarkStart w:id="21" w:name="buyer-purchasing-party"/>
    <w:p>
      <w:pPr>
        <w:pStyle w:val="Heading3"/>
      </w:pPr>
      <w:r>
        <w:t xml:space="preserve">Buyer (Purchasing Party)</w:t>
      </w:r>
    </w:p>
    <w:p>
      <w:pPr>
        <w:pStyle w:val="FirstParagraph"/>
      </w:pPr>
      <w:r>
        <w:rPr>
          <w:bCs/>
          <w:b/>
        </w:rPr>
        <w:t xml:space="preserve">Shanghai Luxe Hair Studio Co., Ltd.</w:t>
      </w:r>
    </w:p>
    <w:p>
      <w:pPr>
        <w:pStyle w:val="BodyText"/>
      </w:pPr>
      <w:r>
        <w:t xml:space="preserve">Address: 888 Nanjing East Road, Huangpu District</w:t>
      </w:r>
    </w:p>
    <w:p>
      <w:pPr>
        <w:pStyle w:val="BodyText"/>
      </w:pPr>
      <w:r>
        <w:t xml:space="preserve">China Shanghai, 200001</w:t>
      </w:r>
    </w:p>
    <w:p>
      <w:pPr>
        <w:pStyle w:val="BodyText"/>
      </w:pPr>
      <w:r>
        <w:t xml:space="preserve">Contact: Ms. Wei Zhang</w:t>
      </w:r>
    </w:p>
    <w:p>
      <w:pPr>
        <w:pStyle w:val="BodyText"/>
      </w:pPr>
      <w:r>
        <w:t xml:space="preserve">Phone: +86-21-5555-8899</w:t>
      </w:r>
    </w:p>
    <w:p>
      <w:pPr>
        <w:pStyle w:val="BodyText"/>
      </w:pPr>
      <w:r>
        <w:t xml:space="preserve">Email: purchasing@shanghailuxehair.cn</w:t>
      </w:r>
    </w:p>
    <w:bookmarkEnd w:id="21"/>
    <w:bookmarkStart w:id="22" w:name="seller-supplier"/>
    <w:p>
      <w:pPr>
        <w:pStyle w:val="Heading3"/>
      </w:pPr>
      <w:r>
        <w:t xml:space="preserve">Seller (Supplier)</w:t>
      </w:r>
    </w:p>
    <w:p>
      <w:pPr>
        <w:pStyle w:val="FirstParagraph"/>
      </w:pPr>
      <w:r>
        <w:rPr>
          <w:bCs/>
          <w:b/>
        </w:rPr>
        <w:t xml:space="preserve">Global Hairdressing Solutions Inc.</w:t>
      </w:r>
    </w:p>
    <w:p>
      <w:pPr>
        <w:pStyle w:val="BodyText"/>
      </w:pPr>
      <w:r>
        <w:t xml:space="preserve">Address: 1200 Commerce Avenue, Suite 400</w:t>
      </w:r>
    </w:p>
    <w:p>
      <w:pPr>
        <w:pStyle w:val="BodyText"/>
      </w:pPr>
      <w:r>
        <w:t xml:space="preserve">New York, NY 10001, USA</w:t>
      </w:r>
    </w:p>
    <w:p>
      <w:pPr>
        <w:pStyle w:val="BodyText"/>
      </w:pPr>
      <w:r>
        <w:t xml:space="preserve">Contact: Mr. James Anderson</w:t>
      </w:r>
    </w:p>
    <w:p>
      <w:pPr>
        <w:pStyle w:val="BodyText"/>
      </w:pPr>
      <w:r>
        <w:t xml:space="preserve">Phone: +1-212-555-0147</w:t>
      </w:r>
    </w:p>
    <w:p>
      <w:pPr>
        <w:pStyle w:val="BodyText"/>
      </w:pPr>
      <w:r>
        <w:t xml:space="preserve">Email: sales@globalhairdsolutions.com</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June 15, 2025</w:t>
      </w:r>
    </w:p>
    <w:p>
      <w:pPr>
        <w:pStyle w:val="BodyText"/>
      </w:pPr>
      <w:r>
        <w:rPr>
          <w:bCs/>
          <w:b/>
        </w:rPr>
        <w:t xml:space="preserve">Required Delivery Date:</w:t>
      </w:r>
      <w:r>
        <w:t xml:space="preserve"> </w:t>
      </w:r>
      <w:r>
        <w:t xml:space="preserve">August 10, 2025</w:t>
      </w:r>
    </w:p>
    <w:p>
      <w:pPr>
        <w:pStyle w:val="BodyText"/>
      </w:pPr>
      <w:r>
        <w:rPr>
          <w:bCs/>
          <w:b/>
        </w:rPr>
        <w:t xml:space="preserve">Delivery Location:</w:t>
      </w:r>
      <w:r>
        <w:t xml:space="preserve"> </w:t>
      </w:r>
      <w:r>
        <w:t xml:space="preserve">China Shanghai, Huangpu District</w:t>
      </w:r>
    </w:p>
    <w:p>
      <w:pPr>
        <w:pStyle w:val="BodyText"/>
      </w:pPr>
      <w:r>
        <w:rPr>
          <w:bCs/>
          <w:b/>
        </w:rPr>
        <w:t xml:space="preserve">Incoterms:</w:t>
      </w:r>
      <w:r>
        <w:t xml:space="preserve"> </w:t>
      </w:r>
      <w:r>
        <w:t xml:space="preserve">CIF Shanghai Port</w:t>
      </w:r>
    </w:p>
    <w:p>
      <w:pPr>
        <w:pStyle w:val="BodyText"/>
      </w:pPr>
      <w:r>
        <w:rPr>
          <w:bCs/>
          <w:b/>
        </w:rPr>
        <w:t xml:space="preserve">Currency:</w:t>
      </w:r>
      <w:r>
        <w:t xml:space="preserve"> </w:t>
      </w:r>
      <w:r>
        <w:t xml:space="preserve">USD (US Dollars)</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Irrevocable Letter of Credit</w:t>
      </w:r>
    </w:p>
    <w:p>
      <w:pPr>
        <w:pStyle w:val="BodyText"/>
      </w:pPr>
      <w:r>
        <w:rPr>
          <w:bCs/>
          <w:b/>
        </w:rPr>
        <w:t xml:space="preserve">Deposit:</w:t>
      </w:r>
      <w:r>
        <w:t xml:space="preserve"> </w:t>
      </w:r>
      <w:r>
        <w:t xml:space="preserve">30% upon PO confirmation</w:t>
      </w:r>
    </w:p>
    <w:p>
      <w:pPr>
        <w:pStyle w:val="BodyText"/>
      </w:pPr>
      <w:r>
        <w:rPr>
          <w:bCs/>
          <w:b/>
        </w:rPr>
        <w:t xml:space="preserve">Balance:</w:t>
      </w:r>
      <w:r>
        <w:t xml:space="preserve"> </w:t>
      </w:r>
      <w:r>
        <w:t xml:space="preserve">70% upon delivery inspection</w:t>
      </w:r>
    </w:p>
    <w:p>
      <w:pPr>
        <w:pStyle w:val="BodyText"/>
      </w:pPr>
      <w:r>
        <w:rPr>
          <w:bCs/>
          <w:b/>
        </w:rPr>
        <w:t xml:space="preserve">Payment Window:</w:t>
      </w:r>
      <w:r>
        <w:t xml:space="preserve"> </w:t>
      </w:r>
      <w:r>
        <w:t xml:space="preserve">Net 30 days</w:t>
      </w:r>
    </w:p>
    <w:p>
      <w:pPr>
        <w:pStyle w:val="BodyText"/>
      </w:pPr>
      <w:r>
        <w:rPr>
          <w:bCs/>
          <w:b/>
        </w:rPr>
        <w:t xml:space="preserve">Bank:</w:t>
      </w:r>
      <w:r>
        <w:t xml:space="preserve"> </w:t>
      </w:r>
      <w:r>
        <w:t xml:space="preserve">ICBC Shanghai Branch</w:t>
      </w:r>
    </w:p>
    <w:bookmarkEnd w:id="24"/>
    <w:bookmarkStart w:id="26" w:name="X8ea732b02767fce8e29f55693735f0ddcad9fb8"/>
    <w:p>
      <w:pPr>
        <w:pStyle w:val="Heading2"/>
      </w:pPr>
      <w:r>
        <w:t xml:space="preserve">Itemized Purchase Order – Hairdresser Professional Equipment</w:t>
      </w:r>
    </w:p>
    <w:p>
      <w:pPr>
        <w:pStyle w:val="FirstParagraph"/>
      </w:pPr>
      <w:r>
        <w:t xml:space="preserve">The following Purchase Order covers the procurement of professional hairdresser tools, styling equipment, and salon-grade products required for the operation of a premium hairdresser establishment in China Shanghai. All items must meet international quality standards and comply with Chinese regulatory requirements for professional hairdressing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Professional Hairdresser Station – Hydraulic Styling Chair (Chrome Finish)</w:t>
            </w:r>
          </w:p>
        </w:tc>
        <w:tc>
          <w:tcPr/>
          <w:p>
            <w:pPr>
              <w:pStyle w:val="Compact"/>
              <w:jc w:val="left"/>
            </w:pPr>
            <w:r>
              <w:t xml:space="preserve">12 units</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For main floor, China Shanghai location</w:t>
            </w:r>
          </w:p>
        </w:tc>
      </w:tr>
      <w:tr>
        <w:tc>
          <w:tcPr/>
          <w:p>
            <w:pPr>
              <w:pStyle w:val="Compact"/>
              <w:jc w:val="left"/>
            </w:pPr>
            <w:r>
              <w:t xml:space="preserve">2</w:t>
            </w:r>
          </w:p>
        </w:tc>
        <w:tc>
          <w:tcPr/>
          <w:p>
            <w:pPr>
              <w:pStyle w:val="Compact"/>
              <w:jc w:val="left"/>
            </w:pPr>
            <w:r>
              <w:t xml:space="preserve">Hairdresser Backwash Basin with Integrated Neck Rest (Stainless Steel)</w:t>
            </w:r>
          </w:p>
        </w:tc>
        <w:tc>
          <w:tcPr/>
          <w:p>
            <w:pPr>
              <w:pStyle w:val="Compact"/>
              <w:jc w:val="left"/>
            </w:pPr>
            <w:r>
              <w:t xml:space="preserve">8 units</w:t>
            </w:r>
          </w:p>
        </w:tc>
        <w:tc>
          <w:tcPr/>
          <w:p>
            <w:pPr>
              <w:pStyle w:val="Compact"/>
              <w:jc w:val="left"/>
            </w:pPr>
            <w:r>
              <w:t xml:space="preserve">$890.00</w:t>
            </w:r>
          </w:p>
        </w:tc>
        <w:tc>
          <w:tcPr/>
          <w:p>
            <w:pPr>
              <w:pStyle w:val="Compact"/>
              <w:jc w:val="left"/>
            </w:pPr>
            <w:r>
              <w:t xml:space="preserve">$7,120.00</w:t>
            </w:r>
          </w:p>
        </w:tc>
        <w:tc>
          <w:tcPr/>
          <w:p>
            <w:pPr>
              <w:pStyle w:val="Compact"/>
              <w:jc w:val="left"/>
            </w:pPr>
            <w:r>
              <w:t xml:space="preserve">Wall-mounted, 220V compatible</w:t>
            </w:r>
          </w:p>
        </w:tc>
      </w:tr>
      <w:tr>
        <w:tc>
          <w:tcPr/>
          <w:p>
            <w:pPr>
              <w:pStyle w:val="Compact"/>
              <w:jc w:val="left"/>
            </w:pPr>
            <w:r>
              <w:t xml:space="preserve">3</w:t>
            </w:r>
          </w:p>
        </w:tc>
        <w:tc>
          <w:tcPr/>
          <w:p>
            <w:pPr>
              <w:pStyle w:val="Compact"/>
              <w:jc w:val="left"/>
            </w:pPr>
            <w:r>
              <w:t xml:space="preserve">Professional Hairdryer – Ionic, 2400W (Hairdresser Grade)</w:t>
            </w:r>
          </w:p>
        </w:tc>
        <w:tc>
          <w:tcPr/>
          <w:p>
            <w:pPr>
              <w:pStyle w:val="Compact"/>
              <w:jc w:val="left"/>
            </w:pPr>
            <w:r>
              <w:t xml:space="preserve">20 units</w:t>
            </w:r>
          </w:p>
        </w:tc>
        <w:tc>
          <w:tcPr/>
          <w:p>
            <w:pPr>
              <w:pStyle w:val="Compact"/>
              <w:jc w:val="left"/>
            </w:pPr>
            <w:r>
              <w:t xml:space="preserve">$320.00</w:t>
            </w:r>
          </w:p>
        </w:tc>
        <w:tc>
          <w:tcPr/>
          <w:p>
            <w:pPr>
              <w:pStyle w:val="Compact"/>
              <w:jc w:val="left"/>
            </w:pPr>
            <w:r>
              <w:t xml:space="preserve">$6,400.00</w:t>
            </w:r>
          </w:p>
        </w:tc>
        <w:tc>
          <w:tcPr/>
          <w:p>
            <w:pPr>
              <w:pStyle w:val="Compact"/>
              <w:jc w:val="left"/>
            </w:pPr>
            <w:r>
              <w:t xml:space="preserve">CE &amp; CCC certified for China Shanghai market</w:t>
            </w:r>
          </w:p>
        </w:tc>
      </w:tr>
      <w:tr>
        <w:tc>
          <w:tcPr/>
          <w:p>
            <w:pPr>
              <w:pStyle w:val="Compact"/>
              <w:jc w:val="left"/>
            </w:pPr>
            <w:r>
              <w:t xml:space="preserve">4</w:t>
            </w:r>
          </w:p>
        </w:tc>
        <w:tc>
          <w:tcPr/>
          <w:p>
            <w:pPr>
              <w:pStyle w:val="Compact"/>
              <w:jc w:val="left"/>
            </w:pPr>
            <w:r>
              <w:t xml:space="preserve">Hairdresser Flat Iron / Straightener – Ceramic Coating, 180°C Max</w:t>
            </w:r>
          </w:p>
        </w:tc>
        <w:tc>
          <w:tcPr/>
          <w:p>
            <w:pPr>
              <w:pStyle w:val="Compact"/>
              <w:jc w:val="left"/>
            </w:pPr>
            <w:r>
              <w:t xml:space="preserve">15 units</w:t>
            </w:r>
          </w:p>
        </w:tc>
        <w:tc>
          <w:tcPr/>
          <w:p>
            <w:pPr>
              <w:pStyle w:val="Compact"/>
              <w:jc w:val="left"/>
            </w:pPr>
            <w:r>
              <w:t xml:space="preserve">$210.00</w:t>
            </w:r>
          </w:p>
        </w:tc>
        <w:tc>
          <w:tcPr/>
          <w:p>
            <w:pPr>
              <w:pStyle w:val="Compact"/>
              <w:jc w:val="left"/>
            </w:pPr>
            <w:r>
              <w:t xml:space="preserve">$3,150.00</w:t>
            </w:r>
          </w:p>
        </w:tc>
        <w:tc>
          <w:tcPr/>
          <w:p>
            <w:pPr>
              <w:pStyle w:val="Compact"/>
              <w:jc w:val="left"/>
            </w:pPr>
            <w:r>
              <w:t xml:space="preserve">Dual voltage 110V/220V</w:t>
            </w:r>
          </w:p>
        </w:tc>
      </w:tr>
      <w:tr>
        <w:tc>
          <w:tcPr/>
          <w:p>
            <w:pPr>
              <w:pStyle w:val="Compact"/>
              <w:jc w:val="left"/>
            </w:pPr>
            <w:r>
              <w:t xml:space="preserve">5</w:t>
            </w:r>
          </w:p>
        </w:tc>
        <w:tc>
          <w:tcPr/>
          <w:p>
            <w:pPr>
              <w:pStyle w:val="Compact"/>
              <w:jc w:val="left"/>
            </w:pPr>
            <w:r>
              <w:t xml:space="preserve">Professional Curling Iron Set – 5mm to 32mm Barrels (Hairdresser Kit)</w:t>
            </w:r>
          </w:p>
        </w:tc>
        <w:tc>
          <w:tcPr/>
          <w:p>
            <w:pPr>
              <w:pStyle w:val="Compact"/>
              <w:jc w:val="left"/>
            </w:pPr>
            <w:r>
              <w:t xml:space="preserve">10 sets</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Complete hairdresser styling kit</w:t>
            </w:r>
          </w:p>
        </w:tc>
      </w:tr>
      <w:tr>
        <w:tc>
          <w:tcPr/>
          <w:p>
            <w:pPr>
              <w:pStyle w:val="Compact"/>
              <w:jc w:val="left"/>
            </w:pPr>
            <w:r>
              <w:t xml:space="preserve">6</w:t>
            </w:r>
          </w:p>
        </w:tc>
        <w:tc>
          <w:tcPr/>
          <w:p>
            <w:pPr>
              <w:pStyle w:val="Compact"/>
              <w:jc w:val="left"/>
            </w:pPr>
            <w:r>
              <w:t xml:space="preserve">Hairdresser Scissors &amp; Thinning Shears – Japanese Steel (Set of 4)</w:t>
            </w:r>
          </w:p>
        </w:tc>
        <w:tc>
          <w:tcPr/>
          <w:p>
            <w:pPr>
              <w:pStyle w:val="Compact"/>
              <w:jc w:val="left"/>
            </w:pPr>
            <w:r>
              <w:t xml:space="preserve">25 sets</w:t>
            </w:r>
          </w:p>
        </w:tc>
        <w:tc>
          <w:tcPr/>
          <w:p>
            <w:pPr>
              <w:pStyle w:val="Compact"/>
              <w:jc w:val="left"/>
            </w:pPr>
            <w:r>
              <w:t xml:space="preserve">$185.00</w:t>
            </w:r>
          </w:p>
        </w:tc>
        <w:tc>
          <w:tcPr/>
          <w:p>
            <w:pPr>
              <w:pStyle w:val="Compact"/>
              <w:jc w:val="left"/>
            </w:pPr>
            <w:r>
              <w:t xml:space="preserve">$4,625.00</w:t>
            </w:r>
          </w:p>
        </w:tc>
        <w:tc>
          <w:tcPr/>
          <w:p>
            <w:pPr>
              <w:pStyle w:val="Compact"/>
              <w:jc w:val="left"/>
            </w:pPr>
            <w:r>
              <w:t xml:space="preserve">For senior hairdresser stations</w:t>
            </w:r>
          </w:p>
        </w:tc>
      </w:tr>
      <w:tr>
        <w:tc>
          <w:tcPr/>
          <w:p>
            <w:pPr>
              <w:pStyle w:val="Compact"/>
              <w:jc w:val="left"/>
            </w:pPr>
            <w:r>
              <w:t xml:space="preserve">7</w:t>
            </w:r>
          </w:p>
        </w:tc>
        <w:tc>
          <w:tcPr/>
          <w:p>
            <w:pPr>
              <w:pStyle w:val="Compact"/>
              <w:jc w:val="left"/>
            </w:pPr>
            <w:r>
              <w:t xml:space="preserve">Salon-Grade Shampoo &amp; Conditioner – Professional Line (1L Bottles)</w:t>
            </w:r>
          </w:p>
        </w:tc>
        <w:tc>
          <w:tcPr/>
          <w:p>
            <w:pPr>
              <w:pStyle w:val="Compact"/>
              <w:jc w:val="left"/>
            </w:pPr>
            <w:r>
              <w:t xml:space="preserve">200 units</w:t>
            </w:r>
          </w:p>
        </w:tc>
        <w:tc>
          <w:tcPr/>
          <w:p>
            <w:pPr>
              <w:pStyle w:val="Compact"/>
              <w:jc w:val="left"/>
            </w:pPr>
            <w:r>
              <w:t xml:space="preserve">$28.00</w:t>
            </w:r>
          </w:p>
        </w:tc>
        <w:tc>
          <w:tcPr/>
          <w:p>
            <w:pPr>
              <w:pStyle w:val="Compact"/>
              <w:jc w:val="left"/>
            </w:pPr>
            <w:r>
              <w:t xml:space="preserve">$5,600.00</w:t>
            </w:r>
          </w:p>
        </w:tc>
        <w:tc>
          <w:tcPr/>
          <w:p>
            <w:pPr>
              <w:pStyle w:val="Compact"/>
              <w:jc w:val="left"/>
            </w:pPr>
            <w:r>
              <w:t xml:space="preserve">For hairdresser use, China Shanghai salon</w:t>
            </w:r>
          </w:p>
        </w:tc>
      </w:tr>
      <w:tr>
        <w:tc>
          <w:tcPr/>
          <w:p>
            <w:pPr>
              <w:pStyle w:val="Compact"/>
              <w:jc w:val="left"/>
            </w:pPr>
            <w:r>
              <w:t xml:space="preserve">8</w:t>
            </w:r>
          </w:p>
        </w:tc>
        <w:tc>
          <w:tcPr/>
          <w:p>
            <w:pPr>
              <w:pStyle w:val="Compact"/>
              <w:jc w:val="left"/>
            </w:pPr>
            <w:r>
              <w:t xml:space="preserve">Hairdresser Workstation Mirror – LED Illuminated, 80cm x 100cm</w:t>
            </w:r>
          </w:p>
        </w:tc>
        <w:tc>
          <w:tcPr/>
          <w:p>
            <w:pPr>
              <w:pStyle w:val="Compact"/>
              <w:jc w:val="left"/>
            </w:pPr>
            <w:r>
              <w:t xml:space="preserve">12 units</w:t>
            </w:r>
          </w:p>
        </w:tc>
        <w:tc>
          <w:tcPr/>
          <w:p>
            <w:pPr>
              <w:pStyle w:val="Compact"/>
              <w:jc w:val="left"/>
            </w:pPr>
            <w:r>
              <w:t xml:space="preserve">$680.00</w:t>
            </w:r>
          </w:p>
        </w:tc>
        <w:tc>
          <w:tcPr/>
          <w:p>
            <w:pPr>
              <w:pStyle w:val="Compact"/>
              <w:jc w:val="left"/>
            </w:pPr>
            <w:r>
              <w:t xml:space="preserve">$8,160.00</w:t>
            </w:r>
          </w:p>
        </w:tc>
        <w:tc>
          <w:tcPr/>
          <w:p>
            <w:pPr>
              <w:pStyle w:val="Compact"/>
              <w:jc w:val="left"/>
            </w:pPr>
            <w:r>
              <w:t xml:space="preserve">Anti-fog coating, adjustable angle</w:t>
            </w:r>
          </w:p>
        </w:tc>
      </w:tr>
      <w:tr>
        <w:tc>
          <w:tcPr/>
          <w:p>
            <w:pPr>
              <w:pStyle w:val="Compact"/>
              <w:jc w:val="left"/>
            </w:pPr>
            <w:r>
              <w:t xml:space="preserve">9</w:t>
            </w:r>
          </w:p>
        </w:tc>
        <w:tc>
          <w:tcPr/>
          <w:p>
            <w:pPr>
              <w:pStyle w:val="Compact"/>
              <w:jc w:val="left"/>
            </w:pPr>
            <w:r>
              <w:t xml:space="preserve">Professional Hair Steamer / Treatment Hood – 220V</w:t>
            </w:r>
          </w:p>
        </w:tc>
        <w:tc>
          <w:tcPr/>
          <w:p>
            <w:pPr>
              <w:pStyle w:val="Compact"/>
              <w:jc w:val="left"/>
            </w:pPr>
            <w:r>
              <w:t xml:space="preserve">6 units</w:t>
            </w:r>
          </w:p>
        </w:tc>
        <w:tc>
          <w:tcPr/>
          <w:p>
            <w:pPr>
              <w:pStyle w:val="Compact"/>
              <w:jc w:val="left"/>
            </w:pPr>
            <w:r>
              <w:t xml:space="preserve">$1,100.00</w:t>
            </w:r>
          </w:p>
        </w:tc>
        <w:tc>
          <w:tcPr/>
          <w:p>
            <w:pPr>
              <w:pStyle w:val="Compact"/>
              <w:jc w:val="left"/>
            </w:pPr>
            <w:r>
              <w:t xml:space="preserve">$6,600.00</w:t>
            </w:r>
          </w:p>
        </w:tc>
        <w:tc>
          <w:tcPr/>
          <w:p>
            <w:pPr>
              <w:pStyle w:val="Compact"/>
              <w:jc w:val="left"/>
            </w:pPr>
            <w:r>
              <w:t xml:space="preserve">For deep conditioning hairdresser services</w:t>
            </w:r>
          </w:p>
        </w:tc>
      </w:tr>
      <w:tr>
        <w:tc>
          <w:tcPr/>
          <w:p>
            <w:pPr>
              <w:pStyle w:val="Compact"/>
              <w:jc w:val="left"/>
            </w:pPr>
            <w:r>
              <w:t xml:space="preserve">10</w:t>
            </w:r>
          </w:p>
        </w:tc>
        <w:tc>
          <w:tcPr/>
          <w:p>
            <w:pPr>
              <w:pStyle w:val="Compact"/>
              <w:jc w:val="left"/>
            </w:pPr>
            <w:r>
              <w:t xml:space="preserve">Hairdresser Apron, Capes &amp; Towels – Premium Cotton (Bulk Pack)</w:t>
            </w:r>
          </w:p>
        </w:tc>
        <w:tc>
          <w:tcPr/>
          <w:p>
            <w:pPr>
              <w:pStyle w:val="Compact"/>
              <w:jc w:val="left"/>
            </w:pPr>
            <w:r>
              <w:t xml:space="preserve">50 packs</w:t>
            </w:r>
          </w:p>
        </w:tc>
        <w:tc>
          <w:tcPr/>
          <w:p>
            <w:pPr>
              <w:pStyle w:val="Compact"/>
              <w:jc w:val="left"/>
            </w:pPr>
            <w:r>
              <w:t xml:space="preserve">$95.00</w:t>
            </w:r>
          </w:p>
        </w:tc>
        <w:tc>
          <w:tcPr/>
          <w:p>
            <w:pPr>
              <w:pStyle w:val="Compact"/>
              <w:jc w:val="left"/>
            </w:pPr>
            <w:r>
              <w:t xml:space="preserve">$4,750.00</w:t>
            </w:r>
          </w:p>
        </w:tc>
        <w:tc>
          <w:tcPr/>
          <w:p>
            <w:pPr>
              <w:pStyle w:val="Compact"/>
              <w:jc w:val="left"/>
            </w:pPr>
            <w:r>
              <w:t xml:space="preserve">Branded for China Shanghai studio</w:t>
            </w:r>
          </w:p>
        </w:tc>
      </w:tr>
    </w:tbl>
    <w:p>
      <w:pPr>
        <w:pStyle w:val="BodyText"/>
      </w:pPr>
      <w:r>
        <w:t xml:space="preserve">Subtotal:</w:t>
      </w:r>
      <w:r>
        <w:t xml:space="preserve">$65,905.00</w:t>
      </w:r>
    </w:p>
    <w:p>
      <w:pPr>
        <w:pStyle w:val="BodyText"/>
      </w:pPr>
      <w:r>
        <w:t xml:space="preserve">International Shipping &amp; Insurance (CIF Shanghai):</w:t>
      </w:r>
      <w:r>
        <w:t xml:space="preserve">$4,230.00</w:t>
      </w:r>
    </w:p>
    <w:p>
      <w:pPr>
        <w:pStyle w:val="BodyText"/>
      </w:pPr>
      <w:r>
        <w:t xml:space="preserve">Import Duties &amp; VAT (China Shanghai, 13%):</w:t>
      </w:r>
      <w:r>
        <w:t xml:space="preserve">$8,512.65</w:t>
      </w:r>
    </w:p>
    <w:p>
      <w:pPr>
        <w:pStyle w:val="BodyText"/>
      </w:pPr>
      <w:r>
        <w:t xml:space="preserve">GRAND TOTAL (USD):</w:t>
      </w:r>
      <w:r>
        <w:t xml:space="preserve">$78,647.65</w:t>
      </w:r>
    </w:p>
    <w:bookmarkStart w:id="25" w:name="X3e1933e1be8dfda048d643eb4c8d2b9c8b30037"/>
    <w:p>
      <w:pPr>
        <w:pStyle w:val="Heading3"/>
      </w:pPr>
      <w:r>
        <w:t xml:space="preserve">Terms and Conditions – Purchase Order for Hairdresser Equipment in China Shanghai</w:t>
      </w:r>
    </w:p>
    <w:p>
      <w:pPr>
        <w:numPr>
          <w:ilvl w:val="0"/>
          <w:numId w:val="1001"/>
        </w:numPr>
        <w:pStyle w:val="Compact"/>
      </w:pPr>
      <w:r>
        <w:rPr>
          <w:bCs/>
          <w:b/>
        </w:rPr>
        <w:t xml:space="preserve">1. Scope:</w:t>
      </w:r>
      <w:r>
        <w:t xml:space="preserve"> </w:t>
      </w:r>
      <w:r>
        <w:t xml:space="preserve">This Purchase Order is issued by Shanghai Luxe Hair Studio Co., Ltd. for the procurement of professional hairdresser equipment, tools, and consumable products. All items listed herein are intended for use in a commercial hairdresser salon operating in China Shanghai.</w:t>
      </w:r>
    </w:p>
    <w:p>
      <w:pPr>
        <w:numPr>
          <w:ilvl w:val="0"/>
          <w:numId w:val="1001"/>
        </w:numPr>
        <w:pStyle w:val="Compact"/>
      </w:pPr>
      <w:r>
        <w:rPr>
          <w:bCs/>
          <w:b/>
        </w:rPr>
        <w:t xml:space="preserve">2. Quality Standards:</w:t>
      </w:r>
      <w:r>
        <w:t xml:space="preserve"> </w:t>
      </w:r>
      <w:r>
        <w:t xml:space="preserve">All hairdresser equipment must comply with the China Compulsory Certification (CCC) standard and applicable national regulations for electrical and cosmetic products sold in China Shanghai. The seller warrants that all items are new, unused, and free from defects.</w:t>
      </w:r>
    </w:p>
    <w:p>
      <w:pPr>
        <w:numPr>
          <w:ilvl w:val="0"/>
          <w:numId w:val="1001"/>
        </w:numPr>
        <w:pStyle w:val="Compact"/>
      </w:pPr>
      <w:r>
        <w:rPr>
          <w:bCs/>
          <w:b/>
        </w:rPr>
        <w:t xml:space="preserve">3. Delivery:</w:t>
      </w:r>
      <w:r>
        <w:t xml:space="preserve"> </w:t>
      </w:r>
      <w:r>
        <w:t xml:space="preserve">The seller shall deliver all goods to the designated warehouse at 888 Nanjing East Road, Huangpu District, China Shanghai, no later than August 10, 2025. Delivery shall be made in accordance with CIF Shanghai Port terms. The seller is responsible for all packaging, crating, and insurance during transit to China Shanghai.</w:t>
      </w:r>
    </w:p>
    <w:p>
      <w:pPr>
        <w:numPr>
          <w:ilvl w:val="0"/>
          <w:numId w:val="1001"/>
        </w:numPr>
        <w:pStyle w:val="Compact"/>
      </w:pPr>
      <w:r>
        <w:rPr>
          <w:bCs/>
          <w:b/>
        </w:rPr>
        <w:t xml:space="preserve">4. Inspection &amp; Acceptance:</w:t>
      </w:r>
      <w:r>
        <w:t xml:space="preserve"> </w:t>
      </w:r>
      <w:r>
        <w:t xml:space="preserve">Upon arrival in China Shanghai, the buyer's designated representative shall inspect all hairdresser items within five (5) business days. Any discrepancies, damage, or non-conforming goods must be reported in writing within this period. The seller shall replace or refund defective items within fourteen (14) days of notification.</w:t>
      </w:r>
    </w:p>
    <w:p>
      <w:pPr>
        <w:numPr>
          <w:ilvl w:val="0"/>
          <w:numId w:val="1001"/>
        </w:numPr>
        <w:pStyle w:val="Compact"/>
      </w:pPr>
      <w:r>
        <w:rPr>
          <w:bCs/>
          <w:b/>
        </w:rPr>
        <w:t xml:space="preserve">5. Payment:</w:t>
      </w:r>
      <w:r>
        <w:t xml:space="preserve"> </w:t>
      </w:r>
      <w:r>
        <w:t xml:space="preserve">Payment shall be made via irrevocable Letter of Credit issued by ICBC Shanghai Branch. A 30% deposit is due upon confirmation of this Purchase Order. The remaining 70% balance shall be released upon successful inspection and acceptance of all hairdresser equipment at the China Shanghai delivery site.</w:t>
      </w:r>
    </w:p>
    <w:p>
      <w:pPr>
        <w:numPr>
          <w:ilvl w:val="0"/>
          <w:numId w:val="1001"/>
        </w:numPr>
        <w:pStyle w:val="Compact"/>
      </w:pPr>
      <w:r>
        <w:rPr>
          <w:bCs/>
          <w:b/>
        </w:rPr>
        <w:t xml:space="preserve">6. Warranty:</w:t>
      </w:r>
      <w:r>
        <w:t xml:space="preserve"> </w:t>
      </w:r>
      <w:r>
        <w:t xml:space="preserve">The seller provides a minimum two-year warranty on all mechanical and electrical hairdresser equipment. Consumable products (shampoo, conditioners, towels) carry a six-month shelf-life guarantee from the date of manufacture.</w:t>
      </w:r>
    </w:p>
    <w:p>
      <w:pPr>
        <w:numPr>
          <w:ilvl w:val="0"/>
          <w:numId w:val="1001"/>
        </w:numPr>
        <w:pStyle w:val="Compact"/>
      </w:pPr>
      <w:r>
        <w:rPr>
          <w:bCs/>
          <w:b/>
        </w:rPr>
        <w:t xml:space="preserve">7. Intellectual Property:</w:t>
      </w:r>
      <w:r>
        <w:t xml:space="preserve"> </w:t>
      </w:r>
      <w:r>
        <w:t xml:space="preserve">All branded hairdresser products and equipment shall be delivered with proper licensing documentation for sale and use within China Shanghai. The seller guarantees that no intellectual property rights are infringed upon.</w:t>
      </w:r>
    </w:p>
    <w:p>
      <w:pPr>
        <w:numPr>
          <w:ilvl w:val="0"/>
          <w:numId w:val="1001"/>
        </w:numPr>
        <w:pStyle w:val="Compact"/>
      </w:pPr>
      <w:r>
        <w:rPr>
          <w:bCs/>
          <w:b/>
        </w:rPr>
        <w:t xml:space="preserve">8. Force Majeure:</w:t>
      </w:r>
      <w:r>
        <w:t xml:space="preserve"> </w:t>
      </w:r>
      <w:r>
        <w:t xml:space="preserve">Neither party shall be liable for delays caused by natural disasters, government trade restrictions affecting China Shanghai, port closures, or other events beyond reasonable control.</w:t>
      </w:r>
    </w:p>
    <w:p>
      <w:pPr>
        <w:numPr>
          <w:ilvl w:val="0"/>
          <w:numId w:val="1001"/>
        </w:numPr>
        <w:pStyle w:val="Compact"/>
      </w:pPr>
      <w:r>
        <w:rPr>
          <w:bCs/>
          <w:b/>
        </w:rPr>
        <w:t xml:space="preserve">9. Governing Law:</w:t>
      </w:r>
      <w:r>
        <w:t xml:space="preserve"> </w:t>
      </w:r>
      <w:r>
        <w:t xml:space="preserve">This Purchase Order shall be governed by and interpreted in accordance with the United Nations Convention on Contracts for the International Sale of Goods (CISG). Any disputes shall be resolved through arbitration in Shanghai, China Shanghai, under the rules of the Shanghai International Arbitration Center.</w:t>
      </w:r>
    </w:p>
    <w:p>
      <w:pPr>
        <w:numPr>
          <w:ilvl w:val="0"/>
          <w:numId w:val="1001"/>
        </w:numPr>
        <w:pStyle w:val="Compact"/>
      </w:pPr>
      <w:r>
        <w:rPr>
          <w:bCs/>
          <w:b/>
        </w:rPr>
        <w:t xml:space="preserve">10. Validity:</w:t>
      </w:r>
      <w:r>
        <w:t xml:space="preserve"> </w:t>
      </w:r>
      <w:r>
        <w:t xml:space="preserve">This Purchase Order is valid for sixty (60) days from the date of issue. If not confirmed by the seller within this period, it shall automatically expire.</w:t>
      </w:r>
    </w:p>
    <w:bookmarkEnd w:id="25"/>
    <w:p>
      <w:pPr>
        <w:pStyle w:val="FirstParagraph"/>
      </w:pPr>
      <w:r>
        <w:rPr>
          <w:bCs/>
          <w:b/>
        </w:rPr>
        <w:t xml:space="preserve">Authorized by (Buyer):</w:t>
      </w:r>
    </w:p>
    <w:p>
      <w:pPr>
        <w:pStyle w:val="BodyText"/>
      </w:pPr>
      <w:r>
        <w:t xml:space="preserve">Ms. Wei Zhang</w:t>
      </w:r>
    </w:p>
    <w:p>
      <w:pPr>
        <w:pStyle w:val="BodyText"/>
      </w:pPr>
      <w:r>
        <w:t xml:space="preserve">General Manager, Shanghai Luxe Hair Studio</w:t>
      </w:r>
    </w:p>
    <w:p>
      <w:pPr>
        <w:pStyle w:val="BodyText"/>
      </w:pPr>
      <w:r>
        <w:t xml:space="preserve">Date: _______________</w:t>
      </w:r>
    </w:p>
    <w:p>
      <w:pPr>
        <w:pStyle w:val="BodyText"/>
      </w:pPr>
      <w:r>
        <w:rPr>
          <w:bCs/>
          <w:b/>
        </w:rPr>
        <w:t xml:space="preserve">Accepted by (Seller):</w:t>
      </w:r>
    </w:p>
    <w:p>
      <w:pPr>
        <w:pStyle w:val="BodyText"/>
      </w:pPr>
      <w:r>
        <w:t xml:space="preserve">Mr. James Anderson</w:t>
      </w:r>
    </w:p>
    <w:p>
      <w:pPr>
        <w:pStyle w:val="BodyText"/>
      </w:pPr>
      <w:r>
        <w:t xml:space="preserve">Sales Director, Global Hairdressing Solutions Inc.</w:t>
      </w:r>
    </w:p>
    <w:p>
      <w:pPr>
        <w:pStyle w:val="BodyText"/>
      </w:pPr>
      <w:r>
        <w:t xml:space="preserve">Date: _______________</w:t>
      </w:r>
    </w:p>
    <w:p>
      <w:pPr>
        <w:pStyle w:val="BodyText"/>
      </w:pPr>
      <w:r>
        <w:t xml:space="preserve">This Purchase Order (PO No: SH-HD-2025-04872) is a legally binding document for the procurement of professional hairdresser equipment and supplies for use in China Shanghai. All parties acknowledge and agree to the terms stated herein. This document is issued in duplicate – one copy for the buyer in China Shanghai and one copy for the seller.</w:t>
      </w:r>
    </w:p>
    <w:p>
      <w:pPr>
        <w:pStyle w:val="BodyText"/>
      </w:pPr>
      <w:r>
        <w:t xml:space="preserve">© 2025 Shanghai Luxe Hair Studio Co., Ltd. | China Shanghai, PRC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Equipment - China Shanghai</dc:title>
  <dc:creator/>
  <dc:language>en</dc:language>
  <cp:keywords/>
  <dcterms:created xsi:type="dcterms:W3CDTF">2026-10-10T08:52:21Z</dcterms:created>
  <dcterms:modified xsi:type="dcterms:W3CDTF">2026-10-10T08:52:21Z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