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Supply</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rPr>
          <w:bCs/>
          <w:b/>
        </w:rPr>
        <w:t xml:space="preserve">Salon de Coiffure Lumière Méditerranée</w:t>
      </w:r>
    </w:p>
    <w:p>
      <w:pPr>
        <w:pStyle w:val="BodyText"/>
      </w:pPr>
      <w:r>
        <w:t xml:space="preserve">Hairdresser &amp; Beauty Services — France Marseille</w:t>
      </w:r>
    </w:p>
    <w:p>
      <w:pPr>
        <w:pStyle w:val="BodyText"/>
      </w:pPr>
      <w:r>
        <w:t xml:space="preserve">12 Cours Julien, 13006 Marseille, France</w:t>
      </w:r>
    </w:p>
    <w:p>
      <w:pPr>
        <w:pStyle w:val="BodyText"/>
      </w:pPr>
      <w:r>
        <w:t xml:space="preserve">Tel: +33 4 91 55 22 87 | Email: orders@lumiere-marseille.fr</w:t>
      </w:r>
    </w:p>
    <w:p>
      <w:pPr>
        <w:pStyle w:val="BodyText"/>
      </w:pPr>
      <w:r>
        <w:t xml:space="preserve">SIRET: 847 291 635 00012 | TVA: FR 42 847291635</w:t>
      </w:r>
    </w:p>
    <w:bookmarkEnd w:id="20"/>
    <w:p>
      <w:pPr>
        <w:pStyle w:val="BodyText"/>
      </w:pPr>
      <w:r>
        <w:rPr>
          <w:bCs/>
          <w:b/>
        </w:rPr>
        <w:t xml:space="preserve">Purchase Order No.:</w:t>
      </w:r>
      <w:r>
        <w:t xml:space="preserve"> </w:t>
      </w:r>
      <w:r>
        <w:t xml:space="preserve">PO-2025-MRS-0487</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rPr>
          <w:bCs/>
          <w:b/>
        </w:rPr>
        <w:t xml:space="preserve">Vendor:</w:t>
      </w:r>
      <w:r>
        <w:t xml:space="preserve"> </w:t>
      </w:r>
      <w:r>
        <w:t xml:space="preserve">CoiffPro Distribution SARL</w:t>
      </w:r>
      <w:r>
        <w:br/>
      </w:r>
      <w:r>
        <w:rPr>
          <w:bCs/>
          <w:b/>
        </w:rPr>
        <w:t xml:space="preserve">Vendor Address:</w:t>
      </w:r>
      <w:r>
        <w:t xml:space="preserve"> </w:t>
      </w:r>
      <w:r>
        <w:t xml:space="preserve">45 Rue de la République, 13002 Marseille, France</w:t>
      </w:r>
      <w:r>
        <w:br/>
      </w:r>
      <w:r>
        <w:rPr>
          <w:bCs/>
          <w:b/>
        </w:rPr>
        <w:t xml:space="preserve">Vendor Contact:</w:t>
      </w:r>
      <w:r>
        <w:t xml:space="preserve"> </w:t>
      </w:r>
      <w:r>
        <w:t xml:space="preserve">M. Laurent Dubois</w:t>
      </w:r>
      <w:r>
        <w:br/>
      </w:r>
      <w:r>
        <w:rPr>
          <w:bCs/>
          <w:b/>
        </w:rPr>
        <w:t xml:space="preserve">Vendor SIRET:</w:t>
      </w:r>
      <w:r>
        <w:t xml:space="preserve"> </w:t>
      </w:r>
      <w:r>
        <w:t xml:space="preserve">512 884 201 00034</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w:t>
      </w:r>
      <w:r>
        <w:t xml:space="preserve"> </w:t>
      </w:r>
      <w:r>
        <w:rPr>
          <w:bCs/>
          <w:b/>
        </w:rPr>
        <w:t xml:space="preserve">Salon de Coiffure Lumière Méditerranée</w:t>
      </w:r>
      <w:r>
        <w:t xml:space="preserve">, a registered</w:t>
      </w:r>
      <w:r>
        <w:t xml:space="preserve"> </w:t>
      </w:r>
      <w:r>
        <w:t xml:space="preserve">Hairdresser</w:t>
      </w:r>
      <w:r>
        <w:t xml:space="preserve"> </w:t>
      </w:r>
      <w:r>
        <w:t xml:space="preserve">establishment operating in the city of</w:t>
      </w:r>
      <w:r>
        <w:t xml:space="preserve"> </w:t>
      </w:r>
      <w:r>
        <w:t xml:space="preserve">France Marseille</w:t>
      </w:r>
      <w:r>
        <w:t xml:space="preserve">, for the procurement of professional hairdressing products, equipment, and consumable supplies. This document serves as a formal and binding request for quotation acceptance and subsequent delivery of the items listed herein. All transactions governed by this</w:t>
      </w:r>
      <w:r>
        <w:t xml:space="preserve"> </w:t>
      </w:r>
      <w:r>
        <w:t xml:space="preserve">Purchase Order</w:t>
      </w:r>
      <w:r>
        <w:t xml:space="preserve"> </w:t>
      </w:r>
      <w:r>
        <w:t xml:space="preserve">shall comply with the commercial regulations of the French Republic, the specific trade standards applicable to the</w:t>
      </w:r>
      <w:r>
        <w:t xml:space="preserve"> </w:t>
      </w:r>
      <w:r>
        <w:t xml:space="preserve">Hairdresser</w:t>
      </w:r>
      <w:r>
        <w:t xml:space="preserve"> </w:t>
      </w:r>
      <w:r>
        <w:t xml:space="preserve">profession as defined by the</w:t>
      </w:r>
      <w:r>
        <w:t xml:space="preserve"> </w:t>
      </w:r>
      <w:r>
        <w:rPr>
          <w:iCs/>
          <w:i/>
        </w:rPr>
        <w:t xml:space="preserve">Code du travail</w:t>
      </w:r>
      <w:r>
        <w:t xml:space="preserve">, and the local municipal ordinances of the city of</w:t>
      </w:r>
      <w:r>
        <w:t xml:space="preserve"> </w:t>
      </w:r>
      <w:r>
        <w:t xml:space="preserve">France Marseille</w:t>
      </w:r>
      <w:r>
        <w:t xml:space="preserve">.</w:t>
      </w:r>
    </w:p>
    <w:p>
      <w:pPr>
        <w:pStyle w:val="BodyText"/>
      </w:pPr>
      <w:r>
        <w:t xml:space="preserve">2. Line Items — Professional Hairdresser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Professional Hairdresser shampoo, keratin formula, 1L bottle (for salon use in France Marseille)</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18.50</w:t>
            </w:r>
          </w:p>
        </w:tc>
        <w:tc>
          <w:tcPr/>
          <w:p>
            <w:pPr>
              <w:pStyle w:val="Compact"/>
              <w:jc w:val="left"/>
            </w:pPr>
            <w:r>
              <w:t xml:space="preserve">444.00</w:t>
            </w:r>
          </w:p>
        </w:tc>
      </w:tr>
      <w:tr>
        <w:tc>
          <w:tcPr/>
          <w:p>
            <w:pPr>
              <w:pStyle w:val="Compact"/>
              <w:jc w:val="left"/>
            </w:pPr>
            <w:r>
              <w:t xml:space="preserve">02</w:t>
            </w:r>
          </w:p>
        </w:tc>
        <w:tc>
          <w:tcPr/>
          <w:p>
            <w:pPr>
              <w:pStyle w:val="Compact"/>
              <w:jc w:val="left"/>
            </w:pPr>
            <w:r>
              <w:t xml:space="preserve">Hairdresser conditioning treatment, argan oil blend, 1L bottle</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21.00</w:t>
            </w:r>
          </w:p>
        </w:tc>
        <w:tc>
          <w:tcPr/>
          <w:p>
            <w:pPr>
              <w:pStyle w:val="Compact"/>
              <w:jc w:val="left"/>
            </w:pPr>
            <w:r>
              <w:t xml:space="preserve">504.00</w:t>
            </w:r>
          </w:p>
        </w:tc>
      </w:tr>
      <w:tr>
        <w:tc>
          <w:tcPr/>
          <w:p>
            <w:pPr>
              <w:pStyle w:val="Compact"/>
              <w:jc w:val="left"/>
            </w:pPr>
            <w:r>
              <w:t xml:space="preserve">03</w:t>
            </w:r>
          </w:p>
        </w:tc>
        <w:tc>
          <w:tcPr/>
          <w:p>
            <w:pPr>
              <w:pStyle w:val="Compact"/>
              <w:jc w:val="left"/>
            </w:pPr>
            <w:r>
              <w:t xml:space="preserve">Hairdresser professional blow-dryer, 2400W, dual motor (Marseille salon specification)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189.00</w:t>
            </w:r>
          </w:p>
        </w:tc>
        <w:tc>
          <w:tcPr/>
          <w:p>
            <w:pPr>
              <w:pStyle w:val="Compact"/>
              <w:jc w:val="left"/>
            </w:pPr>
            <w:r>
              <w:t xml:space="preserve">756.00</w:t>
            </w:r>
          </w:p>
        </w:tc>
      </w:tr>
      <w:tr>
        <w:tc>
          <w:tcPr/>
          <w:p>
            <w:pPr>
              <w:pStyle w:val="Compact"/>
              <w:jc w:val="left"/>
            </w:pPr>
            <w:r>
              <w:t xml:space="preserve">04</w:t>
            </w:r>
          </w:p>
        </w:tc>
        <w:tc>
          <w:tcPr/>
          <w:p>
            <w:pPr>
              <w:pStyle w:val="Compact"/>
              <w:jc w:val="left"/>
            </w:pPr>
            <w:r>
              <w:t xml:space="preserve">Hairdresser ceramic flat iron, 230°C max, 24V transformer for France voltage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145.00</w:t>
            </w:r>
          </w:p>
        </w:tc>
        <w:tc>
          <w:tcPr/>
          <w:p>
            <w:pPr>
              <w:pStyle w:val="Compact"/>
              <w:jc w:val="left"/>
            </w:pPr>
            <w:r>
              <w:t xml:space="preserve">435.00</w:t>
            </w:r>
          </w:p>
        </w:tc>
      </w:tr>
      <w:tr>
        <w:tc>
          <w:tcPr/>
          <w:p>
            <w:pPr>
              <w:pStyle w:val="Compact"/>
              <w:jc w:val="left"/>
            </w:pPr>
            <w:r>
              <w:t xml:space="preserve">05</w:t>
            </w:r>
          </w:p>
        </w:tc>
        <w:tc>
          <w:tcPr/>
          <w:p>
            <w:pPr>
              <w:pStyle w:val="Compact"/>
              <w:jc w:val="left"/>
            </w:pPr>
            <w:r>
              <w:t xml:space="preserve">Hairdresser professional scissors set, 6-inch and 7-inch, Japanese steel</w:t>
            </w:r>
          </w:p>
        </w:tc>
        <w:tc>
          <w:tcPr/>
          <w:p>
            <w:pPr>
              <w:pStyle w:val="Compact"/>
              <w:jc w:val="left"/>
            </w:pPr>
            <w:r>
              <w:t xml:space="preserve">6</w:t>
            </w:r>
          </w:p>
        </w:tc>
        <w:tc>
          <w:tcPr/>
          <w:p>
            <w:pPr>
              <w:pStyle w:val="Compact"/>
              <w:jc w:val="left"/>
            </w:pPr>
            <w:r>
              <w:t xml:space="preserve">Sets</w:t>
            </w:r>
          </w:p>
        </w:tc>
        <w:tc>
          <w:tcPr/>
          <w:p>
            <w:pPr>
              <w:pStyle w:val="Compact"/>
              <w:jc w:val="left"/>
            </w:pPr>
            <w:r>
              <w:t xml:space="preserve">92.00</w:t>
            </w:r>
          </w:p>
        </w:tc>
        <w:tc>
          <w:tcPr/>
          <w:p>
            <w:pPr>
              <w:pStyle w:val="Compact"/>
              <w:jc w:val="left"/>
            </w:pPr>
            <w:r>
              <w:t xml:space="preserve">552.00</w:t>
            </w:r>
          </w:p>
        </w:tc>
      </w:tr>
      <w:tr>
        <w:tc>
          <w:tcPr/>
          <w:p>
            <w:pPr>
              <w:pStyle w:val="Compact"/>
              <w:jc w:val="left"/>
            </w:pPr>
            <w:r>
              <w:t xml:space="preserve">06</w:t>
            </w:r>
          </w:p>
        </w:tc>
        <w:tc>
          <w:tcPr/>
          <w:p>
            <w:pPr>
              <w:pStyle w:val="Compact"/>
              <w:jc w:val="left"/>
            </w:pPr>
            <w:r>
              <w:t xml:space="preserve">Hairdresser colouring cream, full range (12 shades), 100g tubes</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12.80</w:t>
            </w:r>
          </w:p>
        </w:tc>
        <w:tc>
          <w:tcPr/>
          <w:p>
            <w:pPr>
              <w:pStyle w:val="Compact"/>
              <w:jc w:val="left"/>
            </w:pPr>
            <w:r>
              <w:t xml:space="preserve">614.40</w:t>
            </w:r>
          </w:p>
        </w:tc>
      </w:tr>
      <w:tr>
        <w:tc>
          <w:tcPr/>
          <w:p>
            <w:pPr>
              <w:pStyle w:val="Compact"/>
              <w:jc w:val="left"/>
            </w:pPr>
            <w:r>
              <w:t xml:space="preserve">07</w:t>
            </w:r>
          </w:p>
        </w:tc>
        <w:tc>
          <w:tcPr/>
          <w:p>
            <w:pPr>
              <w:pStyle w:val="Compact"/>
              <w:jc w:val="left"/>
            </w:pPr>
            <w:r>
              <w:t xml:space="preserve">Hairdresser developer cream, 20 volume, 1000ml bottle</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14.20</w:t>
            </w:r>
          </w:p>
        </w:tc>
        <w:tc>
          <w:tcPr/>
          <w:p>
            <w:pPr>
              <w:pStyle w:val="Compact"/>
              <w:jc w:val="left"/>
            </w:pPr>
            <w:r>
              <w:t xml:space="preserve">170.40</w:t>
            </w:r>
          </w:p>
        </w:tc>
      </w:tr>
      <w:tr>
        <w:tc>
          <w:tcPr/>
          <w:p>
            <w:pPr>
              <w:pStyle w:val="Compact"/>
              <w:jc w:val="left"/>
            </w:pPr>
            <w:r>
              <w:t xml:space="preserve">08</w:t>
            </w:r>
          </w:p>
        </w:tc>
        <w:tc>
          <w:tcPr/>
          <w:p>
            <w:pPr>
              <w:pStyle w:val="Compact"/>
              <w:jc w:val="left"/>
            </w:pPr>
            <w:r>
              <w:t xml:space="preserve">Hairdresser disposable capes and towels, bulk pack (Marseille salon standard)</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0.85</w:t>
            </w:r>
          </w:p>
        </w:tc>
        <w:tc>
          <w:tcPr/>
          <w:p>
            <w:pPr>
              <w:pStyle w:val="Compact"/>
              <w:jc w:val="left"/>
            </w:pPr>
            <w:r>
              <w:t xml:space="preserve">170.00</w:t>
            </w:r>
          </w:p>
        </w:tc>
      </w:tr>
      <w:tr>
        <w:tc>
          <w:tcPr/>
          <w:p>
            <w:pPr>
              <w:pStyle w:val="Compact"/>
              <w:jc w:val="left"/>
            </w:pPr>
            <w:r>
              <w:t xml:space="preserve">09</w:t>
            </w:r>
          </w:p>
        </w:tc>
        <w:tc>
          <w:tcPr/>
          <w:p>
            <w:pPr>
              <w:pStyle w:val="Compact"/>
              <w:jc w:val="left"/>
            </w:pPr>
            <w:r>
              <w:t xml:space="preserve">Hairdresser ergonomic styling chair, hydraulic lift, Marseille salon model</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620.00</w:t>
            </w:r>
          </w:p>
        </w:tc>
        <w:tc>
          <w:tcPr/>
          <w:p>
            <w:pPr>
              <w:pStyle w:val="Compact"/>
              <w:jc w:val="left"/>
            </w:pPr>
            <w:r>
              <w:t xml:space="preserve">1,240.00</w:t>
            </w:r>
          </w:p>
        </w:tc>
      </w:tr>
      <w:tr>
        <w:tc>
          <w:tcPr/>
          <w:p>
            <w:pPr>
              <w:pStyle w:val="Compact"/>
              <w:jc w:val="left"/>
            </w:pPr>
            <w:r>
              <w:t xml:space="preserve">10</w:t>
            </w:r>
          </w:p>
        </w:tc>
        <w:tc>
          <w:tcPr/>
          <w:p>
            <w:pPr>
              <w:pStyle w:val="Compact"/>
              <w:jc w:val="left"/>
            </w:pPr>
            <w:r>
              <w:t xml:space="preserve">Hairdresser product display shelving unit, 5-tier, stainless steel</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310.00</w:t>
            </w:r>
          </w:p>
        </w:tc>
        <w:tc>
          <w:tcPr/>
          <w:p>
            <w:pPr>
              <w:pStyle w:val="Compact"/>
              <w:jc w:val="left"/>
            </w:pPr>
            <w:r>
              <w:t xml:space="preserve">620.00</w:t>
            </w:r>
          </w:p>
        </w:tc>
      </w:tr>
      <w:tr>
        <w:tc>
          <w:tcPr>
            <w:gridSpan w:val="5"/>
          </w:tcPr>
          <w:p>
            <w:pPr>
              <w:pStyle w:val="Compact"/>
              <w:jc w:val="right"/>
            </w:pPr>
            <w:r>
              <w:t xml:space="preserve">Subtotal:</w:t>
            </w:r>
          </w:p>
        </w:tc>
        <w:tc>
          <w:tcPr/>
          <w:p>
            <w:pPr>
              <w:pStyle w:val="Compact"/>
              <w:jc w:val="left"/>
            </w:pPr>
            <w:r>
              <w:t xml:space="preserve">5,505.80</w:t>
            </w:r>
          </w:p>
        </w:tc>
      </w:tr>
      <w:tr>
        <w:tc>
          <w:tcPr>
            <w:gridSpan w:val="5"/>
          </w:tcPr>
          <w:p>
            <w:pPr>
              <w:pStyle w:val="Compact"/>
              <w:jc w:val="right"/>
            </w:pPr>
            <w:r>
              <w:t xml:space="preserve">TVA (20% French VAT):</w:t>
            </w:r>
          </w:p>
        </w:tc>
        <w:tc>
          <w:tcPr/>
          <w:p>
            <w:pPr>
              <w:pStyle w:val="Compact"/>
              <w:jc w:val="left"/>
            </w:pPr>
            <w:r>
              <w:t xml:space="preserve">1,101.16</w:t>
            </w:r>
          </w:p>
        </w:tc>
      </w:tr>
      <w:tr>
        <w:tc>
          <w:tcPr>
            <w:gridSpan w:val="5"/>
          </w:tcPr>
          <w:p>
            <w:pPr>
              <w:pStyle w:val="Compact"/>
              <w:jc w:val="right"/>
            </w:pPr>
            <w:r>
              <w:t xml:space="preserve">Delivery within France Marseille (13):</w:t>
            </w:r>
          </w:p>
        </w:tc>
        <w:tc>
          <w:tcPr/>
          <w:p>
            <w:pPr>
              <w:pStyle w:val="Compact"/>
              <w:jc w:val="left"/>
            </w:pPr>
            <w:r>
              <w:t xml:space="preserve">45.00</w:t>
            </w:r>
          </w:p>
        </w:tc>
      </w:tr>
      <w:tr>
        <w:tc>
          <w:tcPr>
            <w:gridSpan w:val="5"/>
          </w:tcPr>
          <w:p>
            <w:pPr>
              <w:pStyle w:val="Compact"/>
              <w:jc w:val="right"/>
            </w:pPr>
            <w:r>
              <w:rPr>
                <w:bCs/>
                <w:b/>
              </w:rPr>
              <w:t xml:space="preserve">GRAND TOTAL (EUR):</w:t>
            </w:r>
          </w:p>
        </w:tc>
        <w:tc>
          <w:tcPr/>
          <w:p>
            <w:pPr>
              <w:pStyle w:val="Compact"/>
              <w:jc w:val="left"/>
            </w:pPr>
            <w:r>
              <w:rPr>
                <w:bCs/>
                <w:b/>
              </w:rPr>
              <w:t xml:space="preserve">6,651.96</w:t>
            </w:r>
          </w:p>
        </w:tc>
      </w:tr>
    </w:tbl>
    <w:p>
      <w:pPr>
        <w:pStyle w:val="BodyText"/>
      </w:pPr>
      <w:r>
        <w:t xml:space="preserve">3. Delivery Instructions — France Marseille</w:t>
      </w:r>
    </w:p>
    <w:p>
      <w:pPr>
        <w:pStyle w:val="BodyText"/>
      </w:pPr>
      <w:r>
        <w:t xml:space="preserve">All goods referenced in this</w:t>
      </w:r>
      <w:r>
        <w:t xml:space="preserve"> </w:t>
      </w:r>
      <w:r>
        <w:t xml:space="preserve">Purchase Order</w:t>
      </w:r>
      <w:r>
        <w:t xml:space="preserve"> </w:t>
      </w:r>
      <w:r>
        <w:t xml:space="preserve">must be delivered to the</w:t>
      </w:r>
      <w:r>
        <w:t xml:space="preserve"> </w:t>
      </w:r>
      <w:r>
        <w:t xml:space="preserve">Hairdresser</w:t>
      </w:r>
      <w:r>
        <w:t xml:space="preserve"> </w:t>
      </w:r>
      <w:r>
        <w:t xml:space="preserve">premises located at</w:t>
      </w:r>
      <w:r>
        <w:t xml:space="preserve"> </w:t>
      </w:r>
      <w:r>
        <w:rPr>
          <w:bCs/>
          <w:b/>
        </w:rPr>
        <w:t xml:space="preserve">12 Cours Julien, 13006 Marseille, France</w:t>
      </w:r>
      <w:r>
        <w:t xml:space="preserve">. The delivery window is between 08:00 and 11:00 CET on the required delivery date. The vendor is requested to coordinate with the site manager, Mme Sophie Renard, at least 24 hours prior to delivery. As this</w:t>
      </w:r>
      <w:r>
        <w:t xml:space="preserve"> </w:t>
      </w:r>
      <w:r>
        <w:t xml:space="preserve">Hairdresser</w:t>
      </w:r>
      <w:r>
        <w:t xml:space="preserve"> </w:t>
      </w:r>
      <w:r>
        <w:t xml:space="preserve">establishment operates in a pedestrian-restricted zone in central</w:t>
      </w:r>
      <w:r>
        <w:t xml:space="preserve"> </w:t>
      </w:r>
      <w:r>
        <w:t xml:space="preserve">France Marseille</w:t>
      </w:r>
      <w:r>
        <w:t xml:space="preserve">, the vendor must arrange a licensed delivery vehicle with a valid municipal permit for the 6th arrondissement. All packaging must be removed and disposed of in accordance with the waste management regulations of the Métropole Aix-Marseille-Provence. The</w:t>
      </w:r>
      <w:r>
        <w:t xml:space="preserve"> </w:t>
      </w:r>
      <w:r>
        <w:t xml:space="preserve">Purchase Order</w:t>
      </w:r>
      <w:r>
        <w:t xml:space="preserve"> </w:t>
      </w:r>
      <w:r>
        <w:t xml:space="preserve">shall not be considered fulfilled until all items are inspected, accepted, and signed for by the</w:t>
      </w:r>
      <w:r>
        <w:t xml:space="preserve"> </w:t>
      </w:r>
      <w:r>
        <w:t xml:space="preserve">Hairdresser</w:t>
      </w:r>
      <w:r>
        <w:t xml:space="preserve"> </w:t>
      </w:r>
      <w:r>
        <w:t xml:space="preserve">salon manager on the delivery receipt.</w:t>
      </w:r>
    </w:p>
    <w:p>
      <w:pPr>
        <w:pStyle w:val="BodyText"/>
      </w:pPr>
      <w:r>
        <w:t xml:space="preserve">4. Payment Terms and Conditions</w:t>
      </w:r>
    </w:p>
    <w:p>
      <w:pPr>
        <w:numPr>
          <w:ilvl w:val="0"/>
          <w:numId w:val="1001"/>
        </w:numPr>
        <w:pStyle w:val="Compact"/>
      </w:pPr>
      <w:r>
        <w:rPr>
          <w:bCs/>
          <w:b/>
        </w:rPr>
        <w:t xml:space="preserve">Payment Method:</w:t>
      </w:r>
      <w:r>
        <w:t xml:space="preserve"> </w:t>
      </w:r>
      <w:r>
        <w:t xml:space="preserve">Bank transfer (virement bancaire) to the vendor's designated account in France. Reference: PO-2025-MRS-0487.</w:t>
      </w:r>
    </w:p>
    <w:p>
      <w:pPr>
        <w:numPr>
          <w:ilvl w:val="0"/>
          <w:numId w:val="1001"/>
        </w:numPr>
        <w:pStyle w:val="Compact"/>
      </w:pPr>
      <w:r>
        <w:rPr>
          <w:bCs/>
          <w:b/>
        </w:rPr>
        <w:t xml:space="preserve">Payment Schedule:</w:t>
      </w:r>
      <w:r>
        <w:t xml:space="preserve"> </w:t>
      </w:r>
      <w:r>
        <w:t xml:space="preserve">30% advance payment upon acceptance of this</w:t>
      </w:r>
      <w:r>
        <w:t xml:space="preserve"> </w:t>
      </w:r>
      <w:r>
        <w:t xml:space="preserve">Purchase Order</w:t>
      </w:r>
      <w:r>
        <w:t xml:space="preserve">; 70% balance due within 30 days of confirmed delivery and acceptance at the</w:t>
      </w:r>
      <w:r>
        <w:t xml:space="preserve"> </w:t>
      </w:r>
      <w:r>
        <w:t xml:space="preserve">Hairdresser</w:t>
      </w:r>
      <w:r>
        <w:t xml:space="preserve"> </w:t>
      </w:r>
      <w:r>
        <w:t xml:space="preserve">location in</w:t>
      </w:r>
      <w:r>
        <w:t xml:space="preserve"> </w:t>
      </w:r>
      <w:r>
        <w:t xml:space="preserve">France Marseille</w:t>
      </w:r>
      <w:r>
        <w:t xml:space="preserve">.</w:t>
      </w:r>
    </w:p>
    <w:p>
      <w:pPr>
        <w:numPr>
          <w:ilvl w:val="0"/>
          <w:numId w:val="1001"/>
        </w:numPr>
        <w:pStyle w:val="Compact"/>
      </w:pPr>
      <w:r>
        <w:rPr>
          <w:bCs/>
          <w:b/>
        </w:rPr>
        <w:t xml:space="preserve">Currency:</w:t>
      </w:r>
      <w:r>
        <w:t xml:space="preserve"> </w:t>
      </w:r>
      <w:r>
        <w:t xml:space="preserve">All amounts are expressed in Euros (EUR) as per French commercial law.</w:t>
      </w:r>
    </w:p>
    <w:p>
      <w:pPr>
        <w:numPr>
          <w:ilvl w:val="0"/>
          <w:numId w:val="1001"/>
        </w:numPr>
        <w:pStyle w:val="Compact"/>
      </w:pPr>
      <w:r>
        <w:rPr>
          <w:bCs/>
          <w:b/>
        </w:rPr>
        <w:t xml:space="preserve">Warranty:</w:t>
      </w:r>
      <w:r>
        <w:t xml:space="preserve"> </w:t>
      </w:r>
      <w:r>
        <w:t xml:space="preserve">All equipment items carry a minimum 24-month manufacturer warranty. The</w:t>
      </w:r>
      <w:r>
        <w:t xml:space="preserve"> </w:t>
      </w:r>
      <w:r>
        <w:t xml:space="preserve">Hairdresser</w:t>
      </w:r>
      <w:r>
        <w:t xml:space="preserve"> </w:t>
      </w:r>
      <w:r>
        <w:t xml:space="preserve">establishment reserves the right to return defective goods within 14 days of delivery in accordance with French consumer and commercial code provisions.</w:t>
      </w:r>
    </w:p>
    <w:p>
      <w:pPr>
        <w:numPr>
          <w:ilvl w:val="0"/>
          <w:numId w:val="1001"/>
        </w:numPr>
        <w:pStyle w:val="Compact"/>
      </w:pPr>
      <w:r>
        <w:rPr>
          <w:bCs/>
          <w:b/>
        </w:rPr>
        <w:t xml:space="preserve">Regulatory Compliance:</w:t>
      </w:r>
      <w:r>
        <w:t xml:space="preserve"> </w:t>
      </w:r>
      <w:r>
        <w:t xml:space="preserve">All cosmetic and chemical products must bear CE marking and comply with the European Cosmetics Regulation (EC) No 1223/2009. The</w:t>
      </w:r>
      <w:r>
        <w:t xml:space="preserve"> </w:t>
      </w:r>
      <w:r>
        <w:t xml:space="preserve">Hairdresser</w:t>
      </w:r>
      <w:r>
        <w:t xml:space="preserve"> </w:t>
      </w:r>
      <w:r>
        <w:t xml:space="preserve">in</w:t>
      </w:r>
      <w:r>
        <w:t xml:space="preserve"> </w:t>
      </w:r>
      <w:r>
        <w:t xml:space="preserve">France Marseille</w:t>
      </w:r>
      <w:r>
        <w:t xml:space="preserve"> </w:t>
      </w:r>
      <w:r>
        <w:t xml:space="preserve">is subject to inspections by the</w:t>
      </w:r>
      <w:r>
        <w:t xml:space="preserve"> </w:t>
      </w:r>
      <w:r>
        <w:rPr>
          <w:iCs/>
          <w:i/>
        </w:rPr>
        <w:t xml:space="preserve">Direction Départementale de la Protection des Populations</w:t>
      </w:r>
      <w:r>
        <w:t xml:space="preserve"> </w:t>
      </w:r>
      <w:r>
        <w:t xml:space="preserve">(DDPP) of Bouches-du-Rhône, and all products must be traceable with full ingredient declarations in French.</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strikes affecting transport in the Marseille port area or regional public health restrictions.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is governed by the laws of the French Republic. Any dispute shall be submitted to the competent commercial court of Marseille (Tribunal de Commerce de Marseille).</w:t>
      </w:r>
    </w:p>
    <w:p>
      <w:pPr>
        <w:pStyle w:val="FirstParagraph"/>
      </w:pPr>
      <w:r>
        <w:t xml:space="preserve">5. Acceptance and Authorization</w:t>
      </w:r>
    </w:p>
    <w:p>
      <w:pPr>
        <w:pStyle w:val="BodyText"/>
      </w:pPr>
      <w:r>
        <w:t xml:space="preserve">By signing below, both parties acknowledge and agree to the terms set forth in this</w:t>
      </w:r>
      <w:r>
        <w:t xml:space="preserve"> </w:t>
      </w:r>
      <w:r>
        <w:t xml:space="preserve">Purchase Order</w:t>
      </w:r>
      <w:r>
        <w:t xml:space="preserve"> </w:t>
      </w:r>
      <w:r>
        <w:t xml:space="preserve">for the supply of</w:t>
      </w:r>
      <w:r>
        <w:t xml:space="preserve"> </w:t>
      </w:r>
      <w:r>
        <w:t xml:space="preserve">Hairdresser</w:t>
      </w:r>
      <w:r>
        <w:t xml:space="preserve"> </w:t>
      </w:r>
      <w:r>
        <w:t xml:space="preserve">professional products and equipment to the establishment located in</w:t>
      </w:r>
      <w:r>
        <w:t xml:space="preserve"> </w:t>
      </w:r>
      <w:r>
        <w:t xml:space="preserve">France Marseille</w:t>
      </w:r>
      <w:r>
        <w:t xml:space="preserve">. This document constitutes a legally binding commercial agreement between the buyer and the vendor.</w:t>
      </w:r>
    </w:p>
    <w:p>
      <w:pPr>
        <w:pStyle w:val="BodyText"/>
      </w:pPr>
      <w:r>
        <w:rPr>
          <w:bCs/>
          <w:b/>
        </w:rPr>
        <w:t xml:space="preserve">For the Buyer (Hairdresser Establishment):</w:t>
      </w:r>
    </w:p>
    <w:p>
      <w:pPr>
        <w:pStyle w:val="BodyText"/>
      </w:pPr>
      <w:r>
        <w:t xml:space="preserve">Salon de Coiffure Lumière Méditerranée</w:t>
      </w:r>
    </w:p>
    <w:p>
      <w:pPr>
        <w:pStyle w:val="BodyText"/>
      </w:pPr>
      <w:r>
        <w:t xml:space="preserve">Mme Sophie Renard, Gérante</w:t>
      </w:r>
    </w:p>
    <w:p>
      <w:pPr>
        <w:pStyle w:val="BodyText"/>
      </w:pPr>
      <w:r>
        <w:t xml:space="preserve">Signature &amp; Date</w:t>
      </w:r>
    </w:p>
    <w:p>
      <w:pPr>
        <w:pStyle w:val="BodyText"/>
      </w:pPr>
      <w:r>
        <w:rPr>
          <w:bCs/>
          <w:b/>
        </w:rPr>
        <w:t xml:space="preserve">For the Vendor:</w:t>
      </w:r>
    </w:p>
    <w:p>
      <w:pPr>
        <w:pStyle w:val="BodyText"/>
      </w:pPr>
      <w:r>
        <w:t xml:space="preserve">CoiffPro Distribution SARL</w:t>
      </w:r>
    </w:p>
    <w:p>
      <w:pPr>
        <w:pStyle w:val="BodyText"/>
      </w:pPr>
      <w:r>
        <w:t xml:space="preserve">M. Laurent Dubois, Directeur Commercial</w:t>
      </w:r>
    </w:p>
    <w:p>
      <w:pPr>
        <w:pStyle w:val="BodyText"/>
      </w:pPr>
      <w:r>
        <w:t xml:space="preserve">Signature &amp; Date</w:t>
      </w:r>
    </w:p>
    <w:p>
      <w:pPr>
        <w:pStyle w:val="BodyText"/>
      </w:pPr>
      <w:r>
        <w:t xml:space="preserve">This Purchase Order (PO-2025-MRS-0487) is valid for 30 days from the date of issue. It is issued by a registered Hairdresser business in France Marseille under the applicable provisions of the French Commercial Code. Document reference: LM-MRS-2025-06-0487. For queries, contact the purchasing department of Salon de Coiffure Lumière Méditerranée, 12 Cours Julien, 13006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Supply - France Marseille</dc:title>
  <dc:creator/>
  <dc:language>en</dc:language>
  <cp:keywords/>
  <dcterms:created xsi:type="dcterms:W3CDTF">2026-10-10T04:21:27Z</dcterms:created>
  <dcterms:modified xsi:type="dcterms:W3CDTF">2026-10-10T04:21:27Z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