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 Hairdresser &amp; Salon Supply Chain – France Paris</w:t>
      </w:r>
    </w:p>
    <w:p>
      <w:pPr>
        <w:pStyle w:val="BodyText"/>
      </w:pPr>
      <w:r>
        <w:t xml:space="preserve">PO No: FR-PAR-HD-2025-04871</w:t>
      </w:r>
    </w:p>
    <w:p>
      <w:pPr>
        <w:pStyle w:val="BodyText"/>
      </w:pPr>
      <w:r>
        <w:t xml:space="preserve">HAIRDRESSER SPECIALIST – PARIS, FRANCE</w:t>
      </w:r>
    </w:p>
    <w:bookmarkEnd w:id="20"/>
    <w:bookmarkStart w:id="21" w:name="buyer-hairdresser-establishment"/>
    <w:p>
      <w:pPr>
        <w:pStyle w:val="Heading3"/>
      </w:pPr>
      <w:r>
        <w:t xml:space="preserve">Buyer (Hairdresser Establishment)</w:t>
      </w:r>
    </w:p>
    <w:p>
      <w:pPr>
        <w:pStyle w:val="FirstParagraph"/>
      </w:pPr>
      <w:r>
        <w:rPr>
          <w:bCs/>
          <w:b/>
        </w:rPr>
        <w:t xml:space="preserve">Salon de Coiffure Élégance Parisienne</w:t>
      </w:r>
    </w:p>
    <w:p>
      <w:pPr>
        <w:pStyle w:val="BodyText"/>
      </w:pPr>
      <w:r>
        <w:t xml:space="preserve">12 Rue de Rivoli, 75001 Paris, France</w:t>
      </w:r>
    </w:p>
    <w:p>
      <w:pPr>
        <w:pStyle w:val="BodyText"/>
      </w:pPr>
      <w:r>
        <w:t xml:space="preserve">SIRET: 847 291 034 00017</w:t>
      </w:r>
    </w:p>
    <w:p>
      <w:pPr>
        <w:pStyle w:val="BodyText"/>
      </w:pPr>
      <w:r>
        <w:t xml:space="preserve">TVA Intracommunautaire: FR 42 847291034</w:t>
      </w:r>
    </w:p>
    <w:p>
      <w:pPr>
        <w:pStyle w:val="BodyText"/>
      </w:pPr>
      <w:r>
        <w:t xml:space="preserve">Contact: Madame Isabelle Moreau, Propriétaire</w:t>
      </w:r>
    </w:p>
    <w:p>
      <w:pPr>
        <w:pStyle w:val="BodyText"/>
      </w:pPr>
      <w:r>
        <w:t xml:space="preserve">Phone: +33 1 42 60 33 18</w:t>
      </w:r>
    </w:p>
    <w:p>
      <w:pPr>
        <w:pStyle w:val="BodyText"/>
      </w:pPr>
      <w:r>
        <w:t xml:space="preserve">Email: procurement@elegance-parisienne.fr</w:t>
      </w:r>
    </w:p>
    <w:bookmarkEnd w:id="21"/>
    <w:bookmarkStart w:id="22" w:name="seller-supplier"/>
    <w:p>
      <w:pPr>
        <w:pStyle w:val="Heading3"/>
      </w:pPr>
      <w:r>
        <w:t xml:space="preserve">Seller (Supplier)</w:t>
      </w:r>
    </w:p>
    <w:p>
      <w:pPr>
        <w:pStyle w:val="FirstParagraph"/>
      </w:pPr>
      <w:r>
        <w:rPr>
          <w:bCs/>
          <w:b/>
        </w:rPr>
        <w:t xml:space="preserve">Professionnel Coiffure Distribution SAS</w:t>
      </w:r>
    </w:p>
    <w:p>
      <w:pPr>
        <w:pStyle w:val="BodyText"/>
      </w:pPr>
      <w:r>
        <w:t xml:space="preserve">45 Avenue des Champs-Élysées, 75008 Paris, France</w:t>
      </w:r>
    </w:p>
    <w:p>
      <w:pPr>
        <w:pStyle w:val="BodyText"/>
      </w:pPr>
      <w:r>
        <w:t xml:space="preserve">SIRET: 512 883 447 00029</w:t>
      </w:r>
    </w:p>
    <w:p>
      <w:pPr>
        <w:pStyle w:val="BodyText"/>
      </w:pPr>
      <w:r>
        <w:t xml:space="preserve">TVA Intracommunautaire: FR 18 512883447</w:t>
      </w:r>
    </w:p>
    <w:p>
      <w:pPr>
        <w:pStyle w:val="BodyText"/>
      </w:pPr>
      <w:r>
        <w:t xml:space="preserve">Contact: Monsieur Laurent Dubois, Responsable Commercial</w:t>
      </w:r>
    </w:p>
    <w:p>
      <w:pPr>
        <w:pStyle w:val="BodyText"/>
      </w:pPr>
      <w:r>
        <w:t xml:space="preserve">Phone: +33 1 45 62 77 91</w:t>
      </w:r>
    </w:p>
    <w:p>
      <w:pPr>
        <w:pStyle w:val="BodyText"/>
      </w:pPr>
      <w:r>
        <w:t xml:space="preserve">Email: ventes@pro-coiffure-dist.fr</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12 Rue de Rivoli, 75001 Paris, France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 – France Paris</w:t>
      </w:r>
    </w:p>
    <w:p>
      <w:pPr>
        <w:pStyle w:val="BodyText"/>
      </w:pPr>
      <w:r>
        <w:rPr>
          <w:bCs/>
          <w:b/>
        </w:rPr>
        <w:t xml:space="preserve">Incoterms:</w:t>
      </w:r>
      <w:r>
        <w:t xml:space="preserve"> </w:t>
      </w:r>
      <w:r>
        <w:t xml:space="preserve">DAP (Delivered at Place) Paris</w:t>
      </w:r>
    </w:p>
    <w:bookmarkEnd w:id="23"/>
    <w:bookmarkStart w:id="24" w:name="purpose-of-purchase"/>
    <w:p>
      <w:pPr>
        <w:pStyle w:val="Heading3"/>
      </w:pPr>
      <w:r>
        <w:t xml:space="preserve">Purpose of Purchase</w:t>
      </w:r>
    </w:p>
    <w:p>
      <w:pPr>
        <w:pStyle w:val="FirstParagraph"/>
      </w:pPr>
      <w:r>
        <w:t xml:space="preserve">This Purchase Order is issued by the hairdresser establishment Salon de Coiffure Élégance Parisienne, a registered professional hairdressing salon located in the heart of France Paris, for the procurement of professional-grade hairdressing products, tools, and consumables necessary to maintain and enhance the quality of services provided to clients in the Paris metropolitan area. All items listed below are intended exclusively for use within the hairdresser's professional operations in France Paris.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Keratin Hair Treatment – 1000ml (Kérastase line)</w:t>
            </w:r>
          </w:p>
        </w:tc>
        <w:tc>
          <w:tcPr/>
          <w:p>
            <w:pPr>
              <w:pStyle w:val="Compact"/>
              <w:jc w:val="left"/>
            </w:pPr>
            <w:r>
              <w:t xml:space="preserve">Hairdresser Product</w:t>
            </w:r>
          </w:p>
        </w:tc>
        <w:tc>
          <w:tcPr/>
          <w:p>
            <w:pPr>
              <w:pStyle w:val="Compact"/>
              <w:jc w:val="left"/>
            </w:pPr>
            <w:r>
              <w:t xml:space="preserve">24</w:t>
            </w:r>
          </w:p>
        </w:tc>
        <w:tc>
          <w:tcPr/>
          <w:p>
            <w:pPr>
              <w:pStyle w:val="Compact"/>
              <w:jc w:val="left"/>
            </w:pPr>
            <w:r>
              <w:t xml:space="preserve">89.50</w:t>
            </w:r>
          </w:p>
        </w:tc>
        <w:tc>
          <w:tcPr/>
          <w:p>
            <w:pPr>
              <w:pStyle w:val="Compact"/>
              <w:jc w:val="left"/>
            </w:pPr>
            <w:r>
              <w:t xml:space="preserve">2,148.00</w:t>
            </w:r>
          </w:p>
        </w:tc>
      </w:tr>
      <w:tr>
        <w:tc>
          <w:tcPr/>
          <w:p>
            <w:pPr>
              <w:pStyle w:val="Compact"/>
              <w:jc w:val="left"/>
            </w:pPr>
            <w:r>
              <w:t xml:space="preserve">02</w:t>
            </w:r>
          </w:p>
        </w:tc>
        <w:tc>
          <w:tcPr/>
          <w:p>
            <w:pPr>
              <w:pStyle w:val="Compact"/>
              <w:jc w:val="left"/>
            </w:pPr>
            <w:r>
              <w:t xml:space="preserve">Professional Ceramic Hair Dryer – 2400W (Wella line)</w:t>
            </w:r>
          </w:p>
        </w:tc>
        <w:tc>
          <w:tcPr/>
          <w:p>
            <w:pPr>
              <w:pStyle w:val="Compact"/>
              <w:jc w:val="left"/>
            </w:pPr>
            <w:r>
              <w:t xml:space="preserve">Hairdresser Equipment</w:t>
            </w:r>
          </w:p>
        </w:tc>
        <w:tc>
          <w:tcPr/>
          <w:p>
            <w:pPr>
              <w:pStyle w:val="Compact"/>
              <w:jc w:val="left"/>
            </w:pPr>
            <w:r>
              <w:t xml:space="preserve">6</w:t>
            </w:r>
          </w:p>
        </w:tc>
        <w:tc>
          <w:tcPr/>
          <w:p>
            <w:pPr>
              <w:pStyle w:val="Compact"/>
              <w:jc w:val="left"/>
            </w:pPr>
            <w:r>
              <w:t xml:space="preserve">345.00</w:t>
            </w:r>
          </w:p>
        </w:tc>
        <w:tc>
          <w:tcPr/>
          <w:p>
            <w:pPr>
              <w:pStyle w:val="Compact"/>
              <w:jc w:val="left"/>
            </w:pPr>
            <w:r>
              <w:t xml:space="preserve">2,070.00</w:t>
            </w:r>
          </w:p>
        </w:tc>
      </w:tr>
      <w:tr>
        <w:tc>
          <w:tcPr/>
          <w:p>
            <w:pPr>
              <w:pStyle w:val="Compact"/>
              <w:jc w:val="left"/>
            </w:pPr>
            <w:r>
              <w:t xml:space="preserve">03</w:t>
            </w:r>
          </w:p>
        </w:tc>
        <w:tc>
          <w:tcPr/>
          <w:p>
            <w:pPr>
              <w:pStyle w:val="Compact"/>
              <w:jc w:val="left"/>
            </w:pPr>
            <w:r>
              <w:t xml:space="preserve">Professional Titanium Flat Iron – 230°C (GHD line)</w:t>
            </w:r>
          </w:p>
        </w:tc>
        <w:tc>
          <w:tcPr/>
          <w:p>
            <w:pPr>
              <w:pStyle w:val="Compact"/>
              <w:jc w:val="left"/>
            </w:pPr>
            <w:r>
              <w:t xml:space="preserve">Hairdresser Equipment</w:t>
            </w:r>
          </w:p>
        </w:tc>
        <w:tc>
          <w:tcPr/>
          <w:p>
            <w:pPr>
              <w:pStyle w:val="Compact"/>
              <w:jc w:val="left"/>
            </w:pPr>
            <w:r>
              <w:t xml:space="preserve">8</w:t>
            </w:r>
          </w:p>
        </w:tc>
        <w:tc>
          <w:tcPr/>
          <w:p>
            <w:pPr>
              <w:pStyle w:val="Compact"/>
              <w:jc w:val="left"/>
            </w:pPr>
            <w:r>
              <w:t xml:space="preserve">219.90</w:t>
            </w:r>
          </w:p>
        </w:tc>
        <w:tc>
          <w:tcPr/>
          <w:p>
            <w:pPr>
              <w:pStyle w:val="Compact"/>
              <w:jc w:val="left"/>
            </w:pPr>
            <w:r>
              <w:t xml:space="preserve">1,759.20</w:t>
            </w:r>
          </w:p>
        </w:tc>
      </w:tr>
      <w:tr>
        <w:tc>
          <w:tcPr/>
          <w:p>
            <w:pPr>
              <w:pStyle w:val="Compact"/>
              <w:jc w:val="left"/>
            </w:pPr>
            <w:r>
              <w:t xml:space="preserve">04</w:t>
            </w:r>
          </w:p>
        </w:tc>
        <w:tc>
          <w:tcPr/>
          <w:p>
            <w:pPr>
              <w:pStyle w:val="Compact"/>
              <w:jc w:val="left"/>
            </w:pPr>
            <w:r>
              <w:t xml:space="preserve">Ammonia-Free Permanent Hair Colour – Full Range (L'Oréal Professionnel)</w:t>
            </w:r>
          </w:p>
        </w:tc>
        <w:tc>
          <w:tcPr/>
          <w:p>
            <w:pPr>
              <w:pStyle w:val="Compact"/>
              <w:jc w:val="left"/>
            </w:pPr>
            <w:r>
              <w:t xml:space="preserve">Hairdresser Product</w:t>
            </w:r>
          </w:p>
        </w:tc>
        <w:tc>
          <w:tcPr/>
          <w:p>
            <w:pPr>
              <w:pStyle w:val="Compact"/>
              <w:jc w:val="left"/>
            </w:pPr>
            <w:r>
              <w:t xml:space="preserve">48</w:t>
            </w:r>
          </w:p>
        </w:tc>
        <w:tc>
          <w:tcPr/>
          <w:p>
            <w:pPr>
              <w:pStyle w:val="Compact"/>
              <w:jc w:val="left"/>
            </w:pPr>
            <w:r>
              <w:t xml:space="preserve">12.80</w:t>
            </w:r>
          </w:p>
        </w:tc>
        <w:tc>
          <w:tcPr/>
          <w:p>
            <w:pPr>
              <w:pStyle w:val="Compact"/>
              <w:jc w:val="left"/>
            </w:pPr>
            <w:r>
              <w:t xml:space="preserve">614.40</w:t>
            </w:r>
          </w:p>
        </w:tc>
      </w:tr>
      <w:tr>
        <w:tc>
          <w:tcPr/>
          <w:p>
            <w:pPr>
              <w:pStyle w:val="Compact"/>
              <w:jc w:val="left"/>
            </w:pPr>
            <w:r>
              <w:t xml:space="preserve">05</w:t>
            </w:r>
          </w:p>
        </w:tc>
        <w:tc>
          <w:tcPr/>
          <w:p>
            <w:pPr>
              <w:pStyle w:val="Compact"/>
              <w:jc w:val="left"/>
            </w:pPr>
            <w:r>
              <w:t xml:space="preserve">Professional Sectioning Clips &amp; Styling Tools Set</w:t>
            </w:r>
          </w:p>
        </w:tc>
        <w:tc>
          <w:tcPr/>
          <w:p>
            <w:pPr>
              <w:pStyle w:val="Compact"/>
              <w:jc w:val="left"/>
            </w:pPr>
            <w:r>
              <w:t xml:space="preserve">Hairdresser Consumable</w:t>
            </w:r>
          </w:p>
        </w:tc>
        <w:tc>
          <w:tcPr/>
          <w:p>
            <w:pPr>
              <w:pStyle w:val="Compact"/>
              <w:jc w:val="left"/>
            </w:pPr>
            <w:r>
              <w:t xml:space="preserve">30</w:t>
            </w:r>
          </w:p>
        </w:tc>
        <w:tc>
          <w:tcPr/>
          <w:p>
            <w:pPr>
              <w:pStyle w:val="Compact"/>
              <w:jc w:val="left"/>
            </w:pPr>
            <w:r>
              <w:t xml:space="preserve">8.50</w:t>
            </w:r>
          </w:p>
        </w:tc>
        <w:tc>
          <w:tcPr/>
          <w:p>
            <w:pPr>
              <w:pStyle w:val="Compact"/>
              <w:jc w:val="left"/>
            </w:pPr>
            <w:r>
              <w:t xml:space="preserve">255.00</w:t>
            </w:r>
          </w:p>
        </w:tc>
      </w:tr>
      <w:tr>
        <w:tc>
          <w:tcPr/>
          <w:p>
            <w:pPr>
              <w:pStyle w:val="Compact"/>
              <w:jc w:val="left"/>
            </w:pPr>
            <w:r>
              <w:t xml:space="preserve">06</w:t>
            </w:r>
          </w:p>
        </w:tc>
        <w:tc>
          <w:tcPr/>
          <w:p>
            <w:pPr>
              <w:pStyle w:val="Compact"/>
              <w:jc w:val="left"/>
            </w:pPr>
            <w:r>
              <w:t xml:space="preserve">Professional Hair Cutting Scissors – Japanese Steel (Kasho line)</w:t>
            </w:r>
          </w:p>
        </w:tc>
        <w:tc>
          <w:tcPr/>
          <w:p>
            <w:pPr>
              <w:pStyle w:val="Compact"/>
              <w:jc w:val="left"/>
            </w:pPr>
            <w:r>
              <w:t xml:space="preserve">Hairdresser Equipment</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Thermal Protection Spray – 500ml (Olaplex line)</w:t>
            </w:r>
          </w:p>
        </w:tc>
        <w:tc>
          <w:tcPr/>
          <w:p>
            <w:pPr>
              <w:pStyle w:val="Compact"/>
              <w:jc w:val="left"/>
            </w:pPr>
            <w:r>
              <w:t xml:space="preserve">Hairdresser Product</w:t>
            </w:r>
          </w:p>
        </w:tc>
        <w:tc>
          <w:tcPr/>
          <w:p>
            <w:pPr>
              <w:pStyle w:val="Compact"/>
              <w:jc w:val="left"/>
            </w:pPr>
            <w:r>
              <w:t xml:space="preserve">36</w:t>
            </w:r>
          </w:p>
        </w:tc>
        <w:tc>
          <w:tcPr/>
          <w:p>
            <w:pPr>
              <w:pStyle w:val="Compact"/>
              <w:jc w:val="left"/>
            </w:pPr>
            <w:r>
              <w:t xml:space="preserve">34.90</w:t>
            </w:r>
          </w:p>
        </w:tc>
        <w:tc>
          <w:tcPr/>
          <w:p>
            <w:pPr>
              <w:pStyle w:val="Compact"/>
              <w:jc w:val="left"/>
            </w:pPr>
            <w:r>
              <w:t xml:space="preserve">1,256.40</w:t>
            </w:r>
          </w:p>
        </w:tc>
      </w:tr>
      <w:tr>
        <w:tc>
          <w:tcPr/>
          <w:p>
            <w:pPr>
              <w:pStyle w:val="Compact"/>
              <w:jc w:val="left"/>
            </w:pPr>
            <w:r>
              <w:t xml:space="preserve">08</w:t>
            </w:r>
          </w:p>
        </w:tc>
        <w:tc>
          <w:tcPr/>
          <w:p>
            <w:pPr>
              <w:pStyle w:val="Compact"/>
              <w:jc w:val="left"/>
            </w:pPr>
            <w:r>
              <w:t xml:space="preserve">Professional Salon Chair – Hydraulic, Leather (France Paris manufacturer)</w:t>
            </w:r>
          </w:p>
        </w:tc>
        <w:tc>
          <w:tcPr/>
          <w:p>
            <w:pPr>
              <w:pStyle w:val="Compact"/>
              <w:jc w:val="left"/>
            </w:pPr>
            <w:r>
              <w:t xml:space="preserve">Hairdresser Furniture</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09</w:t>
            </w:r>
          </w:p>
        </w:tc>
        <w:tc>
          <w:tcPr/>
          <w:p>
            <w:pPr>
              <w:pStyle w:val="Compact"/>
              <w:jc w:val="left"/>
            </w:pPr>
            <w:r>
              <w:t xml:space="preserve">Disposable Hairdressing Capes &amp; Towels – Bulk Pack (500 units)</w:t>
            </w:r>
          </w:p>
        </w:tc>
        <w:tc>
          <w:tcPr/>
          <w:p>
            <w:pPr>
              <w:pStyle w:val="Compact"/>
              <w:jc w:val="left"/>
            </w:pPr>
            <w:r>
              <w:t xml:space="preserve">Hairdresser Consumable</w:t>
            </w:r>
          </w:p>
        </w:tc>
        <w:tc>
          <w:tcPr/>
          <w:p>
            <w:pPr>
              <w:pStyle w:val="Compact"/>
              <w:jc w:val="left"/>
            </w:pPr>
            <w:r>
              <w:t xml:space="preserve">2</w:t>
            </w:r>
          </w:p>
        </w:tc>
        <w:tc>
          <w:tcPr/>
          <w:p>
            <w:pPr>
              <w:pStyle w:val="Compact"/>
              <w:jc w:val="left"/>
            </w:pPr>
            <w:r>
              <w:t xml:space="preserve">189.00</w:t>
            </w:r>
          </w:p>
        </w:tc>
        <w:tc>
          <w:tcPr/>
          <w:p>
            <w:pPr>
              <w:pStyle w:val="Compact"/>
              <w:jc w:val="left"/>
            </w:pPr>
            <w:r>
              <w:t xml:space="preserve">378.00</w:t>
            </w:r>
          </w:p>
        </w:tc>
      </w:tr>
      <w:tr>
        <w:tc>
          <w:tcPr/>
          <w:p>
            <w:pPr>
              <w:pStyle w:val="Compact"/>
              <w:jc w:val="left"/>
            </w:pPr>
            <w:r>
              <w:t xml:space="preserve">10</w:t>
            </w:r>
          </w:p>
        </w:tc>
        <w:tc>
          <w:tcPr/>
          <w:p>
            <w:pPr>
              <w:pStyle w:val="Compact"/>
              <w:jc w:val="left"/>
            </w:pPr>
            <w:r>
              <w:t xml:space="preserve">Professional Blowout Brush Set – Boar Bristle (France Paris artisan)</w:t>
            </w:r>
          </w:p>
        </w:tc>
        <w:tc>
          <w:tcPr/>
          <w:p>
            <w:pPr>
              <w:pStyle w:val="Compact"/>
              <w:jc w:val="left"/>
            </w:pPr>
            <w:r>
              <w:t xml:space="preserve">Hairdresser Equipment</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bl>
    <w:p>
      <w:pPr>
        <w:pStyle w:val="BodyText"/>
      </w:pPr>
      <w:r>
        <w:t xml:space="preserve">Subtotal:</w:t>
      </w:r>
      <w:r>
        <w:t xml:space="preserve"> </w:t>
      </w:r>
      <w:r>
        <w:rPr>
          <w:bCs/>
          <w:b/>
        </w:rPr>
        <w:t xml:space="preserve">15,835.00 EUR</w:t>
      </w:r>
    </w:p>
    <w:p>
      <w:pPr>
        <w:pStyle w:val="BodyText"/>
      </w:pPr>
      <w:r>
        <w:t xml:space="preserve">TVA (Valeur Ajoutée) 20% – France Paris:</w:t>
      </w:r>
      <w:r>
        <w:t xml:space="preserve"> </w:t>
      </w:r>
      <w:r>
        <w:rPr>
          <w:bCs/>
          <w:b/>
        </w:rPr>
        <w:t xml:space="preserve">3,167.00 EUR</w:t>
      </w:r>
    </w:p>
    <w:p>
      <w:pPr>
        <w:pStyle w:val="BodyText"/>
      </w:pPr>
      <w:r>
        <w:t xml:space="preserve">Delivery &amp; Handling (Paris intra-muros):</w:t>
      </w:r>
      <w:r>
        <w:t xml:space="preserve"> </w:t>
      </w:r>
      <w:r>
        <w:rPr>
          <w:bCs/>
          <w:b/>
        </w:rPr>
        <w:t xml:space="preserve">120.00 EUR</w:t>
      </w:r>
    </w:p>
    <w:p>
      <w:pPr>
        <w:pStyle w:val="BodyText"/>
      </w:pPr>
      <w:r>
        <w:t xml:space="preserve">Grand Total: 19,122.00 EUR</w:t>
      </w:r>
    </w:p>
    <w:bookmarkStart w:id="25" w:name="Xee8fcb9252c3f81d60abe2564e352d86825e782"/>
    <w:p>
      <w:pPr>
        <w:pStyle w:val="Heading2"/>
      </w:pPr>
      <w:r>
        <w:t xml:space="preserve">Terms and Conditions – Purchase Order for Hairdresser Operations in France Paris</w:t>
      </w:r>
    </w:p>
    <w:p>
      <w:pPr>
        <w:numPr>
          <w:ilvl w:val="0"/>
          <w:numId w:val="1001"/>
        </w:numPr>
        <w:pStyle w:val="Compact"/>
      </w:pPr>
      <w:r>
        <w:rPr>
          <w:bCs/>
          <w:b/>
        </w:rPr>
        <w:t xml:space="preserve">Scope of Order:</w:t>
      </w:r>
      <w:r>
        <w:t xml:space="preserve"> </w:t>
      </w:r>
      <w:r>
        <w:t xml:space="preserve">This Purchase Order is issued specifically for the hairdresser establishment identified above, operating in France Paris. All products and equipment listed are to be used exclusively within the professional hairdressing services provided by the salon to its clientele in the Paris region.</w:t>
      </w:r>
    </w:p>
    <w:p>
      <w:pPr>
        <w:numPr>
          <w:ilvl w:val="0"/>
          <w:numId w:val="1001"/>
        </w:numPr>
        <w:pStyle w:val="Compact"/>
      </w:pPr>
      <w:r>
        <w:rPr>
          <w:bCs/>
          <w:b/>
        </w:rPr>
        <w:t xml:space="preserve">Quality Standards:</w:t>
      </w:r>
      <w:r>
        <w:t xml:space="preserve"> </w:t>
      </w:r>
      <w:r>
        <w:t xml:space="preserve">All hairdresser products and equipment must comply with the European Union Cosmetics Regulation (EC) No 1223/2009 and French national standards for professional hairdressing products. The supplier warrants that all items are new, unused, and of professional grade suitable for a hairdresser salon in France Paris.</w:t>
      </w:r>
    </w:p>
    <w:p>
      <w:pPr>
        <w:numPr>
          <w:ilvl w:val="0"/>
          <w:numId w:val="1001"/>
        </w:numPr>
        <w:pStyle w:val="Compact"/>
      </w:pPr>
      <w:r>
        <w:rPr>
          <w:bCs/>
          <w:b/>
        </w:rPr>
        <w:t xml:space="preserve">Delivery:</w:t>
      </w:r>
      <w:r>
        <w:t xml:space="preserve"> </w:t>
      </w:r>
      <w:r>
        <w:t xml:space="preserve">The supplier shall deliver all items to the hairdresser's premises at 12 Rue de Rivoli, 75001 Paris, France, no later than the required delivery date. Delivery within the Paris intra-muros zone is included in the quoted price. Any delivery delays exceeding 48 hours beyond the specified date shall entitle the hairdresser buyer to a 2% discount per day of delay, up to a maximum of 10%.</w:t>
      </w:r>
    </w:p>
    <w:p>
      <w:pPr>
        <w:numPr>
          <w:ilvl w:val="0"/>
          <w:numId w:val="1001"/>
        </w:numPr>
        <w:pStyle w:val="Compact"/>
      </w:pPr>
      <w:r>
        <w:rPr>
          <w:bCs/>
          <w:b/>
        </w:rPr>
        <w:t xml:space="preserve">Payment:</w:t>
      </w:r>
      <w:r>
        <w:t xml:space="preserve"> </w:t>
      </w:r>
      <w:r>
        <w:t xml:space="preserve">Payment shall be made via bank transfer (virement bancaire) to the supplier's designated account within France Paris, within thirty (30) calendar days of the date of the valid invoice. Late payments shall incur interest at the rate prescribed by Article L441-10 of the French Commercial Code (Code de commerce).</w:t>
      </w:r>
    </w:p>
    <w:p>
      <w:pPr>
        <w:numPr>
          <w:ilvl w:val="0"/>
          <w:numId w:val="1001"/>
        </w:numPr>
        <w:pStyle w:val="Compact"/>
      </w:pPr>
      <w:r>
        <w:rPr>
          <w:bCs/>
          <w:b/>
        </w:rPr>
        <w:t xml:space="preserve">Warranty:</w:t>
      </w:r>
      <w:r>
        <w:t xml:space="preserve"> </w:t>
      </w:r>
      <w:r>
        <w:t xml:space="preserve">All hairdresser equipment (dryers, flat irons, scissors, chairs) carries a minimum two-year manufacturer's warranty. All hairdresser products (treatments, colours, sprays) must have a minimum shelf life of eighteen (18) months from the date of delivery. The supplier shall replace any defective items within five (5) business days at no additional cost to the hairdresser buyer.</w:t>
      </w:r>
    </w:p>
    <w:p>
      <w:pPr>
        <w:numPr>
          <w:ilvl w:val="0"/>
          <w:numId w:val="1001"/>
        </w:numPr>
        <w:pStyle w:val="Compact"/>
      </w:pPr>
      <w:r>
        <w:rPr>
          <w:bCs/>
          <w:b/>
        </w:rPr>
        <w:t xml:space="preserve">Compliance with French Law:</w:t>
      </w:r>
      <w:r>
        <w:t xml:space="preserve"> </w:t>
      </w:r>
      <w:r>
        <w:t xml:space="preserve">This Purchase Order is governed by the laws of France. Any disputes arising from this order shall be subject to the exclusive jurisdiction of the Tribunal de Commerce de Paris, France Paris. The parties acknowledge that this transaction is conducted in accordance with French commercial law and applicable regulations for professional hairdressing establishments in France Paris.</w:t>
      </w:r>
    </w:p>
    <w:p>
      <w:pPr>
        <w:numPr>
          <w:ilvl w:val="0"/>
          <w:numId w:val="1001"/>
        </w:numPr>
        <w:pStyle w:val="Compact"/>
      </w:pPr>
      <w:r>
        <w:rPr>
          <w:bCs/>
          <w:b/>
        </w:rPr>
        <w:t xml:space="preserve">Return Policy:</w:t>
      </w:r>
      <w:r>
        <w:t xml:space="preserve"> </w:t>
      </w:r>
      <w:r>
        <w:t xml:space="preserve">The hairdresser buyer may return unopened, unused products within fourteen (14) days of delivery, in accordance with French consumer and commercial law. Equipment returns require prior written authorization from the supplier and must be in original packaging.</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the business operations of the hairdresser establishment in France Paris. No information shall be disclosed to third parties without mutual written consent.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regulations affecting hairdresser operations in France Paris, or supply chain disruptions.</w:t>
      </w:r>
    </w:p>
    <w:p>
      <w:pPr>
        <w:numPr>
          <w:ilvl w:val="0"/>
          <w:numId w:val="1001"/>
        </w:numPr>
        <w:pStyle w:val="Compact"/>
      </w:pPr>
      <w:r>
        <w:rPr>
          <w:bCs/>
          <w:b/>
        </w:rPr>
        <w:t xml:space="preserve">Validity:</w:t>
      </w:r>
      <w:r>
        <w:t xml:space="preserve"> </w:t>
      </w:r>
      <w:r>
        <w:t xml:space="preserve">This Purchase Order is valid for acceptance within seven (7) calendar days from the date of issue. If not accepted within this period, the hairdresser buyer reserves the right to cancel or modify the order without penalty.</w:t>
      </w:r>
    </w:p>
    <w:bookmarkEnd w:id="25"/>
    <w:p>
      <w:pPr>
        <w:pStyle w:val="FirstParagraph"/>
      </w:pPr>
      <w:r>
        <w:rPr>
          <w:bCs/>
          <w:b/>
        </w:rPr>
        <w:t xml:space="preserve">Authorized by (Buyer – Hairdresser):</w:t>
      </w:r>
    </w:p>
    <w:p>
      <w:pPr>
        <w:pStyle w:val="BodyText"/>
      </w:pPr>
      <w:r>
        <w:t xml:space="preserve">Madame Isabelle Moreau</w:t>
      </w:r>
      <w:r>
        <w:br/>
      </w:r>
      <w:r>
        <w:t xml:space="preserve">Propriétaire, Salon de Coiffure Élégance Parisienne</w:t>
      </w:r>
      <w:r>
        <w:br/>
      </w:r>
      <w:r>
        <w:t xml:space="preserve">Date: _______________</w:t>
      </w:r>
    </w:p>
    <w:p>
      <w:pPr>
        <w:pStyle w:val="BodyText"/>
      </w:pPr>
      <w:r>
        <w:rPr>
          <w:bCs/>
          <w:b/>
        </w:rPr>
        <w:t xml:space="preserve">Accepted by (Seller – Supplier):</w:t>
      </w:r>
    </w:p>
    <w:p>
      <w:pPr>
        <w:pStyle w:val="BodyText"/>
      </w:pPr>
      <w:r>
        <w:t xml:space="preserve">Monsieur Laurent Dubois</w:t>
      </w:r>
      <w:r>
        <w:br/>
      </w:r>
      <w:r>
        <w:t xml:space="preserve">Responsable Commercial, Professionnel Coiffure Distribution SAS</w:t>
      </w:r>
      <w:r>
        <w:br/>
      </w:r>
      <w:r>
        <w:t xml:space="preserve">Date: _______________</w:t>
      </w:r>
    </w:p>
    <w:p>
      <w:pPr>
        <w:pStyle w:val="BodyText"/>
      </w:pPr>
      <w:r>
        <w:t xml:space="preserve">This Purchase Order (PO No: FR-PAR-HD-2025-04871) is an official procurement document issued by a registered hairdresser establishment in France Paris. It constitutes a binding commercial agreement upon signature by both parties. Document reference: SIRET 847 291 034 00017 – France Paris – Professional Hairdressing Sector.</w:t>
      </w:r>
    </w:p>
    <w:p>
      <w:pPr>
        <w:pStyle w:val="BodyText"/>
      </w:pPr>
      <w:r>
        <w:t xml:space="preserve">© 2025 Salon de Coiffure Élégance Parisienne – 12 Rue de Rivoli, 75001 Paris,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France Paris</dc:title>
  <dc:creator/>
  <dc:language>en</dc:language>
  <cp:keywords/>
  <dcterms:created xsi:type="dcterms:W3CDTF">2026-10-10T03:18:25Z</dcterms:created>
  <dcterms:modified xsi:type="dcterms:W3CDTF">2026-10-10T03:18:25Z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