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Hairdresser Studio "Salon Elegance München"</w:t>
      </w:r>
    </w:p>
    <w:p>
      <w:pPr>
        <w:pStyle w:val="BodyText"/>
      </w:pPr>
      <w:r>
        <w:t xml:space="preserve">Maximilianstraße 42, 80539 Munich, Germany</w:t>
      </w:r>
    </w:p>
    <w:p>
      <w:pPr>
        <w:pStyle w:val="BodyText"/>
      </w:pPr>
      <w:r>
        <w:t xml:space="preserve">USt-IdNr.: DE 312 456 789 | Tel: +49 89 1234 5678 | Email: orders@salonelegance-muenchen.de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PO-2025-MUC-00472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bookmarkEnd w:id="21"/>
    <w:bookmarkStart w:id="22" w:name="supplier-information"/>
    <w:p>
      <w:pPr>
        <w:pStyle w:val="Heading3"/>
      </w:pPr>
      <w:r>
        <w:t xml:space="preserve">Supplier Information</w:t>
      </w:r>
    </w:p>
    <w:p>
      <w:pPr>
        <w:pStyle w:val="FirstParagraph"/>
      </w:pPr>
      <w:r>
        <w:rPr>
          <w:bCs/>
          <w:b/>
        </w:rPr>
        <w:t xml:space="preserve">Company:</w:t>
      </w:r>
      <w:r>
        <w:t xml:space="preserve"> </w:t>
      </w:r>
      <w:r>
        <w:t xml:space="preserve">Kosmetik &amp; Friseurbedarf GmbH</w:t>
      </w:r>
    </w:p>
    <w:p>
      <w:pPr>
        <w:pStyle w:val="BodyText"/>
      </w:pPr>
      <w:r>
        <w:rPr>
          <w:bCs/>
          <w:b/>
        </w:rPr>
        <w:t xml:space="preserve">Address:</w:t>
      </w:r>
      <w:r>
        <w:t xml:space="preserve"> </w:t>
      </w:r>
      <w:r>
        <w:t xml:space="preserve">Leopoldstraße 118, 80804 Munich, Germany</w:t>
      </w:r>
    </w:p>
    <w:p>
      <w:pPr>
        <w:pStyle w:val="BodyText"/>
      </w:pPr>
      <w:r>
        <w:rPr>
          <w:bCs/>
          <w:b/>
        </w:rPr>
        <w:t xml:space="preserve">Contact:</w:t>
      </w:r>
      <w:r>
        <w:t xml:space="preserve"> </w:t>
      </w:r>
      <w:r>
        <w:t xml:space="preserve">Herr Thomas Berger</w:t>
      </w:r>
    </w:p>
    <w:p>
      <w:pPr>
        <w:pStyle w:val="BodyText"/>
      </w:pPr>
      <w:r>
        <w:rPr>
          <w:bCs/>
          <w:b/>
        </w:rPr>
        <w:t xml:space="preserve">Phone:</w:t>
      </w:r>
      <w:r>
        <w:t xml:space="preserve"> </w:t>
      </w:r>
      <w:r>
        <w:t xml:space="preserve">+49 89 9876 5432</w:t>
      </w:r>
    </w:p>
    <w:p>
      <w:pPr>
        <w:pStyle w:val="BodyText"/>
      </w:pPr>
      <w:r>
        <w:rPr>
          <w:bCs/>
          <w:b/>
        </w:rPr>
        <w:t xml:space="preserve">Email:</w:t>
      </w:r>
      <w:r>
        <w:t xml:space="preserve"> </w:t>
      </w:r>
      <w:r>
        <w:t xml:space="preserve">vertrieb@kosmetik-friseurbedarf.de</w:t>
      </w:r>
    </w:p>
    <w:bookmarkEnd w:id="22"/>
    <w:p>
      <w:pPr>
        <w:pStyle w:val="BodyText"/>
      </w:pPr>
      <w:r>
        <w:t xml:space="preserve">This</w:t>
      </w:r>
      <w:r>
        <w:t xml:space="preserve"> </w:t>
      </w:r>
      <w:r>
        <w:t xml:space="preserve">Purchase Order</w:t>
      </w:r>
      <w:r>
        <w:t xml:space="preserve"> </w:t>
      </w:r>
      <w:r>
        <w:t xml:space="preserve">is issued by</w:t>
      </w:r>
      <w:r>
        <w:t xml:space="preserve"> </w:t>
      </w:r>
      <w:r>
        <w:t xml:space="preserve">Hairdresser</w:t>
      </w:r>
      <w:r>
        <w:t xml:space="preserve"> </w:t>
      </w:r>
      <w:r>
        <w:t xml:space="preserve">Studio "Salon Elegance München," a registered hairdressing establishment located in the heart of</w:t>
      </w:r>
      <w:r>
        <w:t xml:space="preserve"> </w:t>
      </w:r>
      <w:r>
        <w:t xml:space="preserve">Germany Munich</w:t>
      </w:r>
      <w:r>
        <w:t xml:space="preserve">, for the procurement of professional hairdressing supplies, equipment, and consumables. This document serves as a formal binding request for goods and materials necessary to maintain and expand the operations of our</w:t>
      </w:r>
      <w:r>
        <w:t xml:space="preserve"> </w:t>
      </w:r>
      <w:r>
        <w:t xml:space="preserve">Hairdresser</w:t>
      </w:r>
      <w:r>
        <w:t xml:space="preserve"> </w:t>
      </w:r>
      <w:r>
        <w:t xml:space="preserve">salon in</w:t>
      </w:r>
      <w:r>
        <w:t xml:space="preserve"> </w:t>
      </w:r>
      <w:r>
        <w:t xml:space="preserve">Munich, Germany</w:t>
      </w:r>
      <w:r>
        <w:t xml:space="preserve">. All items listed below are to be delivered to our premises at Maximilianstraße 42, 80539 Munich, Germany, in accordance with the terms and conditions specified herein.</w:t>
      </w:r>
    </w:p>
    <w:p>
      <w:pPr>
        <w:pStyle w:val="BodyText"/>
      </w:pPr>
      <w:r>
        <w:t xml:space="preserve">Line Items – Hairdresser Supplies &amp; Equipment for Munich,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Professional Hairdryer, Ionic Technology, 2400W – Wella Pro Series (for Hairdresser station)</w:t>
            </w:r>
          </w:p>
        </w:tc>
        <w:tc>
          <w:tcPr/>
          <w:p>
            <w:pPr>
              <w:pStyle w:val="Compact"/>
              <w:jc w:val="left"/>
            </w:pPr>
            <w:r>
              <w:t xml:space="preserve">6</w:t>
            </w:r>
          </w:p>
        </w:tc>
        <w:tc>
          <w:tcPr/>
          <w:p>
            <w:pPr>
              <w:pStyle w:val="Compact"/>
              <w:jc w:val="left"/>
            </w:pPr>
            <w:r>
              <w:t xml:space="preserve">pcs</w:t>
            </w:r>
          </w:p>
        </w:tc>
        <w:tc>
          <w:tcPr/>
          <w:p>
            <w:pPr>
              <w:pStyle w:val="Compact"/>
              <w:jc w:val="left"/>
            </w:pPr>
            <w:r>
              <w:t xml:space="preserve">189.00</w:t>
            </w:r>
          </w:p>
        </w:tc>
        <w:tc>
          <w:tcPr/>
          <w:p>
            <w:pPr>
              <w:pStyle w:val="Compact"/>
              <w:jc w:val="left"/>
            </w:pPr>
            <w:r>
              <w:t xml:space="preserve">1,134.00</w:t>
            </w:r>
          </w:p>
        </w:tc>
      </w:tr>
      <w:tr>
        <w:tc>
          <w:tcPr/>
          <w:p>
            <w:pPr>
              <w:pStyle w:val="Compact"/>
              <w:jc w:val="left"/>
            </w:pPr>
            <w:r>
              <w:t xml:space="preserve">002</w:t>
            </w:r>
          </w:p>
        </w:tc>
        <w:tc>
          <w:tcPr/>
          <w:p>
            <w:pPr>
              <w:pStyle w:val="Compact"/>
              <w:jc w:val="left"/>
            </w:pPr>
            <w:r>
              <w:t xml:space="preserve">Ceramic Flat Iron, 230°C, Titanium Coating – GHD Platinum+ (Hairdresser styling tool)</w:t>
            </w:r>
          </w:p>
        </w:tc>
        <w:tc>
          <w:tcPr/>
          <w:p>
            <w:pPr>
              <w:pStyle w:val="Compact"/>
              <w:jc w:val="left"/>
            </w:pPr>
            <w:r>
              <w:t xml:space="preserve">4</w:t>
            </w:r>
          </w:p>
        </w:tc>
        <w:tc>
          <w:tcPr/>
          <w:p>
            <w:pPr>
              <w:pStyle w:val="Compact"/>
              <w:jc w:val="left"/>
            </w:pPr>
            <w:r>
              <w:t xml:space="preserve">pcs</w:t>
            </w:r>
          </w:p>
        </w:tc>
        <w:tc>
          <w:tcPr/>
          <w:p>
            <w:pPr>
              <w:pStyle w:val="Compact"/>
              <w:jc w:val="left"/>
            </w:pPr>
            <w:r>
              <w:t xml:space="preserve">249.00</w:t>
            </w:r>
          </w:p>
        </w:tc>
        <w:tc>
          <w:tcPr/>
          <w:p>
            <w:pPr>
              <w:pStyle w:val="Compact"/>
              <w:jc w:val="left"/>
            </w:pPr>
            <w:r>
              <w:t xml:space="preserve">996.00</w:t>
            </w:r>
          </w:p>
        </w:tc>
      </w:tr>
      <w:tr>
        <w:tc>
          <w:tcPr/>
          <w:p>
            <w:pPr>
              <w:pStyle w:val="Compact"/>
              <w:jc w:val="left"/>
            </w:pPr>
            <w:r>
              <w:t xml:space="preserve">003</w:t>
            </w:r>
          </w:p>
        </w:tc>
        <w:tc>
          <w:tcPr/>
          <w:p>
            <w:pPr>
              <w:pStyle w:val="Compact"/>
              <w:jc w:val="left"/>
            </w:pPr>
            <w:r>
              <w:t xml:space="preserve">Professional Hair Colour Kit, 12 Shades, Ammonia-Free – L'Oréal Professionnel (Munich salon stock)</w:t>
            </w:r>
          </w:p>
        </w:tc>
        <w:tc>
          <w:tcPr/>
          <w:p>
            <w:pPr>
              <w:pStyle w:val="Compact"/>
              <w:jc w:val="left"/>
            </w:pPr>
            <w:r>
              <w:t xml:space="preserve">24</w:t>
            </w:r>
          </w:p>
        </w:tc>
        <w:tc>
          <w:tcPr/>
          <w:p>
            <w:pPr>
              <w:pStyle w:val="Compact"/>
              <w:jc w:val="left"/>
            </w:pPr>
            <w:r>
              <w:t xml:space="preserve">sets</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004</w:t>
            </w:r>
          </w:p>
        </w:tc>
        <w:tc>
          <w:tcPr/>
          <w:p>
            <w:pPr>
              <w:pStyle w:val="Compact"/>
              <w:jc w:val="left"/>
            </w:pPr>
            <w:r>
              <w:t xml:space="preserve">Hydrogen Peroxide Developer, 6 Vol / 9 Vol / 12 Vol, 1000ml (Hairdresser colouring agent)</w:t>
            </w:r>
          </w:p>
        </w:tc>
        <w:tc>
          <w:tcPr/>
          <w:p>
            <w:pPr>
              <w:pStyle w:val="Compact"/>
              <w:jc w:val="left"/>
            </w:pPr>
            <w:r>
              <w:t xml:space="preserve">36</w:t>
            </w:r>
          </w:p>
        </w:tc>
        <w:tc>
          <w:tcPr/>
          <w:p>
            <w:pPr>
              <w:pStyle w:val="Compact"/>
              <w:jc w:val="left"/>
            </w:pPr>
            <w:r>
              <w:t xml:space="preserve">bottles</w:t>
            </w:r>
          </w:p>
        </w:tc>
        <w:tc>
          <w:tcPr/>
          <w:p>
            <w:pPr>
              <w:pStyle w:val="Compact"/>
              <w:jc w:val="left"/>
            </w:pPr>
            <w:r>
              <w:t xml:space="preserve">12.90</w:t>
            </w:r>
          </w:p>
        </w:tc>
        <w:tc>
          <w:tcPr/>
          <w:p>
            <w:pPr>
              <w:pStyle w:val="Compact"/>
              <w:jc w:val="left"/>
            </w:pPr>
            <w:r>
              <w:t xml:space="preserve">464.40</w:t>
            </w:r>
          </w:p>
        </w:tc>
      </w:tr>
      <w:tr>
        <w:tc>
          <w:tcPr/>
          <w:p>
            <w:pPr>
              <w:pStyle w:val="Compact"/>
              <w:jc w:val="left"/>
            </w:pPr>
            <w:r>
              <w:t xml:space="preserve">005</w:t>
            </w:r>
          </w:p>
        </w:tc>
        <w:tc>
          <w:tcPr/>
          <w:p>
            <w:pPr>
              <w:pStyle w:val="Compact"/>
              <w:jc w:val="left"/>
            </w:pPr>
            <w:r>
              <w:t xml:space="preserve">Professional Cutting Shears, 6.5 inch, Japanese Steel – Kizaki (Hairdresser precision tool)</w:t>
            </w:r>
          </w:p>
        </w:tc>
        <w:tc>
          <w:tcPr/>
          <w:p>
            <w:pPr>
              <w:pStyle w:val="Compact"/>
              <w:jc w:val="left"/>
            </w:pPr>
            <w:r>
              <w:t xml:space="preserve">8</w:t>
            </w:r>
          </w:p>
        </w:tc>
        <w:tc>
          <w:tcPr/>
          <w:p>
            <w:pPr>
              <w:pStyle w:val="Compact"/>
              <w:jc w:val="left"/>
            </w:pPr>
            <w:r>
              <w:t xml:space="preserve">pcs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006</w:t>
            </w:r>
          </w:p>
        </w:tc>
        <w:tc>
          <w:tcPr/>
          <w:p>
            <w:pPr>
              <w:pStyle w:val="Compact"/>
              <w:jc w:val="left"/>
            </w:pPr>
            <w:r>
              <w:t xml:space="preserve">Thinning Shears, 7 inch, 30/50 Tooth – Kizaki (Hairdresser texturising tool)</w:t>
            </w:r>
          </w:p>
        </w:tc>
        <w:tc>
          <w:tcPr/>
          <w:p>
            <w:pPr>
              <w:pStyle w:val="Compact"/>
              <w:jc w:val="left"/>
            </w:pPr>
            <w:r>
              <w:t xml:space="preserve">4</w:t>
            </w:r>
          </w:p>
        </w:tc>
        <w:tc>
          <w:tcPr/>
          <w:p>
            <w:pPr>
              <w:pStyle w:val="Compact"/>
              <w:jc w:val="left"/>
            </w:pPr>
            <w:r>
              <w:t xml:space="preserve">pcs</w:t>
            </w:r>
          </w:p>
        </w:tc>
        <w:tc>
          <w:tcPr/>
          <w:p>
            <w:pPr>
              <w:pStyle w:val="Compact"/>
              <w:jc w:val="left"/>
            </w:pPr>
            <w:r>
              <w:t xml:space="preserve">285.00</w:t>
            </w:r>
          </w:p>
        </w:tc>
        <w:tc>
          <w:tcPr/>
          <w:p>
            <w:pPr>
              <w:pStyle w:val="Compact"/>
              <w:jc w:val="left"/>
            </w:pPr>
            <w:r>
              <w:t xml:space="preserve">1,140.00</w:t>
            </w:r>
          </w:p>
        </w:tc>
      </w:tr>
      <w:tr>
        <w:tc>
          <w:tcPr/>
          <w:p>
            <w:pPr>
              <w:pStyle w:val="Compact"/>
              <w:jc w:val="left"/>
            </w:pPr>
            <w:r>
              <w:t xml:space="preserve">007</w:t>
            </w:r>
          </w:p>
        </w:tc>
        <w:tc>
          <w:tcPr/>
          <w:p>
            <w:pPr>
              <w:pStyle w:val="Compact"/>
              <w:jc w:val="left"/>
            </w:pPr>
            <w:r>
              <w:t xml:space="preserve">Shampoo &amp; Conditioner Refill, 5L, Sulfate-Free – Moroccanoil (Munich salon bulk supply)</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89.00</w:t>
            </w:r>
          </w:p>
        </w:tc>
        <w:tc>
          <w:tcPr/>
          <w:p>
            <w:pPr>
              <w:pStyle w:val="Compact"/>
              <w:jc w:val="left"/>
            </w:pPr>
            <w:r>
              <w:t xml:space="preserve">1,068.00</w:t>
            </w:r>
          </w:p>
        </w:tc>
      </w:tr>
      <w:tr>
        <w:tc>
          <w:tcPr/>
          <w:p>
            <w:pPr>
              <w:pStyle w:val="Compact"/>
              <w:jc w:val="left"/>
            </w:pPr>
            <w:r>
              <w:t xml:space="preserve">008</w:t>
            </w:r>
          </w:p>
        </w:tc>
        <w:tc>
          <w:tcPr/>
          <w:p>
            <w:pPr>
              <w:pStyle w:val="Compact"/>
              <w:jc w:val="left"/>
            </w:pPr>
            <w:r>
              <w:t xml:space="preserve">Disposable Hairdressing Capes, Black, 150x180cm (Hairdresser client protection)</w:t>
            </w:r>
          </w:p>
        </w:tc>
        <w:tc>
          <w:tcPr/>
          <w:p>
            <w:pPr>
              <w:pStyle w:val="Compact"/>
              <w:jc w:val="left"/>
            </w:pPr>
            <w:r>
              <w:t xml:space="preserve">200</w:t>
            </w:r>
          </w:p>
        </w:tc>
        <w:tc>
          <w:tcPr/>
          <w:p>
            <w:pPr>
              <w:pStyle w:val="Compact"/>
              <w:jc w:val="left"/>
            </w:pPr>
            <w:r>
              <w:t xml:space="preserve">pcs</w:t>
            </w:r>
          </w:p>
        </w:tc>
        <w:tc>
          <w:tcPr/>
          <w:p>
            <w:pPr>
              <w:pStyle w:val="Compact"/>
              <w:jc w:val="left"/>
            </w:pPr>
            <w:r>
              <w:t xml:space="preserve">0.85</w:t>
            </w:r>
          </w:p>
        </w:tc>
        <w:tc>
          <w:tcPr/>
          <w:p>
            <w:pPr>
              <w:pStyle w:val="Compact"/>
              <w:jc w:val="left"/>
            </w:pPr>
            <w:r>
              <w:t xml:space="preserve">170.00</w:t>
            </w:r>
          </w:p>
        </w:tc>
      </w:tr>
      <w:tr>
        <w:tc>
          <w:tcPr/>
          <w:p>
            <w:pPr>
              <w:pStyle w:val="Compact"/>
              <w:jc w:val="left"/>
            </w:pPr>
            <w:r>
              <w:t xml:space="preserve">009</w:t>
            </w:r>
          </w:p>
        </w:tc>
        <w:tc>
          <w:tcPr/>
          <w:p>
            <w:pPr>
              <w:pStyle w:val="Compact"/>
              <w:jc w:val="left"/>
            </w:pPr>
            <w:r>
              <w:t xml:space="preserve">Styling Chairs, Hydraulic, Leather Upholstery – for new Hairdresser station in Munich</w:t>
            </w:r>
          </w:p>
        </w:tc>
        <w:tc>
          <w:tcPr/>
          <w:p>
            <w:pPr>
              <w:pStyle w:val="Compact"/>
              <w:jc w:val="left"/>
            </w:pPr>
            <w:r>
              <w:t xml:space="preserve">3</w:t>
            </w:r>
          </w:p>
        </w:tc>
        <w:tc>
          <w:tcPr/>
          <w:p>
            <w:pPr>
              <w:pStyle w:val="Compact"/>
              <w:jc w:val="left"/>
            </w:pPr>
            <w:r>
              <w:t xml:space="preserve">pcs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010</w:t>
            </w:r>
          </w:p>
        </w:tc>
        <w:tc>
          <w:tcPr/>
          <w:p>
            <w:pPr>
              <w:pStyle w:val="Compact"/>
              <w:jc w:val="left"/>
            </w:pPr>
            <w:r>
              <w:t xml:space="preserve">Wash Basin Unit, Backwash Station, Stainless Steel (Hairdresser salon infrastructure, Germany Munich)</w:t>
            </w:r>
          </w:p>
        </w:tc>
        <w:tc>
          <w:tcPr/>
          <w:p>
            <w:pPr>
              <w:pStyle w:val="Compact"/>
              <w:jc w:val="left"/>
            </w:pPr>
            <w:r>
              <w:t xml:space="preserve">2</w:t>
            </w:r>
          </w:p>
        </w:tc>
        <w:tc>
          <w:tcPr/>
          <w:p>
            <w:pPr>
              <w:pStyle w:val="Compact"/>
              <w:jc w:val="left"/>
            </w:pPr>
            <w:r>
              <w:t xml:space="preserve">pcs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011</w:t>
            </w:r>
          </w:p>
        </w:tc>
        <w:tc>
          <w:tcPr/>
          <w:p>
            <w:pPr>
              <w:pStyle w:val="Compact"/>
              <w:jc w:val="left"/>
            </w:pPr>
            <w:r>
              <w:t xml:space="preserve">Hair Extension Kit, Human Hair, 18 inch, 100g Bundles (Hairdresser premium service product)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145.00</w:t>
            </w:r>
          </w:p>
        </w:tc>
        <w:tc>
          <w:tcPr/>
          <w:p>
            <w:pPr>
              <w:pStyle w:val="Compact"/>
              <w:jc w:val="left"/>
            </w:pPr>
            <w:r>
              <w:t xml:space="preserve">2,175.00</w:t>
            </w:r>
          </w:p>
        </w:tc>
      </w:tr>
      <w:tr>
        <w:tc>
          <w:tcPr/>
          <w:p>
            <w:pPr>
              <w:pStyle w:val="Compact"/>
              <w:jc w:val="left"/>
            </w:pPr>
            <w:r>
              <w:t xml:space="preserve">012</w:t>
            </w:r>
          </w:p>
        </w:tc>
        <w:tc>
          <w:tcPr/>
          <w:p>
            <w:pPr>
              <w:pStyle w:val="Compact"/>
              <w:jc w:val="left"/>
            </w:pPr>
            <w:r>
              <w:t xml:space="preserve">Professional Hair Toner &amp; Gloss Treatment, 1000ml – Redken (Munich salon colour maintenance)</w:t>
            </w:r>
          </w:p>
        </w:tc>
        <w:tc>
          <w:tcPr/>
          <w:p>
            <w:pPr>
              <w:pStyle w:val="Compact"/>
              <w:jc w:val="left"/>
            </w:pPr>
            <w:r>
              <w:t xml:space="preserve">10</w:t>
            </w:r>
          </w:p>
        </w:tc>
        <w:tc>
          <w:tcPr/>
          <w:p>
            <w:pPr>
              <w:pStyle w:val="Compact"/>
              <w:jc w:val="left"/>
            </w:pPr>
            <w:r>
              <w:t xml:space="preserve">bottles</w:t>
            </w:r>
          </w:p>
        </w:tc>
        <w:tc>
          <w:tcPr/>
          <w:p>
            <w:pPr>
              <w:pStyle w:val="Compact"/>
              <w:jc w:val="left"/>
            </w:pPr>
            <w:r>
              <w:t xml:space="preserve">54.00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€ 19,921.40</w:t>
            </w:r>
          </w:p>
        </w:tc>
      </w:tr>
      <w:tr>
        <w:tc>
          <w:tcPr/>
          <w:p>
            <w:pPr>
              <w:pStyle w:val="Compact"/>
              <w:jc w:val="right"/>
            </w:pPr>
            <w:r>
              <w:t xml:space="preserve">VAT (Mehrwertsteuer) 19% – Germany:</w:t>
            </w:r>
          </w:p>
        </w:tc>
        <w:tc>
          <w:tcPr/>
          <w:p>
            <w:pPr>
              <w:pStyle w:val="Compact"/>
              <w:jc w:val="left"/>
            </w:pPr>
            <w:r>
              <w:t xml:space="preserve">€ 3,785.07</w:t>
            </w:r>
          </w:p>
        </w:tc>
      </w:tr>
      <w:tr>
        <w:tc>
          <w:tcPr/>
          <w:p>
            <w:pPr>
              <w:pStyle w:val="Compact"/>
              <w:jc w:val="right"/>
            </w:pPr>
            <w:r>
              <w:t xml:space="preserve">Delivery within Munich, Germany:</w:t>
            </w:r>
          </w:p>
        </w:tc>
        <w:tc>
          <w:tcPr/>
          <w:p>
            <w:pPr>
              <w:pStyle w:val="Compact"/>
              <w:jc w:val="left"/>
            </w:pPr>
            <w:r>
              <w:t xml:space="preserve">€ 150.00</w:t>
            </w:r>
          </w:p>
        </w:tc>
      </w:tr>
      <w:tr>
        <w:tc>
          <w:tcPr/>
          <w:p>
            <w:pPr>
              <w:pStyle w:val="Compact"/>
              <w:jc w:val="right"/>
            </w:pPr>
            <w:r>
              <w:t xml:space="preserve">Grand Total (EUR):</w:t>
            </w:r>
          </w:p>
        </w:tc>
        <w:tc>
          <w:tcPr/>
          <w:p>
            <w:pPr>
              <w:pStyle w:val="Compact"/>
              <w:jc w:val="left"/>
            </w:pPr>
            <w:r>
              <w:t xml:space="preserve">€ 23,856.47</w:t>
            </w:r>
          </w:p>
        </w:tc>
      </w:tr>
    </w:tbl>
    <w:p>
      <w:pPr>
        <w:pStyle w:val="BodyText"/>
      </w:pPr>
      <w:r>
        <w:t xml:space="preserve">Terms and Conditions – Purchase Order for Hairdresser Operations in Germany Munich</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Federal Republic of Germany. The place of jurisdiction for any disputes arising from this Purchase Order relating to the Hairdresser business operations in Munich, Germany, shall be the local court of Munich (Landgericht München I).</w:t>
      </w:r>
    </w:p>
    <w:p>
      <w:pPr>
        <w:numPr>
          <w:ilvl w:val="0"/>
          <w:numId w:val="1001"/>
        </w:numPr>
        <w:pStyle w:val="Compact"/>
      </w:pPr>
      <w:r>
        <w:rPr>
          <w:bCs/>
          <w:b/>
        </w:rPr>
        <w:t xml:space="preserve">Delivery:</w:t>
      </w:r>
      <w:r>
        <w:t xml:space="preserve"> </w:t>
      </w:r>
      <w:r>
        <w:t xml:space="preserve">All goods specified in this Purchase Order are to be delivered to the Hairdresser studio premises at Maximilianstraße 42, 80539 Munich, Germany, no later than 28 June 2025. Delivery shall be made between 08:00 and 16:00 CET on a business day. The supplier is responsible for all transportation costs within Munich, Germany, as indicated in the delivery charge above.</w:t>
      </w:r>
    </w:p>
    <w:p>
      <w:pPr>
        <w:numPr>
          <w:ilvl w:val="0"/>
          <w:numId w:val="1001"/>
        </w:numPr>
        <w:pStyle w:val="Compact"/>
      </w:pPr>
      <w:r>
        <w:rPr>
          <w:bCs/>
          <w:b/>
        </w:rPr>
        <w:t xml:space="preserve">Quality Standards:</w:t>
      </w:r>
      <w:r>
        <w:t xml:space="preserve"> </w:t>
      </w:r>
      <w:r>
        <w:t xml:space="preserve">All Hairdresser tools, equipment, and consumables must comply with the applicable German and European Union regulations, including but not limited to the German Product Safety Act (ProdSG), the EU Cosmetics Regulation (EC) No 1223/2009, and the relevant DIN standards for professional hairdressing equipment. All chemical products must carry proper German-language safety data sheets (Gefährdungsbeurteilung / Sicherheitsdatenblatt) in accordance with REACH regulations.</w:t>
      </w:r>
    </w:p>
    <w:p>
      <w:pPr>
        <w:numPr>
          <w:ilvl w:val="0"/>
          <w:numId w:val="1001"/>
        </w:numPr>
        <w:pStyle w:val="Compact"/>
      </w:pPr>
      <w:r>
        <w:rPr>
          <w:bCs/>
          <w:b/>
        </w:rPr>
        <w:t xml:space="preserve">Payment:</w:t>
      </w:r>
      <w:r>
        <w:t xml:space="preserve"> </w:t>
      </w:r>
      <w:r>
        <w:t xml:space="preserve">Payment of the total amount of € 23,856.47 shall be made via bank transfer (SEPA-Überweisung) to the supplier's designated account within thirty (30) calendar days of the date of invoice. The Hairdresser studio "Salon Elegance München" shall include the Purchase Order number PO-2025-MUC-00472 as the reference in the payment transfer. Bank details: IBAN DE89 3704 0044 0532 0130 00, BIC COBADEFFXXX, Kosmetik &amp; Friseurbedarf GmbH, Munich, Germany.</w:t>
      </w:r>
    </w:p>
    <w:p>
      <w:pPr>
        <w:numPr>
          <w:ilvl w:val="0"/>
          <w:numId w:val="1001"/>
        </w:numPr>
        <w:pStyle w:val="Compact"/>
      </w:pPr>
      <w:r>
        <w:rPr>
          <w:bCs/>
          <w:b/>
        </w:rPr>
        <w:t xml:space="preserve">Warranty and Returns:</w:t>
      </w:r>
      <w:r>
        <w:t xml:space="preserve"> </w:t>
      </w:r>
      <w:r>
        <w:t xml:space="preserve">The supplier warrants that all items delivered under this Purchase Order for the Hairdresser salon in Munich, Germany, shall be free from defects in material and workmanship for a period of twenty-four (24) months from the date of delivery. Any defective Hairdresser equipment or products shall be replaced or repaired at no additional cost to the buyer. Returns must be arranged in writing within fourteen (14) days of discovery of the defect.</w:t>
      </w:r>
    </w:p>
    <w:p>
      <w:pPr>
        <w:numPr>
          <w:ilvl w:val="0"/>
          <w:numId w:val="1001"/>
        </w:numPr>
        <w:pStyle w:val="Compact"/>
      </w:pPr>
      <w:r>
        <w:rPr>
          <w:bCs/>
          <w:b/>
        </w:rPr>
        <w:t xml:space="preserve">Acceptance and Inspection:</w:t>
      </w:r>
      <w:r>
        <w:t xml:space="preserve"> </w:t>
      </w:r>
      <w:r>
        <w:t xml:space="preserve">Upon delivery to the Hairdresser premises in Munich, Germany, the buyer shall have a period of five (5) business days to inspect all goods for completeness, accuracy, and conformity with the specifications outlined in this Purchase Order. Any discrepancies must be reported in writing to the supplier within this inspection period.</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strikes, government regulations affecting the Hairdresser industry in Germany, or supply chain disruptions. The affected party must notify the other party in writing within forty-eight (48) hours of the occurrence.</w:t>
      </w:r>
    </w:p>
    <w:p>
      <w:pPr>
        <w:numPr>
          <w:ilvl w:val="0"/>
          <w:numId w:val="1001"/>
        </w:numPr>
        <w:pStyle w:val="Compact"/>
      </w:pPr>
      <w:r>
        <w:rPr>
          <w:bCs/>
          <w:b/>
        </w:rPr>
        <w:t xml:space="preserve">Confidentiality:</w:t>
      </w:r>
      <w:r>
        <w:t xml:space="preserve"> </w:t>
      </w:r>
      <w:r>
        <w:t xml:space="preserve">Both parties agree to maintain the confidentiality of all business information exchanged in connection with this Purchase Order. The supplier acknowledges that the buyer is a registered Hairdresser establishment in Munich, Germany, and shall not disclose the buyer's purchasing patterns, product preferences, or business details to third parties without prior written consent.</w:t>
      </w:r>
    </w:p>
    <w:p>
      <w:pPr>
        <w:numPr>
          <w:ilvl w:val="0"/>
          <w:numId w:val="1001"/>
        </w:numPr>
        <w:pStyle w:val="Compact"/>
      </w:pPr>
      <w:r>
        <w:rPr>
          <w:bCs/>
          <w:b/>
        </w:rPr>
        <w:t xml:space="preserve">Amendments:</w:t>
      </w:r>
      <w:r>
        <w:t xml:space="preserve"> </w:t>
      </w:r>
      <w:r>
        <w:t xml:space="preserve">Any modifications or amendments to this Purchase Order must be made in writing and signed by both parties. Verbal agreements regarding the Hairdresser supply order for Munich, Germany, shall not be binding unless confirmed in a written addendum to this document.</w:t>
      </w:r>
    </w:p>
    <w:p>
      <w:pPr>
        <w:numPr>
          <w:ilvl w:val="0"/>
          <w:numId w:val="1001"/>
        </w:numPr>
        <w:pStyle w:val="Compact"/>
      </w:pPr>
      <w:r>
        <w:rPr>
          <w:bCs/>
          <w:b/>
        </w:rPr>
        <w:t xml:space="preserve">Compliance with German Business Regulations:</w:t>
      </w:r>
      <w:r>
        <w:t xml:space="preserve"> </w:t>
      </w:r>
      <w:r>
        <w:t xml:space="preserve">The supplier confirms that all products are legally importable and sellable within Germany and that all necessary permits, CE markings, and German regulatory approvals are in place. The Hairdresser studio in Munich, Germany, reserves the right to reject any shipment that does not meet these compliance requirements.</w:t>
      </w:r>
    </w:p>
    <w:p>
      <w:pPr>
        <w:pStyle w:val="FirstParagraph"/>
      </w:pPr>
      <w:r>
        <w:t xml:space="preserve">Authorisation and Signatures</w:t>
      </w:r>
    </w:p>
    <w:p>
      <w:pPr>
        <w:pStyle w:val="BodyText"/>
      </w:pPr>
      <w:r>
        <w:rPr>
          <w:bCs/>
          <w:b/>
        </w:rPr>
        <w:t xml:space="preserve">Issued by (Buyer):</w:t>
      </w:r>
    </w:p>
    <w:p>
      <w:pPr>
        <w:pStyle w:val="BodyText"/>
      </w:pPr>
      <w:r>
        <w:t xml:space="preserve">Salon Elegance München – Hairdresser Studio</w:t>
      </w:r>
    </w:p>
    <w:p>
      <w:pPr>
        <w:pStyle w:val="BodyText"/>
      </w:pPr>
      <w:r>
        <w:t xml:space="preserve">Maximilianstraße 42, 80539 Munich, Germany</w:t>
      </w:r>
    </w:p>
    <w:p>
      <w:pPr>
        <w:pStyle w:val="BodyText"/>
      </w:pPr>
      <w:r>
        <w:t xml:space="preserve">Dr. Anna Schneider – Inhaberin / Owner</w:t>
      </w:r>
    </w:p>
    <w:p>
      <w:pPr>
        <w:pStyle w:val="BodyText"/>
      </w:pPr>
      <w:r>
        <w:t xml:space="preserve">Date: 14 June 2025</w:t>
      </w:r>
    </w:p>
    <w:p>
      <w:pPr>
        <w:pStyle w:val="BodyText"/>
      </w:pPr>
      <w:r>
        <w:rPr>
          <w:bCs/>
          <w:b/>
        </w:rPr>
        <w:t xml:space="preserve">Accepted by (Supplier):</w:t>
      </w:r>
    </w:p>
    <w:p>
      <w:pPr>
        <w:pStyle w:val="BodyText"/>
      </w:pPr>
      <w:r>
        <w:t xml:space="preserve">Kosmetik &amp; Friseurbedarf GmbH</w:t>
      </w:r>
    </w:p>
    <w:p>
      <w:pPr>
        <w:pStyle w:val="BodyText"/>
      </w:pPr>
      <w:r>
        <w:t xml:space="preserve">Leopoldstraße 118, 80804 Munich, Germany</w:t>
      </w:r>
    </w:p>
    <w:p>
      <w:pPr>
        <w:pStyle w:val="BodyText"/>
      </w:pPr>
      <w:r>
        <w:t xml:space="preserve">Thomas Berger – Vertriebsleiter / Sales Director</w:t>
      </w:r>
    </w:p>
    <w:p>
      <w:pPr>
        <w:pStyle w:val="BodyText"/>
      </w:pPr>
      <w:r>
        <w:t xml:space="preserve">Date: _______________</w:t>
      </w:r>
    </w:p>
    <w:p>
      <w:pPr>
        <w:pStyle w:val="BodyText"/>
      </w:pPr>
      <w:r>
        <w:t xml:space="preserve">This Purchase Order (PO-2025-MUC-00472) was issued by Hairdresser Studio "Salon Elegance München," a registered business in Munich, Germany. This document constitutes a legally binding procurement request under German commercial law (HGB). For any queries regarding this Purchase Order, please contact the Hairdresser studio office in Munich, Germany, at +49 89 1234 5678 or orders@salonelegance-muenchen.de.</w:t>
      </w:r>
    </w:p>
    <w:p>
      <w:pPr>
        <w:pStyle w:val="BodyText"/>
      </w:pPr>
      <w:r>
        <w:t xml:space="preserve">Document generated on 14 June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Munich, Germany</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