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7" w:name="purchase-order"/>
    <w:p>
      <w:pPr>
        <w:pStyle w:val="Heading1"/>
      </w:pPr>
      <w:r>
        <w:t xml:space="preserve">PURCHASE ORDER</w:t>
      </w:r>
    </w:p>
    <w:p>
      <w:pPr>
        <w:pStyle w:val="FirstParagraph"/>
      </w:pPr>
      <w:r>
        <w:t xml:space="preserve">PO No.: TA-HD-2025-04872</w:t>
      </w:r>
    </w:p>
    <w:bookmarkStart w:id="20" w:name="buyer-purchasing-party"/>
    <w:p>
      <w:pPr>
        <w:pStyle w:val="Heading3"/>
      </w:pPr>
      <w:r>
        <w:t xml:space="preserve">Buyer (Purchasing Party)</w:t>
      </w:r>
    </w:p>
    <w:p>
      <w:pPr>
        <w:pStyle w:val="FirstParagraph"/>
      </w:pPr>
      <w:r>
        <w:rPr>
          <w:bCs/>
          <w:b/>
        </w:rPr>
        <w:t xml:space="preserve">Golden Shears Hair Studio Ltd.</w:t>
      </w:r>
      <w:r>
        <w:br/>
      </w:r>
      <w:r>
        <w:t xml:space="preserve">142 Allenby Street, Tel Aviv-Yafo, Israel 6610100</w:t>
      </w:r>
      <w:r>
        <w:br/>
      </w:r>
      <w:r>
        <w:t xml:space="preserve">VAT No.: 51-804-227-19</w:t>
      </w:r>
      <w:r>
        <w:br/>
      </w:r>
      <w:r>
        <w:t xml:space="preserve">Phone: +972-3-621-4487</w:t>
      </w:r>
      <w:r>
        <w:br/>
      </w:r>
      <w:r>
        <w:t xml:space="preserve">Email: purchasing@goldenshears.co.il</w:t>
      </w:r>
      <w:r>
        <w:br/>
      </w:r>
      <w:r>
        <w:t xml:space="preserve">Manager: Rivka Ben-David</w:t>
      </w:r>
    </w:p>
    <w:bookmarkEnd w:id="20"/>
    <w:bookmarkStart w:id="21" w:name="supplier-vendor"/>
    <w:p>
      <w:pPr>
        <w:pStyle w:val="Heading3"/>
      </w:pPr>
      <w:r>
        <w:t xml:space="preserve">Supplier (Vendor)</w:t>
      </w:r>
    </w:p>
    <w:p>
      <w:pPr>
        <w:pStyle w:val="FirstParagraph"/>
      </w:pPr>
      <w:r>
        <w:rPr>
          <w:bCs/>
          <w:b/>
        </w:rPr>
        <w:t xml:space="preserve">Mediterranean Beauty Supplies Co.</w:t>
      </w:r>
      <w:r>
        <w:br/>
      </w:r>
      <w:r>
        <w:t xml:space="preserve">88 Dizengoff Center, Tel Aviv, Israel 6300000</w:t>
      </w:r>
      <w:r>
        <w:br/>
      </w:r>
      <w:r>
        <w:t xml:space="preserve">VAT No.: 51-622-903-44</w:t>
      </w:r>
      <w:r>
        <w:br/>
      </w:r>
      <w:r>
        <w:t xml:space="preserve">Phone: +972-3-519-7723</w:t>
      </w:r>
      <w:r>
        <w:br/>
      </w:r>
      <w:r>
        <w:t xml:space="preserve">Email: sales@medbeautysupplies.co.il</w:t>
      </w:r>
      <w:r>
        <w:br/>
      </w:r>
      <w:r>
        <w:t xml:space="preserve">Contact: Yossi Katz</w:t>
      </w:r>
    </w:p>
    <w:bookmarkEnd w:id="21"/>
    <w:bookmarkStart w:id="22" w:name="purchase-order-details"/>
    <w:p>
      <w:pPr>
        <w:pStyle w:val="Heading3"/>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PO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29 June 2025</w:t>
            </w:r>
          </w:p>
        </w:tc>
      </w:tr>
      <w:tr>
        <w:tc>
          <w:tcPr/>
          <w:p>
            <w:pPr>
              <w:pStyle w:val="Compact"/>
              <w:jc w:val="left"/>
            </w:pPr>
            <w:r>
              <w:t xml:space="preserve">Delivery Location</w:t>
            </w:r>
          </w:p>
        </w:tc>
        <w:tc>
          <w:tcPr/>
          <w:p>
            <w:pPr>
              <w:pStyle w:val="Compact"/>
              <w:jc w:val="left"/>
            </w:pPr>
            <w:r>
              <w:t xml:space="preserve">Golden Shears Hair Studio, 142 Allenby Street, Tel Aviv-Yafo, Israel</w:t>
            </w:r>
          </w:p>
        </w:tc>
      </w:tr>
      <w:tr>
        <w:tc>
          <w:tcPr/>
          <w:p>
            <w:pPr>
              <w:pStyle w:val="Compact"/>
              <w:jc w:val="left"/>
            </w:pPr>
            <w:r>
              <w:t xml:space="preserve">Payment Terms</w:t>
            </w:r>
          </w:p>
        </w:tc>
        <w:tc>
          <w:tcPr/>
          <w:p>
            <w:pPr>
              <w:pStyle w:val="Compact"/>
              <w:jc w:val="left"/>
            </w:pPr>
            <w:r>
              <w:t xml:space="preserve">Net 30 days from invoice date, payable in Israeli New Shekels (ILS)</w:t>
            </w:r>
          </w:p>
        </w:tc>
      </w:tr>
      <w:tr>
        <w:tc>
          <w:tcPr/>
          <w:p>
            <w:pPr>
              <w:pStyle w:val="Compact"/>
              <w:jc w:val="left"/>
            </w:pPr>
            <w:r>
              <w:t xml:space="preserve">Currency</w:t>
            </w:r>
          </w:p>
        </w:tc>
        <w:tc>
          <w:tcPr/>
          <w:p>
            <w:pPr>
              <w:pStyle w:val="Compact"/>
              <w:jc w:val="left"/>
            </w:pPr>
            <w:r>
              <w:t xml:space="preserve">ILS (Israeli New Shekel)</w:t>
            </w:r>
          </w:p>
        </w:tc>
      </w:tr>
      <w:tr>
        <w:tc>
          <w:tcPr/>
          <w:p>
            <w:pPr>
              <w:pStyle w:val="Compact"/>
              <w:jc w:val="left"/>
            </w:pPr>
            <w:r>
              <w:t xml:space="preserve">Incoterms</w:t>
            </w:r>
          </w:p>
        </w:tc>
        <w:tc>
          <w:tcPr/>
          <w:p>
            <w:pPr>
              <w:pStyle w:val="Compact"/>
              <w:jc w:val="left"/>
            </w:pPr>
            <w:r>
              <w:t xml:space="preserve">DDP – Delivered Duty Paid (Tel Aviv, Israel)</w:t>
            </w:r>
          </w:p>
        </w:tc>
      </w:tr>
      <w:tr>
        <w:tc>
          <w:tcPr/>
          <w:p>
            <w:pPr>
              <w:pStyle w:val="Compact"/>
              <w:jc w:val="left"/>
            </w:pPr>
            <w:r>
              <w:t xml:space="preserve">Valid Until</w:t>
            </w:r>
          </w:p>
        </w:tc>
        <w:tc>
          <w:tcPr/>
          <w:p>
            <w:pPr>
              <w:pStyle w:val="Compact"/>
              <w:jc w:val="left"/>
            </w:pPr>
            <w:r>
              <w:t xml:space="preserve">30 June 2025</w:t>
            </w:r>
          </w:p>
        </w:tc>
      </w:tr>
    </w:tbl>
    <w:bookmarkEnd w:id="22"/>
    <w:bookmarkStart w:id="23" w:name="Xc7816b4c0c2d47dc5543548a76adb2f5e8de4c0"/>
    <w:p>
      <w:pPr>
        <w:pStyle w:val="Heading2"/>
      </w:pPr>
      <w:r>
        <w:t xml:space="preserve">Line Items – Hairdresser Professional Equipment and Supplies</w:t>
      </w:r>
    </w:p>
    <w:p>
      <w:pPr>
        <w:pStyle w:val="FirstParagraph"/>
      </w:pPr>
      <w:r>
        <w:t xml:space="preserve">This Purchase Order is issued by Golden Shears Hair Studio Ltd., a licensed hairdresser and beauty salon operating in Tel Aviv, Israel, for the procurement of professional hairdressing equipment, styling products, and consumable supplies. All items listed below are intended for use in our hairdresser services, including cutting, coloring, styling, and chemical treatments performed by our team of certified hairdressers in Tel Aviv.</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Professional Hairdresser Cutting Shears – 6-inch, Japanese Steel, Ergonomic Handle (for hairdresser use in Tel Aviv salon)</w:t>
            </w:r>
          </w:p>
        </w:tc>
        <w:tc>
          <w:tcPr/>
          <w:p>
            <w:pPr>
              <w:pStyle w:val="Compact"/>
              <w:jc w:val="left"/>
            </w:pPr>
            <w:r>
              <w:t xml:space="preserve">12</w:t>
            </w:r>
          </w:p>
        </w:tc>
        <w:tc>
          <w:tcPr/>
          <w:p>
            <w:pPr>
              <w:pStyle w:val="Compact"/>
              <w:jc w:val="left"/>
            </w:pPr>
            <w:r>
              <w:t xml:space="preserve">pcs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Professional Hairdryer – 2200W Ionic, Dual Voltage (110V/220V for Israel Tel Aviv electrical standard)</w:t>
            </w:r>
          </w:p>
        </w:tc>
        <w:tc>
          <w:tcPr/>
          <w:p>
            <w:pPr>
              <w:pStyle w:val="Compact"/>
              <w:jc w:val="left"/>
            </w:pPr>
            <w:r>
              <w:t xml:space="preserve">8</w:t>
            </w:r>
          </w:p>
        </w:tc>
        <w:tc>
          <w:tcPr/>
          <w:p>
            <w:pPr>
              <w:pStyle w:val="Compact"/>
              <w:jc w:val="left"/>
            </w:pPr>
            <w:r>
              <w:t xml:space="preserve">pcs</w:t>
            </w:r>
          </w:p>
        </w:tc>
        <w:tc>
          <w:tcPr/>
          <w:p>
            <w:pPr>
              <w:pStyle w:val="Compact"/>
              <w:jc w:val="left"/>
            </w:pPr>
            <w:r>
              <w:t xml:space="preserve">720.00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Flat Iron / Hair Straightener – Ceramic Coating, 185°C Max, for hairdresser styling services</w:t>
            </w:r>
          </w:p>
        </w:tc>
        <w:tc>
          <w:tcPr/>
          <w:p>
            <w:pPr>
              <w:pStyle w:val="Compact"/>
              <w:jc w:val="left"/>
            </w:pPr>
            <w:r>
              <w:t xml:space="preserve">6</w:t>
            </w:r>
          </w:p>
        </w:tc>
        <w:tc>
          <w:tcPr/>
          <w:p>
            <w:pPr>
              <w:pStyle w:val="Compact"/>
              <w:jc w:val="left"/>
            </w:pPr>
            <w:r>
              <w:t xml:space="preserve">pcs</w:t>
            </w:r>
          </w:p>
        </w:tc>
        <w:tc>
          <w:tcPr/>
          <w:p>
            <w:pPr>
              <w:pStyle w:val="Compact"/>
              <w:jc w:val="left"/>
            </w:pPr>
            <w:r>
              <w:t xml:space="preserve">540.00</w:t>
            </w:r>
          </w:p>
        </w:tc>
        <w:tc>
          <w:tcPr/>
          <w:p>
            <w:pPr>
              <w:pStyle w:val="Compact"/>
              <w:jc w:val="left"/>
            </w:pPr>
            <w:r>
              <w:t xml:space="preserve">3,240.00</w:t>
            </w:r>
          </w:p>
        </w:tc>
      </w:tr>
      <w:tr>
        <w:tc>
          <w:tcPr/>
          <w:p>
            <w:pPr>
              <w:pStyle w:val="Compact"/>
              <w:jc w:val="left"/>
            </w:pPr>
            <w:r>
              <w:t xml:space="preserve">4</w:t>
            </w:r>
          </w:p>
        </w:tc>
        <w:tc>
          <w:tcPr/>
          <w:p>
            <w:pPr>
              <w:pStyle w:val="Compact"/>
              <w:jc w:val="left"/>
            </w:pPr>
            <w:r>
              <w:t xml:space="preserve">Ammonia-Free Hair Color Kit – Full Range (24 shades), for hairdresser color treatments in Tel Aviv</w:t>
            </w:r>
          </w:p>
        </w:tc>
        <w:tc>
          <w:tcPr/>
          <w:p>
            <w:pPr>
              <w:pStyle w:val="Compact"/>
              <w:jc w:val="left"/>
            </w:pPr>
            <w:r>
              <w:t xml:space="preserve">40</w:t>
            </w:r>
          </w:p>
        </w:tc>
        <w:tc>
          <w:tcPr/>
          <w:p>
            <w:pPr>
              <w:pStyle w:val="Compact"/>
              <w:jc w:val="left"/>
            </w:pPr>
            <w:r>
              <w:t xml:space="preserve">sets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Professional Hairdresser Apron – Waterproof, Adjustable, with Pockets (Tel Aviv salon branding)</w:t>
            </w:r>
          </w:p>
        </w:tc>
        <w:tc>
          <w:tcPr/>
          <w:p>
            <w:pPr>
              <w:pStyle w:val="Compact"/>
              <w:jc w:val="left"/>
            </w:pPr>
            <w:r>
              <w:t xml:space="preserve">15</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6</w:t>
            </w:r>
          </w:p>
        </w:tc>
        <w:tc>
          <w:tcPr/>
          <w:p>
            <w:pPr>
              <w:pStyle w:val="Compact"/>
              <w:jc w:val="left"/>
            </w:pPr>
            <w:r>
              <w:t xml:space="preserve">Hydrogen Peroxide Developer – 20 Volume, 1000ml Bottles, for hairdresser chemical processing</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62.00</w:t>
            </w:r>
          </w:p>
        </w:tc>
        <w:tc>
          <w:tcPr/>
          <w:p>
            <w:pPr>
              <w:pStyle w:val="Compact"/>
              <w:jc w:val="left"/>
            </w:pPr>
            <w:r>
              <w:t xml:space="preserve">1,860.00</w:t>
            </w:r>
          </w:p>
        </w:tc>
      </w:tr>
      <w:tr>
        <w:tc>
          <w:tcPr/>
          <w:p>
            <w:pPr>
              <w:pStyle w:val="Compact"/>
              <w:jc w:val="left"/>
            </w:pPr>
            <w:r>
              <w:t xml:space="preserve">7</w:t>
            </w:r>
          </w:p>
        </w:tc>
        <w:tc>
          <w:tcPr/>
          <w:p>
            <w:pPr>
              <w:pStyle w:val="Compact"/>
              <w:jc w:val="left"/>
            </w:pPr>
            <w:r>
              <w:t xml:space="preserve">Professional Hairdresser Chair – Hydraulic, Leather Upholstered, for Tel Aviv salon client seating</w:t>
            </w:r>
          </w:p>
        </w:tc>
        <w:tc>
          <w:tcPr/>
          <w:p>
            <w:pPr>
              <w:pStyle w:val="Compact"/>
              <w:jc w:val="left"/>
            </w:pPr>
            <w:r>
              <w:t xml:space="preserve">4</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8</w:t>
            </w:r>
          </w:p>
        </w:tc>
        <w:tc>
          <w:tcPr/>
          <w:p>
            <w:pPr>
              <w:pStyle w:val="Compact"/>
              <w:jc w:val="left"/>
            </w:pPr>
            <w:r>
              <w:t xml:space="preserve">Shampoo and Conditioner – Professional Line, 1L Bottles (Sulfate-Free, for hairdresser wash station)</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78.00</w:t>
            </w:r>
          </w:p>
        </w:tc>
        <w:tc>
          <w:tcPr/>
          <w:p>
            <w:pPr>
              <w:pStyle w:val="Compact"/>
              <w:jc w:val="left"/>
            </w:pPr>
            <w:r>
              <w:t xml:space="preserve">3,900.00</w:t>
            </w:r>
          </w:p>
        </w:tc>
      </w:tr>
      <w:tr>
        <w:tc>
          <w:tcPr/>
          <w:p>
            <w:pPr>
              <w:pStyle w:val="Compact"/>
              <w:jc w:val="left"/>
            </w:pPr>
            <w:r>
              <w:t xml:space="preserve">9</w:t>
            </w:r>
          </w:p>
        </w:tc>
        <w:tc>
          <w:tcPr/>
          <w:p>
            <w:pPr>
              <w:pStyle w:val="Compact"/>
              <w:jc w:val="left"/>
            </w:pPr>
            <w:r>
              <w:t xml:space="preserve">Hairdresser Styling Tools Set – Round Brushes, Combs, Clips, Sectioning Pins (complete kit per station)</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UV Sterilizer Cabinet – for hairdresser tool sanitization, Tel Aviv health code compliant</w:t>
            </w:r>
          </w:p>
        </w:tc>
        <w:tc>
          <w:tcPr/>
          <w:p>
            <w:pPr>
              <w:pStyle w:val="Compact"/>
              <w:jc w:val="left"/>
            </w:pPr>
            <w:r>
              <w:t xml:space="preserve">2</w:t>
            </w:r>
          </w:p>
        </w:tc>
        <w:tc>
          <w:tcPr/>
          <w:p>
            <w:pPr>
              <w:pStyle w:val="Compact"/>
              <w:jc w:val="left"/>
            </w:pPr>
            <w:r>
              <w:t xml:space="preserve">pcs</w:t>
            </w:r>
          </w:p>
        </w:tc>
        <w:tc>
          <w:tcPr/>
          <w:p>
            <w:pPr>
              <w:pStyle w:val="Compact"/>
              <w:jc w:val="left"/>
            </w:pPr>
            <w:r>
              <w:t xml:space="preserve">1,450.00</w:t>
            </w:r>
          </w:p>
        </w:tc>
        <w:tc>
          <w:tcPr/>
          <w:p>
            <w:pPr>
              <w:pStyle w:val="Compact"/>
              <w:jc w:val="left"/>
            </w:pPr>
            <w:r>
              <w:t xml:space="preserve">2,900.00</w:t>
            </w:r>
          </w:p>
        </w:tc>
      </w:tr>
    </w:tbl>
    <w:bookmarkEnd w:id="23"/>
    <w:bookmarkStart w:id="24" w:name="order-summary"/>
    <w:p>
      <w:pPr>
        <w:pStyle w:val="Heading2"/>
      </w:pPr>
      <w:r>
        <w:t xml:space="preserve">Order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(ILS)</w:t>
            </w:r>
          </w:p>
        </w:tc>
      </w:tr>
      <w:tr>
        <w:tc>
          <w:tcPr/>
          <w:p>
            <w:pPr>
              <w:pStyle w:val="Compact"/>
              <w:jc w:val="left"/>
            </w:pPr>
            <w:r>
              <w:t xml:space="preserve">Subtotal</w:t>
            </w:r>
          </w:p>
        </w:tc>
        <w:tc>
          <w:tcPr/>
          <w:p>
            <w:pPr>
              <w:pStyle w:val="Compact"/>
              <w:jc w:val="left"/>
            </w:pPr>
            <w:r>
              <w:t xml:space="preserve">44,955.00</w:t>
            </w:r>
          </w:p>
        </w:tc>
      </w:tr>
      <w:tr>
        <w:tc>
          <w:tcPr/>
          <w:p>
            <w:pPr>
              <w:pStyle w:val="Compact"/>
              <w:jc w:val="left"/>
            </w:pPr>
            <w:r>
              <w:t xml:space="preserve">VAT (18% – Israel Value Added Tax)</w:t>
            </w:r>
          </w:p>
        </w:tc>
        <w:tc>
          <w:tcPr/>
          <w:p>
            <w:pPr>
              <w:pStyle w:val="Compact"/>
              <w:jc w:val="left"/>
            </w:pPr>
            <w:r>
              <w:t xml:space="preserve">8,091.90</w:t>
            </w:r>
          </w:p>
        </w:tc>
      </w:tr>
      <w:tr>
        <w:tc>
          <w:tcPr/>
          <w:p>
            <w:pPr>
              <w:pStyle w:val="Compact"/>
              <w:jc w:val="left"/>
            </w:pPr>
            <w:r>
              <w:t xml:space="preserve">Delivery Fee (within Tel Aviv metropolitan area)</w:t>
            </w:r>
          </w:p>
        </w:tc>
        <w:tc>
          <w:tcPr/>
          <w:p>
            <w:pPr>
              <w:pStyle w:val="Compact"/>
              <w:jc w:val="left"/>
            </w:pPr>
            <w:r>
              <w:t xml:space="preserve">350.00</w:t>
            </w:r>
          </w:p>
        </w:tc>
      </w:tr>
      <w:tr>
        <w:tc>
          <w:tcPr/>
          <w:p>
            <w:pPr>
              <w:pStyle w:val="Compact"/>
              <w:jc w:val="left"/>
            </w:pPr>
            <w:r>
              <w:t xml:space="preserve">Grand Total (ILS)</w:t>
            </w:r>
          </w:p>
        </w:tc>
        <w:tc>
          <w:tcPr/>
          <w:p>
            <w:pPr>
              <w:pStyle w:val="Compact"/>
              <w:jc w:val="left"/>
            </w:pPr>
            <w:r>
              <w:t xml:space="preserve">53,396.90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between Golden Shears Hair Studio Ltd. (the "Buyer"), a registered hairdresser business in Tel Aviv, Israel, and Mediterranean Beauty Supplies Co. (the "Supplier"). By signing below, both parties agree to the terms stated herein.</w:t>
      </w:r>
    </w:p>
    <w:p>
      <w:pPr>
        <w:numPr>
          <w:ilvl w:val="0"/>
          <w:numId w:val="1001"/>
        </w:numPr>
        <w:pStyle w:val="Compact"/>
      </w:pPr>
      <w:r>
        <w:rPr>
          <w:bCs/>
          <w:b/>
        </w:rPr>
        <w:t xml:space="preserve">Delivery:</w:t>
      </w:r>
      <w:r>
        <w:t xml:space="preserve"> </w:t>
      </w:r>
      <w:r>
        <w:t xml:space="preserve">All goods must be delivered to the Buyer's hairdresser premises located at 142 Allenby Street, Tel Aviv-Yafo, Israel, no later than 29 June 2025. Delivery must be completed between the hours of 08:00 and 16:00 Israel Standard Time (IST). The Supplier is responsible for all transportation costs within the Tel Aviv area.</w:t>
      </w:r>
    </w:p>
    <w:p>
      <w:pPr>
        <w:numPr>
          <w:ilvl w:val="0"/>
          <w:numId w:val="1001"/>
        </w:numPr>
        <w:pStyle w:val="Compact"/>
      </w:pPr>
      <w:r>
        <w:rPr>
          <w:bCs/>
          <w:b/>
        </w:rPr>
        <w:t xml:space="preserve">Quality Standards:</w:t>
      </w:r>
      <w:r>
        <w:t xml:space="preserve"> </w:t>
      </w:r>
      <w:r>
        <w:t xml:space="preserve">All hairdresser equipment and supplies must meet Israeli Standards (SII) and comply with the regulations set forth by the Israel Ministry of Health regarding professional hairdressing products. All chemical products must carry proper Hebrew and English labeling as required by Israeli consumer protection law.</w:t>
      </w:r>
    </w:p>
    <w:p>
      <w:pPr>
        <w:numPr>
          <w:ilvl w:val="0"/>
          <w:numId w:val="1001"/>
        </w:numPr>
        <w:pStyle w:val="Compact"/>
      </w:pPr>
      <w:r>
        <w:rPr>
          <w:bCs/>
          <w:b/>
        </w:rPr>
        <w:t xml:space="preserve">Inspection:</w:t>
      </w:r>
      <w:r>
        <w:t xml:space="preserve"> </w:t>
      </w:r>
      <w:r>
        <w:t xml:space="preserve">The Buyer reserves the right to inspect all delivered goods within five (5) business days of receipt. Any items found to be defective, damaged, or not conforming to the specifications listed in this Purchase Order must be replaced or refunded at the Supplier's expense within ten (10) business days.</w:t>
      </w:r>
    </w:p>
    <w:p>
      <w:pPr>
        <w:numPr>
          <w:ilvl w:val="0"/>
          <w:numId w:val="1001"/>
        </w:numPr>
        <w:pStyle w:val="Compact"/>
      </w:pPr>
      <w:r>
        <w:rPr>
          <w:bCs/>
          <w:b/>
        </w:rPr>
        <w:t xml:space="preserve">Payment:</w:t>
      </w:r>
      <w:r>
        <w:t xml:space="preserve"> </w:t>
      </w:r>
      <w:r>
        <w:t xml:space="preserve">Payment of the full amount of ILS 53,396.90 (fifty-three thousand three hundred ninety-six shekels and ninety-six agorot) shall be made within thirty (30) days of the invoice date via bank transfer to the Supplier's designated account in Israel. Late payments shall accrue interest at the rate of 1.5% per month as stipulated under Israeli commercial law.</w:t>
      </w:r>
    </w:p>
    <w:p>
      <w:pPr>
        <w:numPr>
          <w:ilvl w:val="0"/>
          <w:numId w:val="1001"/>
        </w:numPr>
        <w:pStyle w:val="Compact"/>
      </w:pPr>
      <w:r>
        <w:rPr>
          <w:bCs/>
          <w:b/>
        </w:rPr>
        <w:t xml:space="preserve">Warranty:</w:t>
      </w:r>
      <w:r>
        <w:t xml:space="preserve"> </w:t>
      </w:r>
      <w:r>
        <w:t xml:space="preserve">All professional hairdresser equipment (items 1, 2, 3, 7, and 10) shall carry a minimum manufacturer warranty of twelve (12) months from the date of delivery. The Supplier shall facilitate any warranty claims with the respective manufacturers on behalf of the Buyer.</w:t>
      </w:r>
    </w:p>
    <w:p>
      <w:pPr>
        <w:numPr>
          <w:ilvl w:val="0"/>
          <w:numId w:val="1001"/>
        </w:numPr>
        <w:pStyle w:val="Compact"/>
      </w:pPr>
      <w:r>
        <w:rPr>
          <w:bCs/>
          <w:b/>
        </w:rPr>
        <w:t xml:space="preserve">Compliance:</w:t>
      </w:r>
      <w:r>
        <w:t xml:space="preserve"> </w:t>
      </w:r>
      <w:r>
        <w:t xml:space="preserve">The Supplier warrants that all products comply with applicable Israeli regulations, including the Israeli Consumer Protection Law, the Standards Law, and all relevant Tel Aviv municipal business licensing requirements for hairdresser establishments.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actions, or civil unrest affecting Tel Aviv or the State of Israel.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hereunder shall be subject to the exclusive jurisdiction of the competent courts in Tel Aviv, Israel.</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including pricing, product specifications, and operational details of the hairdresser business in Tel Aviv.</w:t>
      </w:r>
    </w:p>
    <w:bookmarkEnd w:id="25"/>
    <w:bookmarkStart w:id="26" w:name="authorized-signatures"/>
    <w:p>
      <w:pPr>
        <w:pStyle w:val="Heading2"/>
      </w:pPr>
      <w:r>
        <w:t xml:space="preserve">Authorized Signatures</w:t>
      </w:r>
    </w:p>
    <w:p>
      <w:pPr>
        <w:pStyle w:val="FirstParagraph"/>
      </w:pPr>
      <w:r>
        <w:rPr>
          <w:bCs/>
          <w:b/>
        </w:rPr>
        <w:t xml:space="preserve">For and on behalf of the Buyer:</w:t>
      </w:r>
      <w:r>
        <w:br/>
      </w:r>
      <w:r>
        <w:t xml:space="preserve">Golden Shears Hair Studio Ltd.</w:t>
      </w:r>
      <w:r>
        <w:br/>
      </w:r>
      <w:r>
        <w:t xml:space="preserve">Hairdresser – Tel Aviv, Israel</w:t>
      </w:r>
    </w:p>
    <w:p>
      <w:pPr>
        <w:pStyle w:val="BodyText"/>
      </w:pPr>
      <w:r>
        <w:t xml:space="preserve">Rivka Ben-David – General Manager</w:t>
      </w:r>
    </w:p>
    <w:p>
      <w:pPr>
        <w:pStyle w:val="BodyText"/>
      </w:pPr>
      <w:r>
        <w:t xml:space="preserve">Date: _______________</w:t>
      </w:r>
    </w:p>
    <w:p>
      <w:pPr>
        <w:pStyle w:val="BodyText"/>
      </w:pPr>
      <w:r>
        <w:rPr>
          <w:bCs/>
          <w:b/>
        </w:rPr>
        <w:t xml:space="preserve">For and on behalf of the Supplier:</w:t>
      </w:r>
      <w:r>
        <w:br/>
      </w:r>
      <w:r>
        <w:t xml:space="preserve">Mediterranean Beauty Supplies Co.</w:t>
      </w:r>
      <w:r>
        <w:br/>
      </w:r>
      <w:r>
        <w:t xml:space="preserve">Tel Aviv, Israel</w:t>
      </w:r>
    </w:p>
    <w:p>
      <w:pPr>
        <w:pStyle w:val="BodyText"/>
      </w:pPr>
      <w:r>
        <w:t xml:space="preserve">Yossi Katz – Sales Director</w:t>
      </w:r>
    </w:p>
    <w:p>
      <w:pPr>
        <w:pStyle w:val="BodyText"/>
      </w:pPr>
      <w:r>
        <w:t xml:space="preserve">Date: _______________</w:t>
      </w:r>
    </w:p>
    <w:p>
      <w:pPr>
        <w:pStyle w:val="BodyText"/>
      </w:pPr>
      <w:r>
        <w:t xml:space="preserve">This Purchase Order (PO No. TA-HD-2025-04872) was issued by Golden Shears Hair Studio Ltd., a licensed hairdresser and beauty salon operating in Tel Aviv-Yafo, Israel. This document is valid for a period of fifteen (15) calendar days from the date of issue. Any modifications to this Purchase Order must be made in writing and signed by both parties. This document is printed in Tel Aviv, Israel, and is governed by Israeli commercial law. For questions regarding this Purchase Order, please contact the Buyer's purchasing department at purchasing@goldenshears.co.il or by phone at +972-3-621-4487 during business hours (Sunday through Thursday, 09:00–17:00 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 Tel Aviv, Israel</dc:title>
  <dc:creator/>
  <dc:language>en</dc:language>
  <cp:keywords/>
  <dcterms:created xsi:type="dcterms:W3CDTF">2026-10-10T06:32:32Z</dcterms:created>
  <dcterms:modified xsi:type="dcterms:W3CDTF">2026-10-10T06:32:32Z</dcterms:modified>
</cp:coreProperties>
</file>

<file path=docProps/custom.xml><?xml version="1.0" encoding="utf-8"?>
<Properties xmlns="http://schemas.openxmlformats.org/officeDocument/2006/custom-properties" xmlns:vt="http://schemas.openxmlformats.org/officeDocument/2006/docPropsVTypes"/>
</file>