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Nairobi</w:t>
      </w:r>
      <w:r>
        <w:t xml:space="preserve"> </w:t>
      </w:r>
      <w:r>
        <w:t xml:space="preserve">Hairdresser</w:t>
      </w:r>
      <w:r>
        <w:t xml:space="preserve"> </w:t>
      </w:r>
      <w:r>
        <w:t xml:space="preserve">Supplies</w:t>
      </w:r>
    </w:p>
    <w:bookmarkStart w:id="20" w:name="purchase-order"/>
    <w:p>
      <w:pPr>
        <w:pStyle w:val="Heading1"/>
      </w:pPr>
      <w:r>
        <w:t xml:space="preserve">PURCHASE ORDER</w:t>
      </w:r>
    </w:p>
    <w:p>
      <w:pPr>
        <w:pStyle w:val="FirstParagraph"/>
      </w:pPr>
      <w:r>
        <w:t xml:space="preserve">Official Procurement Document for Hairdresser and Salon Operations in Kenya Nairobi</w:t>
      </w:r>
    </w:p>
    <w:p>
      <w:pPr>
        <w:pStyle w:val="BodyText"/>
      </w:pPr>
      <w:r>
        <w:t xml:space="preserve">PO No: KEN-NBO-HD-2025-04782</w:t>
      </w:r>
    </w:p>
    <w:bookmarkEnd w:id="20"/>
    <w:bookmarkStart w:id="21" w:name="buyer-hairdresser"/>
    <w:p>
      <w:pPr>
        <w:pStyle w:val="Heading3"/>
      </w:pPr>
      <w:r>
        <w:t xml:space="preserve">Buyer (Hairdresser)</w:t>
      </w:r>
    </w:p>
    <w:p>
      <w:pPr>
        <w:pStyle w:val="FirstParagraph"/>
      </w:pPr>
      <w:r>
        <w:rPr>
          <w:bCs/>
          <w:b/>
        </w:rPr>
        <w:t xml:space="preserve">Name:</w:t>
      </w:r>
      <w:r>
        <w:t xml:space="preserve"> </w:t>
      </w:r>
      <w:r>
        <w:t xml:space="preserve">Amina Wanjiku</w:t>
      </w:r>
    </w:p>
    <w:p>
      <w:pPr>
        <w:pStyle w:val="BodyText"/>
      </w:pPr>
      <w:r>
        <w:rPr>
          <w:bCs/>
          <w:b/>
        </w:rPr>
        <w:t xml:space="preserve">Business:</w:t>
      </w:r>
      <w:r>
        <w:t xml:space="preserve"> </w:t>
      </w:r>
      <w:r>
        <w:t xml:space="preserve">Wanjiku's Elite Hairdresser &amp; Beauty Lounge</w:t>
      </w:r>
    </w:p>
    <w:p>
      <w:pPr>
        <w:pStyle w:val="BodyText"/>
      </w:pPr>
      <w:r>
        <w:rPr>
          <w:bCs/>
          <w:b/>
        </w:rPr>
        <w:t xml:space="preserve">Address:</w:t>
      </w:r>
      <w:r>
        <w:t xml:space="preserve"> </w:t>
      </w:r>
      <w:r>
        <w:t xml:space="preserve">4th Floor, Westlands Mall, Waiyaki Way, Nairobi, Kenya</w:t>
      </w:r>
    </w:p>
    <w:p>
      <w:pPr>
        <w:pStyle w:val="BodyText"/>
      </w:pPr>
      <w:r>
        <w:rPr>
          <w:bCs/>
          <w:b/>
        </w:rPr>
        <w:t xml:space="preserve">Phone:</w:t>
      </w:r>
      <w:r>
        <w:t xml:space="preserve"> </w:t>
      </w:r>
      <w:r>
        <w:t xml:space="preserve">+254 722 456 789</w:t>
      </w:r>
    </w:p>
    <w:p>
      <w:pPr>
        <w:pStyle w:val="BodyText"/>
      </w:pPr>
      <w:r>
        <w:rPr>
          <w:bCs/>
          <w:b/>
        </w:rPr>
        <w:t xml:space="preserve">Email:</w:t>
      </w:r>
      <w:r>
        <w:t xml:space="preserve"> </w:t>
      </w:r>
      <w:r>
        <w:t xml:space="preserve">orders@wanjukihairdresser.co.ke</w:t>
      </w:r>
    </w:p>
    <w:p>
      <w:pPr>
        <w:pStyle w:val="BodyText"/>
      </w:pPr>
      <w:r>
        <w:rPr>
          <w:bCs/>
          <w:b/>
        </w:rPr>
        <w:t xml:space="preserve">KRA PIN:</w:t>
      </w:r>
      <w:r>
        <w:t xml:space="preserve"> </w:t>
      </w:r>
      <w:r>
        <w:t xml:space="preserve">P051234567K</w:t>
      </w:r>
    </w:p>
    <w:bookmarkEnd w:id="21"/>
    <w:bookmarkStart w:id="22" w:name="supplier"/>
    <w:p>
      <w:pPr>
        <w:pStyle w:val="Heading3"/>
      </w:pPr>
      <w:r>
        <w:t xml:space="preserve">Supplier</w:t>
      </w:r>
    </w:p>
    <w:p>
      <w:pPr>
        <w:pStyle w:val="FirstParagraph"/>
      </w:pPr>
      <w:r>
        <w:rPr>
          <w:bCs/>
          <w:b/>
        </w:rPr>
        <w:t xml:space="preserve">Name:</w:t>
      </w:r>
      <w:r>
        <w:t xml:space="preserve"> </w:t>
      </w:r>
      <w:r>
        <w:t xml:space="preserve">Nairobi Professional Hair Supplies Ltd.</w:t>
      </w:r>
    </w:p>
    <w:p>
      <w:pPr>
        <w:pStyle w:val="BodyText"/>
      </w:pPr>
      <w:r>
        <w:rPr>
          <w:bCs/>
          <w:b/>
        </w:rPr>
        <w:t xml:space="preserve">Address:</w:t>
      </w:r>
      <w:r>
        <w:t xml:space="preserve"> </w:t>
      </w:r>
      <w:r>
        <w:t xml:space="preserve">Plot 12, Industrial Area, Ngong Road, Nairobi, Kenya</w:t>
      </w:r>
    </w:p>
    <w:p>
      <w:pPr>
        <w:pStyle w:val="BodyText"/>
      </w:pPr>
      <w:r>
        <w:rPr>
          <w:bCs/>
          <w:b/>
        </w:rPr>
        <w:t xml:space="preserve">Phone:</w:t>
      </w:r>
      <w:r>
        <w:t xml:space="preserve"> </w:t>
      </w:r>
      <w:r>
        <w:t xml:space="preserve">+254 733 890 123</w:t>
      </w:r>
    </w:p>
    <w:p>
      <w:pPr>
        <w:pStyle w:val="BodyText"/>
      </w:pPr>
      <w:r>
        <w:rPr>
          <w:bCs/>
          <w:b/>
        </w:rPr>
        <w:t xml:space="preserve">Email:</w:t>
      </w:r>
      <w:r>
        <w:t xml:space="preserve"> </w:t>
      </w:r>
      <w:r>
        <w:t xml:space="preserve">sales@nairobihairsupplies.co.ke</w:t>
      </w:r>
    </w:p>
    <w:p>
      <w:pPr>
        <w:pStyle w:val="BodyText"/>
      </w:pPr>
      <w:r>
        <w:rPr>
          <w:bCs/>
          <w:b/>
        </w:rPr>
        <w:t xml:space="preserve">KRA PIN:</w:t>
      </w:r>
      <w:r>
        <w:t xml:space="preserve"> </w:t>
      </w:r>
      <w:r>
        <w:t xml:space="preserve">P098765432K</w:t>
      </w:r>
    </w:p>
    <w:p>
      <w:pPr>
        <w:pStyle w:val="BodyText"/>
      </w:pPr>
      <w:r>
        <w:rPr>
          <w:bCs/>
          <w:b/>
        </w:rPr>
        <w:t xml:space="preserve">MRC No:</w:t>
      </w:r>
      <w:r>
        <w:t xml:space="preserve"> </w:t>
      </w:r>
      <w:r>
        <w:t xml:space="preserve">112345678</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Delivery Date Required:</w:t>
      </w:r>
      <w:r>
        <w:t xml:space="preserve"> </w:t>
      </w:r>
      <w:r>
        <w:t xml:space="preserve">29 June 2025</w:t>
      </w:r>
    </w:p>
    <w:p>
      <w:pPr>
        <w:pStyle w:val="BodyText"/>
      </w:pPr>
      <w:r>
        <w:rPr>
          <w:bCs/>
          <w:b/>
        </w:rPr>
        <w:t xml:space="preserve">Delivery Location:</w:t>
      </w:r>
      <w:r>
        <w:t xml:space="preserve"> </w:t>
      </w:r>
      <w:r>
        <w:t xml:space="preserve">Wanjiku's Elite Hairdresser, Westlands, Nairobi, Kenya</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Kenyan Shillings (KES)</w:t>
      </w:r>
    </w:p>
    <w:bookmarkEnd w:id="23"/>
    <w:bookmarkStart w:id="24" w:name="delivery-shipping"/>
    <w:p>
      <w:pPr>
        <w:pStyle w:val="Heading3"/>
      </w:pPr>
      <w:r>
        <w:t xml:space="preserve">Delivery &amp; Shipping</w:t>
      </w:r>
    </w:p>
    <w:p>
      <w:pPr>
        <w:pStyle w:val="FirstParagraph"/>
      </w:pPr>
      <w:r>
        <w:rPr>
          <w:bCs/>
          <w:b/>
        </w:rPr>
        <w:t xml:space="preserve">Shipping Method:</w:t>
      </w:r>
      <w:r>
        <w:t xml:space="preserve"> </w:t>
      </w:r>
      <w:r>
        <w:t xml:space="preserve">Courier (Nairobi Metro)</w:t>
      </w:r>
    </w:p>
    <w:p>
      <w:pPr>
        <w:pStyle w:val="BodyText"/>
      </w:pPr>
      <w:r>
        <w:rPr>
          <w:bCs/>
          <w:b/>
        </w:rPr>
        <w:t xml:space="preserve">Freight Terms:</w:t>
      </w:r>
      <w:r>
        <w:t xml:space="preserve"> </w:t>
      </w:r>
      <w:r>
        <w:t xml:space="preserve">FOB Nairobi, Kenya</w:t>
      </w:r>
    </w:p>
    <w:p>
      <w:pPr>
        <w:pStyle w:val="BodyText"/>
      </w:pPr>
      <w:r>
        <w:rPr>
          <w:bCs/>
          <w:b/>
        </w:rPr>
        <w:t xml:space="preserve">Incoterms:</w:t>
      </w:r>
      <w:r>
        <w:t xml:space="preserve"> </w:t>
      </w:r>
      <w:r>
        <w:t xml:space="preserve">DAP – Delivered at Place</w:t>
      </w:r>
    </w:p>
    <w:p>
      <w:pPr>
        <w:pStyle w:val="BodyText"/>
      </w:pPr>
      <w:r>
        <w:rPr>
          <w:bCs/>
          <w:b/>
        </w:rPr>
        <w:t xml:space="preserve">Carrier:</w:t>
      </w:r>
      <w:r>
        <w:t xml:space="preserve"> </w:t>
      </w:r>
      <w:r>
        <w:t xml:space="preserve">G4S Logistics, Nairobi Branch</w:t>
      </w:r>
    </w:p>
    <w:p>
      <w:pPr>
        <w:pStyle w:val="BodyText"/>
      </w:pPr>
      <w:r>
        <w:rPr>
          <w:bCs/>
          <w:b/>
        </w:rPr>
        <w:t xml:space="preserve">Reference:</w:t>
      </w:r>
      <w:r>
        <w:t xml:space="preserve"> </w:t>
      </w:r>
      <w:r>
        <w:t xml:space="preserve">Hairdresser Restock – Q3 2025</w:t>
      </w:r>
    </w:p>
    <w:bookmarkEnd w:id="24"/>
    <w:bookmarkStart w:id="26" w:name="X7e7067b8496b784968705fa68937a486edcc03d"/>
    <w:p>
      <w:pPr>
        <w:pStyle w:val="Heading2"/>
      </w:pPr>
      <w:r>
        <w:t xml:space="preserve">Line Items – Hairdresser Professional Supplies</w:t>
      </w:r>
    </w:p>
    <w:p>
      <w:pPr>
        <w:pStyle w:val="FirstParagraph"/>
      </w:pPr>
      <w:r>
        <w:t xml:space="preserve">The following items are ordered by Wanjiku's Elite Hairdresser for use in daily salon operations, client services, and product retail at the Nairobi, Kenya location.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Professional Hairdryer, 2400W, Ionic Technology (for Hairdresser station use)</w:t>
            </w:r>
          </w:p>
        </w:tc>
        <w:tc>
          <w:tcPr/>
          <w:p>
            <w:pPr>
              <w:pStyle w:val="Compact"/>
              <w:jc w:val="left"/>
            </w:pPr>
            <w:r>
              <w:t xml:space="preserve">6</w:t>
            </w:r>
          </w:p>
        </w:tc>
        <w:tc>
          <w:tcPr/>
          <w:p>
            <w:pPr>
              <w:pStyle w:val="Compact"/>
              <w:jc w:val="left"/>
            </w:pPr>
            <w:r>
              <w:t xml:space="preserve">Units</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02</w:t>
            </w:r>
          </w:p>
        </w:tc>
        <w:tc>
          <w:tcPr/>
          <w:p>
            <w:pPr>
              <w:pStyle w:val="Compact"/>
              <w:jc w:val="left"/>
            </w:pPr>
            <w:r>
              <w:t xml:space="preserve">Ceramic Flat Iron, 185°C, for Hairdresser styling services</w:t>
            </w:r>
          </w:p>
        </w:tc>
        <w:tc>
          <w:tcPr/>
          <w:p>
            <w:pPr>
              <w:pStyle w:val="Compact"/>
              <w:jc w:val="left"/>
            </w:pPr>
            <w:r>
              <w:t xml:space="preserve">4</w:t>
            </w:r>
          </w:p>
        </w:tc>
        <w:tc>
          <w:tcPr/>
          <w:p>
            <w:pPr>
              <w:pStyle w:val="Compact"/>
              <w:jc w:val="left"/>
            </w:pPr>
            <w:r>
              <w:t xml:space="preserve">Units</w:t>
            </w:r>
          </w:p>
        </w:tc>
        <w:tc>
          <w:tcPr/>
          <w:p>
            <w:pPr>
              <w:pStyle w:val="Compact"/>
              <w:jc w:val="left"/>
            </w:pPr>
            <w:r>
              <w:t xml:space="preserve">8,200.00</w:t>
            </w:r>
          </w:p>
        </w:tc>
        <w:tc>
          <w:tcPr/>
          <w:p>
            <w:pPr>
              <w:pStyle w:val="Compact"/>
              <w:jc w:val="left"/>
            </w:pPr>
            <w:r>
              <w:t xml:space="preserve">32,800.00</w:t>
            </w:r>
          </w:p>
        </w:tc>
      </w:tr>
      <w:tr>
        <w:tc>
          <w:tcPr/>
          <w:p>
            <w:pPr>
              <w:pStyle w:val="Compact"/>
              <w:jc w:val="left"/>
            </w:pPr>
            <w:r>
              <w:t xml:space="preserve">03</w:t>
            </w:r>
          </w:p>
        </w:tc>
        <w:tc>
          <w:tcPr/>
          <w:p>
            <w:pPr>
              <w:pStyle w:val="Compact"/>
              <w:jc w:val="left"/>
            </w:pPr>
            <w:r>
              <w:t xml:space="preserve">Professional Hair Scissors Set (6-inch, 7-inch, thinning shears) – Hairdresser grade</w:t>
            </w:r>
          </w:p>
        </w:tc>
        <w:tc>
          <w:tcPr/>
          <w:p>
            <w:pPr>
              <w:pStyle w:val="Compact"/>
              <w:jc w:val="left"/>
            </w:pPr>
            <w:r>
              <w:t xml:space="preserve">8</w:t>
            </w:r>
          </w:p>
        </w:tc>
        <w:tc>
          <w:tcPr/>
          <w:p>
            <w:pPr>
              <w:pStyle w:val="Compact"/>
              <w:jc w:val="left"/>
            </w:pPr>
            <w:r>
              <w:t xml:space="preserve">Sets</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Argan Oil Hair Treatment, 250ml (retail stock for Hairdresser clients in Nairobi)</w:t>
            </w:r>
          </w:p>
        </w:tc>
        <w:tc>
          <w:tcPr/>
          <w:p>
            <w:pPr>
              <w:pStyle w:val="Compact"/>
              <w:jc w:val="left"/>
            </w:pPr>
            <w:r>
              <w:t xml:space="preserve">40</w:t>
            </w:r>
          </w:p>
        </w:tc>
        <w:tc>
          <w:tcPr/>
          <w:p>
            <w:pPr>
              <w:pStyle w:val="Compact"/>
              <w:jc w:val="left"/>
            </w:pPr>
            <w:r>
              <w:t xml:space="preserve">Bottles</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05</w:t>
            </w:r>
          </w:p>
        </w:tc>
        <w:tc>
          <w:tcPr/>
          <w:p>
            <w:pPr>
              <w:pStyle w:val="Compact"/>
              <w:jc w:val="left"/>
            </w:pPr>
            <w:r>
              <w:t xml:space="preserve">Professional Shampoo &amp; Conditioner Combo, 1L (for Hairdresser wash station)</w:t>
            </w:r>
          </w:p>
        </w:tc>
        <w:tc>
          <w:tcPr/>
          <w:p>
            <w:pPr>
              <w:pStyle w:val="Compact"/>
              <w:jc w:val="left"/>
            </w:pPr>
            <w:r>
              <w:t xml:space="preserve">30</w:t>
            </w:r>
          </w:p>
        </w:tc>
        <w:tc>
          <w:tcPr/>
          <w:p>
            <w:pPr>
              <w:pStyle w:val="Compact"/>
              <w:jc w:val="left"/>
            </w:pPr>
            <w:r>
              <w:t xml:space="preserve">Boxes</w:t>
            </w:r>
          </w:p>
        </w:tc>
        <w:tc>
          <w:tcPr/>
          <w:p>
            <w:pPr>
              <w:pStyle w:val="Compact"/>
              <w:jc w:val="left"/>
            </w:pPr>
            <w:r>
              <w:t xml:space="preserve">3,200.00</w:t>
            </w:r>
          </w:p>
        </w:tc>
        <w:tc>
          <w:tcPr/>
          <w:p>
            <w:pPr>
              <w:pStyle w:val="Compact"/>
              <w:jc w:val="left"/>
            </w:pPr>
            <w:r>
              <w:t xml:space="preserve">96,000.00</w:t>
            </w:r>
          </w:p>
        </w:tc>
      </w:tr>
      <w:tr>
        <w:tc>
          <w:tcPr/>
          <w:p>
            <w:pPr>
              <w:pStyle w:val="Compact"/>
              <w:jc w:val="left"/>
            </w:pPr>
            <w:r>
              <w:t xml:space="preserve">06</w:t>
            </w:r>
          </w:p>
        </w:tc>
        <w:tc>
          <w:tcPr/>
          <w:p>
            <w:pPr>
              <w:pStyle w:val="Compact"/>
              <w:jc w:val="left"/>
            </w:pPr>
            <w:r>
              <w:t xml:space="preserve">Heat-Protectant Spray, 300ml (essential for Hairdresser blow-dry and styling)</w:t>
            </w:r>
          </w:p>
        </w:tc>
        <w:tc>
          <w:tcPr/>
          <w:p>
            <w:pPr>
              <w:pStyle w:val="Compact"/>
              <w:jc w:val="left"/>
            </w:pPr>
            <w:r>
              <w:t xml:space="preserve">50</w:t>
            </w:r>
          </w:p>
        </w:tc>
        <w:tc>
          <w:tcPr/>
          <w:p>
            <w:pPr>
              <w:pStyle w:val="Compact"/>
              <w:jc w:val="left"/>
            </w:pPr>
            <w:r>
              <w:t xml:space="preserve">Bottles</w:t>
            </w:r>
          </w:p>
        </w:tc>
        <w:tc>
          <w:tcPr/>
          <w:p>
            <w:pPr>
              <w:pStyle w:val="Compact"/>
              <w:jc w:val="left"/>
            </w:pPr>
            <w:r>
              <w:t xml:space="preserve">1,200.00</w:t>
            </w:r>
          </w:p>
        </w:tc>
        <w:tc>
          <w:tcPr/>
          <w:p>
            <w:pPr>
              <w:pStyle w:val="Compact"/>
              <w:jc w:val="left"/>
            </w:pPr>
            <w:r>
              <w:t xml:space="preserve">60,000.00</w:t>
            </w:r>
          </w:p>
        </w:tc>
      </w:tr>
      <w:tr>
        <w:tc>
          <w:tcPr/>
          <w:p>
            <w:pPr>
              <w:pStyle w:val="Compact"/>
              <w:jc w:val="left"/>
            </w:pPr>
            <w:r>
              <w:t xml:space="preserve">07</w:t>
            </w:r>
          </w:p>
        </w:tc>
        <w:tc>
          <w:tcPr/>
          <w:p>
            <w:pPr>
              <w:pStyle w:val="Compact"/>
              <w:jc w:val="left"/>
            </w:pPr>
            <w:r>
              <w:t xml:space="preserve">Salon Cape, Waterproof, Black (for Hairdresser cutting and coloring services)</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950.00</w:t>
            </w:r>
          </w:p>
        </w:tc>
        <w:tc>
          <w:tcPr/>
          <w:p>
            <w:pPr>
              <w:pStyle w:val="Compact"/>
              <w:jc w:val="left"/>
            </w:pPr>
            <w:r>
              <w:t xml:space="preserve">9,500.00</w:t>
            </w:r>
          </w:p>
        </w:tc>
      </w:tr>
      <w:tr>
        <w:tc>
          <w:tcPr/>
          <w:p>
            <w:pPr>
              <w:pStyle w:val="Compact"/>
              <w:jc w:val="left"/>
            </w:pPr>
            <w:r>
              <w:t xml:space="preserve">08</w:t>
            </w:r>
          </w:p>
        </w:tc>
        <w:tc>
          <w:tcPr/>
          <w:p>
            <w:pPr>
              <w:pStyle w:val="Compact"/>
              <w:jc w:val="left"/>
            </w:pPr>
            <w:r>
              <w:t xml:space="preserve">Professional Hair Color Kit, 12 Shades (for Hairdresser color services in Nairobi market)</w:t>
            </w:r>
          </w:p>
        </w:tc>
        <w:tc>
          <w:tcPr/>
          <w:p>
            <w:pPr>
              <w:pStyle w:val="Compact"/>
              <w:jc w:val="left"/>
            </w:pPr>
            <w:r>
              <w:t xml:space="preserve">24</w:t>
            </w:r>
          </w:p>
        </w:tc>
        <w:tc>
          <w:tcPr/>
          <w:p>
            <w:pPr>
              <w:pStyle w:val="Compact"/>
              <w:jc w:val="left"/>
            </w:pPr>
            <w:r>
              <w:t xml:space="preserve">Kits</w:t>
            </w:r>
          </w:p>
        </w:tc>
        <w:tc>
          <w:tcPr/>
          <w:p>
            <w:pPr>
              <w:pStyle w:val="Compact"/>
              <w:jc w:val="left"/>
            </w:pPr>
            <w:r>
              <w:t xml:space="preserve">2,800.00</w:t>
            </w:r>
          </w:p>
        </w:tc>
        <w:tc>
          <w:tcPr/>
          <w:p>
            <w:pPr>
              <w:pStyle w:val="Compact"/>
              <w:jc w:val="left"/>
            </w:pPr>
            <w:r>
              <w:t xml:space="preserve">67,200.00</w:t>
            </w:r>
          </w:p>
        </w:tc>
      </w:tr>
      <w:tr>
        <w:tc>
          <w:tcPr/>
          <w:p>
            <w:pPr>
              <w:pStyle w:val="Compact"/>
              <w:jc w:val="left"/>
            </w:pPr>
            <w:r>
              <w:t xml:space="preserve">09</w:t>
            </w:r>
          </w:p>
        </w:tc>
        <w:tc>
          <w:tcPr/>
          <w:p>
            <w:pPr>
              <w:pStyle w:val="Compact"/>
              <w:jc w:val="left"/>
            </w:pPr>
            <w:r>
              <w:t xml:space="preserve">Sectioning Clips, Metal, Assorted Sizes (Hairdresser daily use)</w:t>
            </w:r>
          </w:p>
        </w:tc>
        <w:tc>
          <w:tcPr/>
          <w:p>
            <w:pPr>
              <w:pStyle w:val="Compact"/>
              <w:jc w:val="left"/>
            </w:pPr>
            <w:r>
              <w:t xml:space="preserve">100</w:t>
            </w:r>
          </w:p>
        </w:tc>
        <w:tc>
          <w:tcPr/>
          <w:p>
            <w:pPr>
              <w:pStyle w:val="Compact"/>
              <w:jc w:val="left"/>
            </w:pPr>
            <w:r>
              <w:t xml:space="preserve">Packs</w:t>
            </w:r>
          </w:p>
        </w:tc>
        <w:tc>
          <w:tcPr/>
          <w:p>
            <w:pPr>
              <w:pStyle w:val="Compact"/>
              <w:jc w:val="left"/>
            </w:pPr>
            <w:r>
              <w:t xml:space="preserve">350.00</w:t>
            </w:r>
          </w:p>
        </w:tc>
        <w:tc>
          <w:tcPr/>
          <w:p>
            <w:pPr>
              <w:pStyle w:val="Compact"/>
              <w:jc w:val="left"/>
            </w:pPr>
            <w:r>
              <w:t xml:space="preserve">35,000.00</w:t>
            </w:r>
          </w:p>
        </w:tc>
      </w:tr>
      <w:tr>
        <w:tc>
          <w:tcPr/>
          <w:p>
            <w:pPr>
              <w:pStyle w:val="Compact"/>
              <w:jc w:val="left"/>
            </w:pPr>
            <w:r>
              <w:t xml:space="preserve">10</w:t>
            </w:r>
          </w:p>
        </w:tc>
        <w:tc>
          <w:tcPr/>
          <w:p>
            <w:pPr>
              <w:pStyle w:val="Compact"/>
              <w:jc w:val="left"/>
            </w:pPr>
            <w:r>
              <w:t xml:space="preserve">Salon Towels, 40x70cm, 500 GSM, White (for Hairdresser wash and dry stations)</w:t>
            </w:r>
          </w:p>
        </w:tc>
        <w:tc>
          <w:tcPr/>
          <w:p>
            <w:pPr>
              <w:pStyle w:val="Compact"/>
              <w:jc w:val="left"/>
            </w:pPr>
            <w:r>
              <w:t xml:space="preserve">60</w:t>
            </w:r>
          </w:p>
        </w:tc>
        <w:tc>
          <w:tcPr/>
          <w:p>
            <w:pPr>
              <w:pStyle w:val="Compact"/>
              <w:jc w:val="left"/>
            </w:pPr>
            <w:r>
              <w:t xml:space="preserve">Units</w:t>
            </w:r>
          </w:p>
        </w:tc>
        <w:tc>
          <w:tcPr/>
          <w:p>
            <w:pPr>
              <w:pStyle w:val="Compact"/>
              <w:jc w:val="left"/>
            </w:pPr>
            <w:r>
              <w:t xml:space="preserve">650.00</w:t>
            </w:r>
          </w:p>
        </w:tc>
        <w:tc>
          <w:tcPr/>
          <w:p>
            <w:pPr>
              <w:pStyle w:val="Compact"/>
              <w:jc w:val="left"/>
            </w:pPr>
            <w:r>
              <w:t xml:space="preserve">39,000.00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KES 524,500.00</w:t>
            </w:r>
          </w:p>
        </w:tc>
      </w:tr>
      <w:tr>
        <w:tc>
          <w:tcPr/>
          <w:p>
            <w:pPr>
              <w:pStyle w:val="Compact"/>
              <w:jc w:val="left"/>
            </w:pPr>
            <w:r>
              <w:t xml:space="preserve">VAT (16% – Kenya Revenue Authority)</w:t>
            </w:r>
          </w:p>
        </w:tc>
        <w:tc>
          <w:tcPr/>
          <w:p>
            <w:pPr>
              <w:pStyle w:val="Compact"/>
              <w:jc w:val="right"/>
            </w:pPr>
            <w:r>
              <w:t xml:space="preserve">KES 83,920.00</w:t>
            </w:r>
          </w:p>
        </w:tc>
      </w:tr>
      <w:tr>
        <w:tc>
          <w:tcPr/>
          <w:p>
            <w:pPr>
              <w:pStyle w:val="Compact"/>
              <w:jc w:val="left"/>
            </w:pPr>
            <w:r>
              <w:t xml:space="preserve">Delivery &amp; Handling (Nairobi Metro)</w:t>
            </w:r>
          </w:p>
        </w:tc>
        <w:tc>
          <w:tcPr/>
          <w:p>
            <w:pPr>
              <w:pStyle w:val="Compact"/>
              <w:jc w:val="right"/>
            </w:pPr>
            <w:r>
              <w:t xml:space="preserve">KES 4,500.00</w:t>
            </w:r>
          </w:p>
        </w:tc>
      </w:tr>
      <w:tr>
        <w:tc>
          <w:tcPr/>
          <w:p>
            <w:pPr>
              <w:pStyle w:val="Compact"/>
              <w:jc w:val="left"/>
            </w:pPr>
            <w:r>
              <w:t xml:space="preserve">GRAND TOTAL</w:t>
            </w:r>
          </w:p>
        </w:tc>
        <w:tc>
          <w:tcPr/>
          <w:p>
            <w:pPr>
              <w:pStyle w:val="Compact"/>
              <w:jc w:val="right"/>
            </w:pPr>
            <w:r>
              <w:t xml:space="preserve">KES 612,920.00</w:t>
            </w:r>
          </w:p>
        </w:tc>
      </w:tr>
    </w:tbl>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Wanjiku's Elite Hairdresser &amp; Beauty Lounge, a registered hairdresser and beauty services business operating in Nairobi, Kenya, and is binding upon acceptance by the supplier.</w:t>
      </w:r>
    </w:p>
    <w:p>
      <w:pPr>
        <w:numPr>
          <w:ilvl w:val="0"/>
          <w:numId w:val="1001"/>
        </w:numPr>
        <w:pStyle w:val="Compact"/>
      </w:pPr>
      <w:r>
        <w:t xml:space="preserve">All goods listed in this Purchase Order must be delivered to the Hairdresser premises at Westlands Mall, Nairobi, Kenya, no later than 29 June 2025. Late delivery beyond five (5) business days entitles the Hairdresser to cancel this Purchase Order without penalty.</w:t>
      </w:r>
    </w:p>
    <w:p>
      <w:pPr>
        <w:numPr>
          <w:ilvl w:val="0"/>
          <w:numId w:val="1001"/>
        </w:numPr>
        <w:pStyle w:val="Compact"/>
      </w:pPr>
      <w:r>
        <w:t xml:space="preserve">Payment shall be made within thirty (30) calendar days from the date of confirmed delivery and acceptance of goods at the Hairdresser location in Nairobi, Kenya. Payment shall be made via bank transfer to the supplier's designated account in Kenyan Shillings (KES).</w:t>
      </w:r>
    </w:p>
    <w:p>
      <w:pPr>
        <w:numPr>
          <w:ilvl w:val="0"/>
          <w:numId w:val="1001"/>
        </w:numPr>
        <w:pStyle w:val="Compact"/>
      </w:pPr>
      <w:r>
        <w:t xml:space="preserve">All products must meet the standards required for professional Hairdresser use in Kenya and comply with the Kenya Bureau of Standards (KEBS) regulations for cosmetic and personal care products sold in Nairobi.</w:t>
      </w:r>
    </w:p>
    <w:p>
      <w:pPr>
        <w:numPr>
          <w:ilvl w:val="0"/>
          <w:numId w:val="1001"/>
        </w:numPr>
        <w:pStyle w:val="Compact"/>
      </w:pPr>
      <w:r>
        <w:t xml:space="preserve">The supplier warrants that all items are new, unused, and free from defects. Any defective goods discovered within fourteen (14) days of delivery at the Hairdresser facility shall be replaced at the supplier's cost.</w:t>
      </w:r>
    </w:p>
    <w:p>
      <w:pPr>
        <w:numPr>
          <w:ilvl w:val="0"/>
          <w:numId w:val="1001"/>
        </w:numPr>
        <w:pStyle w:val="Compact"/>
      </w:pPr>
      <w:r>
        <w:t xml:space="preserve">This Purchase Order is governed by the laws of the Republic of Kenya. Any disputes arising from this transaction shall be resolved through arbitration in Nairobi, Kenya, in accordance with the Arbitration Act, Cap 15, Laws of Kenya.</w:t>
      </w:r>
    </w:p>
    <w:p>
      <w:pPr>
        <w:numPr>
          <w:ilvl w:val="0"/>
          <w:numId w:val="1001"/>
        </w:numPr>
        <w:pStyle w:val="Compact"/>
      </w:pPr>
      <w:r>
        <w:t xml:space="preserve">The Hairdresser reserves the right to inspect all goods upon arrival at the Nairobi delivery point. Partial acceptance does not constitute full acceptance of the entire Purchase Order.</w:t>
      </w:r>
    </w:p>
    <w:p>
      <w:pPr>
        <w:numPr>
          <w:ilvl w:val="0"/>
          <w:numId w:val="1001"/>
        </w:numPr>
        <w:pStyle w:val="Compact"/>
      </w:pPr>
      <w:r>
        <w:t xml:space="preserve">All prices are quoted in Kenyan Shillings (KES) and are inclusive of applicable taxes as determined by the Kenya Revenue Authority (KRA). The supplier shall provide a valid Tax Invoice with KRA PIN upon delivery.</w:t>
      </w:r>
    </w:p>
    <w:p>
      <w:pPr>
        <w:numPr>
          <w:ilvl w:val="0"/>
          <w:numId w:val="1001"/>
        </w:numPr>
        <w:pStyle w:val="Compact"/>
      </w:pPr>
      <w:r>
        <w:t xml:space="preserve">This Purchase Order is valid for acceptance within seven (7) calendar days from the date of issue. Failure to confirm acceptance within this period shall render this document null and void.</w:t>
      </w:r>
    </w:p>
    <w:p>
      <w:pPr>
        <w:numPr>
          <w:ilvl w:val="0"/>
          <w:numId w:val="1001"/>
        </w:numPr>
        <w:pStyle w:val="Compact"/>
      </w:pPr>
      <w:r>
        <w:t xml:space="preserve">Any amendments to this Purchase Order must be made in writing and signed by both the Hairdresser representative and the authorized supplier representative to be considered valid.</w:t>
      </w:r>
    </w:p>
    <w:bookmarkEnd w:id="25"/>
    <w:p>
      <w:pPr>
        <w:pStyle w:val="FirstParagraph"/>
      </w:pPr>
      <w:r>
        <w:rPr>
          <w:bCs/>
          <w:b/>
        </w:rPr>
        <w:t xml:space="preserve">Prepared by (Hairdresser / Buyer):</w:t>
      </w:r>
    </w:p>
    <w:p>
      <w:pPr>
        <w:pStyle w:val="BodyText"/>
      </w:pPr>
      <w:r>
        <w:t xml:space="preserve">Amina Wanjiku</w:t>
      </w:r>
      <w:r>
        <w:br/>
      </w:r>
      <w:r>
        <w:t xml:space="preserve">Owner, Wanjiku's Elite Hairdresser</w:t>
      </w:r>
      <w:r>
        <w:br/>
      </w:r>
      <w:r>
        <w:t xml:space="preserve">Nairobi, Kenya</w:t>
      </w:r>
      <w:r>
        <w:br/>
      </w:r>
      <w:r>
        <w:t xml:space="preserve">Date: _______________</w:t>
      </w:r>
    </w:p>
    <w:p>
      <w:pPr>
        <w:pStyle w:val="BodyText"/>
      </w:pPr>
      <w:r>
        <w:rPr>
          <w:bCs/>
          <w:b/>
        </w:rPr>
        <w:t xml:space="preserve">Accepted by (Supplier):</w:t>
      </w:r>
    </w:p>
    <w:p>
      <w:pPr>
        <w:pStyle w:val="BodyText"/>
      </w:pPr>
      <w:r>
        <w:t xml:space="preserve">_________________________</w:t>
      </w:r>
      <w:r>
        <w:br/>
      </w:r>
      <w:r>
        <w:t xml:space="preserve">Authorized Representative</w:t>
      </w:r>
      <w:r>
        <w:br/>
      </w:r>
      <w:r>
        <w:t xml:space="preserve">Nairobi Professional Hair Supplies Ltd.</w:t>
      </w:r>
      <w:r>
        <w:br/>
      </w:r>
      <w:r>
        <w:t xml:space="preserve">Nairobi, Kenya</w:t>
      </w:r>
      <w:r>
        <w:br/>
      </w:r>
      <w:r>
        <w:t xml:space="preserve">Date: _______________</w:t>
      </w:r>
    </w:p>
    <w:p>
      <w:pPr>
        <w:pStyle w:val="BodyText"/>
      </w:pPr>
      <w:r>
        <w:t xml:space="preserve">This Purchase Order (KEN-NBO-HD-2025-04782) was generated for Wanjiku's Elite Hairdresser &amp; Beauty Lounge, Nairobi, Kenya. All transactions are subject to the laws of the Republic of Kenya and KRA tax regulations. For inquiries, contact the Hairdresser's procurement office at +254 722 456 789 or orders@wanjukihairdresser.co.ke.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Nairobi Hairdresser Supplies</dc:title>
  <dc:creator/>
  <dc:language>en</dc:language>
  <cp:keywords/>
  <dcterms:created xsi:type="dcterms:W3CDTF">2026-10-10T08:55:38Z</dcterms:created>
  <dcterms:modified xsi:type="dcterms:W3CDTF">2026-10-10T08:55:38Z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