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Qatar</w:t>
      </w:r>
      <w:r>
        <w:t xml:space="preserve"> </w:t>
      </w:r>
      <w:r>
        <w:t xml:space="preserve">Doha</w:t>
      </w:r>
    </w:p>
    <w:bookmarkStart w:id="20" w:name="al-noor-hair-studio-llc"/>
    <w:p>
      <w:pPr>
        <w:pStyle w:val="Heading1"/>
      </w:pPr>
      <w:r>
        <w:t xml:space="preserve">Al Noor Hair Studio LLC</w:t>
      </w:r>
    </w:p>
    <w:p>
      <w:pPr>
        <w:pStyle w:val="FirstParagraph"/>
      </w:pPr>
      <w:r>
        <w:t xml:space="preserve">P.O. Box 4521, Street 12, Al Sadd District</w:t>
      </w:r>
    </w:p>
    <w:p>
      <w:pPr>
        <w:pStyle w:val="BodyText"/>
      </w:pPr>
      <w:r>
        <w:t xml:space="preserve">Doha, State of Qatar</w:t>
      </w:r>
    </w:p>
    <w:p>
      <w:pPr>
        <w:pStyle w:val="BodyText"/>
      </w:pPr>
      <w:r>
        <w:t xml:space="preserve">Tel: +974-4455-6677 | Email: procurement@alnoorhair.qa</w:t>
      </w:r>
    </w:p>
    <w:p>
      <w:pPr>
        <w:pStyle w:val="BodyText"/>
      </w:pPr>
      <w:r>
        <w:t xml:space="preserve">Commercial Registration No. 12345678</w:t>
      </w:r>
    </w:p>
    <w:bookmarkEnd w:id="20"/>
    <w:bookmarkStart w:id="21" w:name="purchase-order"/>
    <w:p>
      <w:pPr>
        <w:pStyle w:val="Heading2"/>
      </w:pPr>
      <w:r>
        <w:t xml:space="preserve">PURCHASE ORDER</w:t>
      </w:r>
    </w:p>
    <w:p>
      <w:pPr>
        <w:pStyle w:val="FirstParagraph"/>
      </w:pPr>
      <w:r>
        <w:t xml:space="preserve">PO No.: ANH-2025-00847</w:t>
      </w:r>
    </w:p>
    <w:p>
      <w:pPr>
        <w:pStyle w:val="BodyText"/>
      </w:pPr>
      <w:r>
        <w:t xml:space="preserve">Date: 14 June 2025</w:t>
      </w:r>
    </w:p>
    <w:p>
      <w:pPr>
        <w:pStyle w:val="BodyText"/>
      </w:pPr>
      <w:r>
        <w:t xml:space="preserve">Valid Until: 14 July 2025</w:t>
      </w:r>
    </w:p>
    <w:bookmarkEnd w:id="21"/>
    <w:bookmarkStart w:id="22" w:name="supplier-information"/>
    <w:p>
      <w:pPr>
        <w:pStyle w:val="Heading3"/>
      </w:pPr>
      <w:r>
        <w:t xml:space="preserve">Supplier Information</w:t>
      </w:r>
    </w:p>
    <w:p>
      <w:pPr>
        <w:pStyle w:val="FirstParagraph"/>
      </w:pPr>
      <w:r>
        <w:rPr>
          <w:bCs/>
          <w:b/>
        </w:rPr>
        <w:t xml:space="preserve">Supplier Name:</w:t>
      </w:r>
      <w:r>
        <w:t xml:space="preserve"> </w:t>
      </w:r>
      <w:r>
        <w:t xml:space="preserve">Gulf Beauty &amp; Grooming Supplies FZE</w:t>
      </w:r>
    </w:p>
    <w:p>
      <w:pPr>
        <w:pStyle w:val="BodyText"/>
      </w:pPr>
      <w:r>
        <w:rPr>
          <w:bCs/>
          <w:b/>
        </w:rPr>
        <w:t xml:space="preserve">Address:</w:t>
      </w:r>
      <w:r>
        <w:t xml:space="preserve"> </w:t>
      </w:r>
      <w:r>
        <w:t xml:space="preserve">Industrial Area 2, Building 34, Doha, Qatar</w:t>
      </w:r>
    </w:p>
    <w:p>
      <w:pPr>
        <w:pStyle w:val="BodyText"/>
      </w:pPr>
      <w:r>
        <w:rPr>
          <w:bCs/>
          <w:b/>
        </w:rPr>
        <w:t xml:space="preserve">Contact Person:</w:t>
      </w:r>
      <w:r>
        <w:t xml:space="preserve"> </w:t>
      </w:r>
      <w:r>
        <w:t xml:space="preserve">Mr. Khalid Al-Mansoori</w:t>
      </w:r>
    </w:p>
    <w:p>
      <w:pPr>
        <w:pStyle w:val="BodyText"/>
      </w:pPr>
      <w:r>
        <w:rPr>
          <w:bCs/>
          <w:b/>
        </w:rPr>
        <w:t xml:space="preserve">Phone:</w:t>
      </w:r>
      <w:r>
        <w:t xml:space="preserve"> </w:t>
      </w:r>
      <w:r>
        <w:t xml:space="preserve">+974-4412-8899</w:t>
      </w:r>
    </w:p>
    <w:p>
      <w:pPr>
        <w:pStyle w:val="BodyText"/>
      </w:pPr>
      <w:r>
        <w:rPr>
          <w:bCs/>
          <w:b/>
        </w:rPr>
        <w:t xml:space="preserve">Email:</w:t>
      </w:r>
      <w:r>
        <w:t xml:space="preserve"> </w:t>
      </w:r>
      <w:r>
        <w:t xml:space="preserve">sales@gulfbeauty.qa</w:t>
      </w:r>
    </w:p>
    <w:p>
      <w:pPr>
        <w:pStyle w:val="BodyText"/>
      </w:pPr>
      <w:r>
        <w:rPr>
          <w:bCs/>
          <w:b/>
        </w:rPr>
        <w:t xml:space="preserve">Ship To:</w:t>
      </w:r>
      <w:r>
        <w:t xml:space="preserve"> </w:t>
      </w:r>
      <w:r>
        <w:t xml:space="preserve">Al Noor Hair Studio LLC</w:t>
      </w:r>
    </w:p>
    <w:p>
      <w:pPr>
        <w:pStyle w:val="BodyText"/>
      </w:pPr>
      <w:r>
        <w:rPr>
          <w:bCs/>
          <w:b/>
        </w:rPr>
        <w:t xml:space="preserve">Delivery Address:</w:t>
      </w:r>
      <w:r>
        <w:t xml:space="preserve"> </w:t>
      </w:r>
      <w:r>
        <w:t xml:space="preserve">Al Sadd District, Doha, Qatar</w:t>
      </w:r>
    </w:p>
    <w:p>
      <w:pPr>
        <w:pStyle w:val="BodyText"/>
      </w:pPr>
      <w:r>
        <w:rPr>
          <w:bCs/>
          <w:b/>
        </w:rPr>
        <w:t xml:space="preserve">Attn:</w:t>
      </w:r>
      <w:r>
        <w:t xml:space="preserve"> </w:t>
      </w:r>
      <w:r>
        <w:t xml:space="preserve">Ms. Fatima Al-Thani (Store Manager)</w:t>
      </w:r>
    </w:p>
    <w:p>
      <w:pPr>
        <w:pStyle w:val="BodyText"/>
      </w:pPr>
      <w:r>
        <w:rPr>
          <w:bCs/>
          <w:b/>
        </w:rPr>
        <w:t xml:space="preserve">Delivery Window:</w:t>
      </w:r>
      <w:r>
        <w:t xml:space="preserve"> </w:t>
      </w:r>
      <w:r>
        <w:t xml:space="preserve">08:00 – 16:00 GST</w:t>
      </w:r>
    </w:p>
    <w:p>
      <w:pPr>
        <w:pStyle w:val="BodyText"/>
      </w:pPr>
      <w:r>
        <w:rPr>
          <w:bCs/>
          <w:b/>
        </w:rPr>
        <w:t xml:space="preserve">Required By:</w:t>
      </w:r>
      <w:r>
        <w:t xml:space="preserve"> </w:t>
      </w:r>
      <w:r>
        <w:t xml:space="preserve">28 June 2025</w:t>
      </w:r>
    </w:p>
    <w:bookmarkEnd w:id="22"/>
    <w:bookmarkStart w:id="23" w:name="Xc7e23fbbe6d9d7749eacae66ff0fc4792545a18"/>
    <w:p>
      <w:pPr>
        <w:pStyle w:val="Heading3"/>
      </w:pPr>
      <w:r>
        <w:t xml:space="preserve">Order Details – Hairdresser Equipment &amp;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Professional Hairdryer, Ionic, 2200W – for Hairdresser stations</w:t>
            </w:r>
          </w:p>
        </w:tc>
        <w:tc>
          <w:tcPr/>
          <w:p>
            <w:pPr>
              <w:pStyle w:val="Compact"/>
              <w:jc w:val="left"/>
            </w:pPr>
            <w:r>
              <w:t xml:space="preserve">6</w:t>
            </w:r>
          </w:p>
        </w:tc>
        <w:tc>
          <w:tcPr/>
          <w:p>
            <w:pPr>
              <w:pStyle w:val="Compact"/>
              <w:jc w:val="left"/>
            </w:pPr>
            <w:r>
              <w:t xml:space="preserve">pcs</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02</w:t>
            </w:r>
          </w:p>
        </w:tc>
        <w:tc>
          <w:tcPr/>
          <w:p>
            <w:pPr>
              <w:pStyle w:val="Compact"/>
              <w:jc w:val="left"/>
            </w:pPr>
            <w:r>
              <w:t xml:space="preserve">Ceramic Flat Iron, 1-inch, for Hairdresser styling</w:t>
            </w:r>
          </w:p>
        </w:tc>
        <w:tc>
          <w:tcPr/>
          <w:p>
            <w:pPr>
              <w:pStyle w:val="Compact"/>
              <w:jc w:val="left"/>
            </w:pPr>
            <w:r>
              <w:t xml:space="preserve">4</w:t>
            </w:r>
          </w:p>
        </w:tc>
        <w:tc>
          <w:tcPr/>
          <w:p>
            <w:pPr>
              <w:pStyle w:val="Compact"/>
              <w:jc w:val="left"/>
            </w:pPr>
            <w:r>
              <w:t xml:space="preserve">pcs</w:t>
            </w:r>
          </w:p>
        </w:tc>
        <w:tc>
          <w:tcPr/>
          <w:p>
            <w:pPr>
              <w:pStyle w:val="Compact"/>
              <w:jc w:val="left"/>
            </w:pPr>
            <w:r>
              <w:t xml:space="preserve">620.00</w:t>
            </w:r>
          </w:p>
        </w:tc>
        <w:tc>
          <w:tcPr/>
          <w:p>
            <w:pPr>
              <w:pStyle w:val="Compact"/>
              <w:jc w:val="left"/>
            </w:pPr>
            <w:r>
              <w:t xml:space="preserve">2,480.00</w:t>
            </w:r>
          </w:p>
        </w:tc>
      </w:tr>
      <w:tr>
        <w:tc>
          <w:tcPr/>
          <w:p>
            <w:pPr>
              <w:pStyle w:val="Compact"/>
              <w:jc w:val="left"/>
            </w:pPr>
            <w:r>
              <w:t xml:space="preserve">03</w:t>
            </w:r>
          </w:p>
        </w:tc>
        <w:tc>
          <w:tcPr/>
          <w:p>
            <w:pPr>
              <w:pStyle w:val="Compact"/>
              <w:jc w:val="left"/>
            </w:pPr>
            <w:r>
              <w:t xml:space="preserve">Professional Scissor Set (Cutting + Thinning), 6-inch</w:t>
            </w:r>
          </w:p>
        </w:tc>
        <w:tc>
          <w:tcPr/>
          <w:p>
            <w:pPr>
              <w:pStyle w:val="Compact"/>
              <w:jc w:val="left"/>
            </w:pPr>
            <w:r>
              <w:t xml:space="preserve">8</w:t>
            </w:r>
          </w:p>
        </w:tc>
        <w:tc>
          <w:tcPr/>
          <w:p>
            <w:pPr>
              <w:pStyle w:val="Compact"/>
              <w:jc w:val="left"/>
            </w:pPr>
            <w:r>
              <w:t xml:space="preserve">sets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Hair Colour Kit – Ammonia-Free, 12 shades (per Hairdresser use)</w:t>
            </w:r>
          </w:p>
        </w:tc>
        <w:tc>
          <w:tcPr/>
          <w:p>
            <w:pPr>
              <w:pStyle w:val="Compact"/>
              <w:jc w:val="left"/>
            </w:pPr>
            <w:r>
              <w:t xml:space="preserve">24</w:t>
            </w:r>
          </w:p>
        </w:tc>
        <w:tc>
          <w:tcPr/>
          <w:p>
            <w:pPr>
              <w:pStyle w:val="Compact"/>
              <w:jc w:val="left"/>
            </w:pPr>
            <w:r>
              <w:t xml:space="preserve">boxes</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05</w:t>
            </w:r>
          </w:p>
        </w:tc>
        <w:tc>
          <w:tcPr/>
          <w:p>
            <w:pPr>
              <w:pStyle w:val="Compact"/>
              <w:jc w:val="left"/>
            </w:pPr>
            <w:r>
              <w:t xml:space="preserve">Shampoo &amp; Conditioner Refill, 5L – Salon Grade</w:t>
            </w:r>
          </w:p>
        </w:tc>
        <w:tc>
          <w:tcPr/>
          <w:p>
            <w:pPr>
              <w:pStyle w:val="Compact"/>
              <w:jc w:val="left"/>
            </w:pPr>
            <w:r>
              <w:t xml:space="preserve">12</w:t>
            </w:r>
          </w:p>
        </w:tc>
        <w:tc>
          <w:tcPr/>
          <w:p>
            <w:pPr>
              <w:pStyle w:val="Compact"/>
              <w:jc w:val="left"/>
            </w:pPr>
            <w:r>
              <w:t xml:space="preserve">bottles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06</w:t>
            </w:r>
          </w:p>
        </w:tc>
        <w:tc>
          <w:tcPr/>
          <w:p>
            <w:pPr>
              <w:pStyle w:val="Compact"/>
              <w:jc w:val="left"/>
            </w:pPr>
            <w:r>
              <w:t xml:space="preserve">Hydraulic Hairdresser Chair, Leather, with Footrest</w:t>
            </w:r>
          </w:p>
        </w:tc>
        <w:tc>
          <w:tcPr/>
          <w:p>
            <w:pPr>
              <w:pStyle w:val="Compact"/>
              <w:jc w:val="left"/>
            </w:pPr>
            <w:r>
              <w:t xml:space="preserve">3</w:t>
            </w:r>
          </w:p>
        </w:tc>
        <w:tc>
          <w:tcPr/>
          <w:p>
            <w:pPr>
              <w:pStyle w:val="Compact"/>
              <w:jc w:val="left"/>
            </w:pPr>
            <w:r>
              <w:t xml:space="preserve">pcs</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07</w:t>
            </w:r>
          </w:p>
        </w:tc>
        <w:tc>
          <w:tcPr/>
          <w:p>
            <w:pPr>
              <w:pStyle w:val="Compact"/>
              <w:jc w:val="left"/>
            </w:pPr>
            <w:r>
              <w:t xml:space="preserve">Wash Basin Unit with Backrest – for Hairdresser shampooing area</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08</w:t>
            </w:r>
          </w:p>
        </w:tc>
        <w:tc>
          <w:tcPr/>
          <w:p>
            <w:pPr>
              <w:pStyle w:val="Compact"/>
              <w:jc w:val="left"/>
            </w:pPr>
            <w:r>
              <w:t xml:space="preserve">Disposable Hairdresser Capes, 100-pack, Waterproof</w:t>
            </w:r>
          </w:p>
        </w:tc>
        <w:tc>
          <w:tcPr/>
          <w:p>
            <w:pPr>
              <w:pStyle w:val="Compact"/>
              <w:jc w:val="left"/>
            </w:pPr>
            <w:r>
              <w:t xml:space="preserve">10</w:t>
            </w:r>
          </w:p>
        </w:tc>
        <w:tc>
          <w:tcPr/>
          <w:p>
            <w:pPr>
              <w:pStyle w:val="Compact"/>
              <w:jc w:val="left"/>
            </w:pPr>
            <w:r>
              <w:t xml:space="preserve">packs</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09</w:t>
            </w:r>
          </w:p>
        </w:tc>
        <w:tc>
          <w:tcPr/>
          <w:p>
            <w:pPr>
              <w:pStyle w:val="Compact"/>
              <w:jc w:val="left"/>
            </w:pPr>
            <w:r>
              <w:t xml:space="preserve">Styling Products Bundle (Gel, Mousse, Spray, Wax) – per Hairdresser station</w:t>
            </w:r>
          </w:p>
        </w:tc>
        <w:tc>
          <w:tcPr/>
          <w:p>
            <w:pPr>
              <w:pStyle w:val="Compact"/>
              <w:jc w:val="left"/>
            </w:pPr>
            <w:r>
              <w:t xml:space="preserve">6</w:t>
            </w:r>
          </w:p>
        </w:tc>
        <w:tc>
          <w:tcPr/>
          <w:p>
            <w:pPr>
              <w:pStyle w:val="Compact"/>
              <w:jc w:val="left"/>
            </w:pPr>
            <w:r>
              <w:t xml:space="preserve">sets</w:t>
            </w:r>
          </w:p>
        </w:tc>
        <w:tc>
          <w:tcPr/>
          <w:p>
            <w:pPr>
              <w:pStyle w:val="Compact"/>
              <w:jc w:val="left"/>
            </w:pPr>
            <w:r>
              <w:t xml:space="preserve">540.00</w:t>
            </w:r>
          </w:p>
        </w:tc>
        <w:tc>
          <w:tcPr/>
          <w:p>
            <w:pPr>
              <w:pStyle w:val="Compact"/>
              <w:jc w:val="left"/>
            </w:pPr>
            <w:r>
              <w:t xml:space="preserve">3,240.00</w:t>
            </w:r>
          </w:p>
        </w:tc>
      </w:tr>
      <w:tr>
        <w:tc>
          <w:tcPr/>
          <w:p>
            <w:pPr>
              <w:pStyle w:val="Compact"/>
              <w:jc w:val="left"/>
            </w:pPr>
            <w:r>
              <w:t xml:space="preserve">10</w:t>
            </w:r>
          </w:p>
        </w:tc>
        <w:tc>
          <w:tcPr/>
          <w:p>
            <w:pPr>
              <w:pStyle w:val="Compact"/>
              <w:jc w:val="left"/>
            </w:pPr>
            <w:r>
              <w:t xml:space="preserve">LED Mirror Station with Integrated Lighting – Hairdresser workstation</w:t>
            </w:r>
          </w:p>
        </w:tc>
        <w:tc>
          <w:tcPr/>
          <w:p>
            <w:pPr>
              <w:pStyle w:val="Compact"/>
              <w:jc w:val="left"/>
            </w:pPr>
            <w:r>
              <w:t xml:space="preserve">4</w:t>
            </w:r>
          </w:p>
        </w:tc>
        <w:tc>
          <w:tcPr/>
          <w:p>
            <w:pPr>
              <w:pStyle w:val="Compact"/>
              <w:jc w:val="left"/>
            </w:pPr>
            <w:r>
              <w:t xml:space="preserve">pcs</w:t>
            </w:r>
          </w:p>
        </w:tc>
        <w:tc>
          <w:tcPr/>
          <w:p>
            <w:pPr>
              <w:pStyle w:val="Compact"/>
              <w:jc w:val="left"/>
            </w:pPr>
            <w:r>
              <w:t xml:space="preserve">1,150.00</w:t>
            </w:r>
          </w:p>
        </w:tc>
        <w:tc>
          <w:tcPr/>
          <w:p>
            <w:pPr>
              <w:pStyle w:val="Compact"/>
              <w:jc w:val="left"/>
            </w:pPr>
            <w:r>
              <w:t xml:space="preserve">4,600.00</w:t>
            </w:r>
          </w:p>
        </w:tc>
      </w:tr>
    </w:tbl>
    <w:p>
      <w:pPr>
        <w:pStyle w:val="BodyText"/>
      </w:pPr>
      <w:r>
        <w:t xml:space="preserve">Subtotal:</w:t>
      </w:r>
      <w:r>
        <w:t xml:space="preserve">QAR 43,050.00</w:t>
      </w:r>
    </w:p>
    <w:p>
      <w:pPr>
        <w:pStyle w:val="BodyText"/>
      </w:pPr>
      <w:r>
        <w:t xml:space="preserve">VAT (14%):</w:t>
      </w:r>
      <w:r>
        <w:t xml:space="preserve">QAR 6,027.00</w:t>
      </w:r>
    </w:p>
    <w:p>
      <w:pPr>
        <w:pStyle w:val="BodyText"/>
      </w:pPr>
      <w:r>
        <w:t xml:space="preserve">Delivery Fee (Doha Metro):</w:t>
      </w:r>
      <w:r>
        <w:t xml:space="preserve">QAR 350.00</w:t>
      </w:r>
    </w:p>
    <w:p>
      <w:pPr>
        <w:pStyle w:val="BodyText"/>
      </w:pPr>
      <w:r>
        <w:t xml:space="preserve">Grand Total:</w:t>
      </w:r>
      <w:r>
        <w:t xml:space="preserve">QAR 49,427.00</w:t>
      </w:r>
    </w:p>
    <w:bookmarkEnd w:id="23"/>
    <w:bookmarkStart w:id="24" w:name="terms-conditions"/>
    <w:p>
      <w:pPr>
        <w:pStyle w:val="Heading3"/>
      </w:pPr>
      <w:r>
        <w:t xml:space="preserve">Terms &amp; Conditions</w:t>
      </w:r>
    </w:p>
    <w:p>
      <w:pPr>
        <w:numPr>
          <w:ilvl w:val="0"/>
          <w:numId w:val="1001"/>
        </w:numPr>
        <w:pStyle w:val="Compact"/>
      </w:pPr>
      <w:r>
        <w:t xml:space="preserve">This Purchase Order is issued by Al Noor Hair Studio LLC, a registered Hairdresser and beauty services establishment operating in Doha, Qatar, and is governed by the commercial laws of the State of Qatar.</w:t>
      </w:r>
    </w:p>
    <w:p>
      <w:pPr>
        <w:numPr>
          <w:ilvl w:val="0"/>
          <w:numId w:val="1001"/>
        </w:numPr>
        <w:pStyle w:val="Compact"/>
      </w:pPr>
      <w:r>
        <w:t xml:space="preserve">All items listed in this Purchase Order are intended for professional Hairdresser use within our salon premises located in Al Sadd District, Doha, Qatar. The supplier acknowledges that the goods must meet the quality standards required for a licensed Hairdresser operation in Qatar.</w:t>
      </w:r>
    </w:p>
    <w:p>
      <w:pPr>
        <w:numPr>
          <w:ilvl w:val="0"/>
          <w:numId w:val="1001"/>
        </w:numPr>
        <w:pStyle w:val="Compact"/>
      </w:pPr>
      <w:r>
        <w:t xml:space="preserve">Payment terms: Net 30 days from the date of confirmed delivery and acceptance of goods at our Doha, Qatar facility. Payment shall be made via bank transfer to the supplier's designated account in Qatar.</w:t>
      </w:r>
    </w:p>
    <w:p>
      <w:pPr>
        <w:numPr>
          <w:ilvl w:val="0"/>
          <w:numId w:val="1001"/>
        </w:numPr>
        <w:pStyle w:val="Compact"/>
      </w:pPr>
      <w:r>
        <w:t xml:space="preserve">Delivery must be completed no later than 28 June 2025. Late delivery beyond this date will incur a penalty of 1% of the total Purchase Order value per day of delay, up to a maximum of 10%.</w:t>
      </w:r>
    </w:p>
    <w:p>
      <w:pPr>
        <w:numPr>
          <w:ilvl w:val="0"/>
          <w:numId w:val="1001"/>
        </w:numPr>
        <w:pStyle w:val="Compact"/>
      </w:pPr>
      <w:r>
        <w:t xml:space="preserve">All equipment and consumables must comply with the Qatar Standards Metrology Organization (QSO) regulations and carry valid CE or equivalent certification. The Hairdresser equipment must be rated for 220V/50Hz as used in Qatar Doha electrical infrastructure.</w:t>
      </w:r>
    </w:p>
    <w:p>
      <w:pPr>
        <w:numPr>
          <w:ilvl w:val="0"/>
          <w:numId w:val="1001"/>
        </w:numPr>
        <w:pStyle w:val="Compact"/>
      </w:pPr>
      <w:r>
        <w:t xml:space="preserve">The supplier warrants that all goods are new, unused, and free from defects. A minimum 12-month warranty is required on all Hairdresser equipment items (chairs, dryers, flat irons, mirrors, and wash units).</w:t>
      </w:r>
    </w:p>
    <w:p>
      <w:pPr>
        <w:numPr>
          <w:ilvl w:val="0"/>
          <w:numId w:val="1001"/>
        </w:numPr>
        <w:pStyle w:val="Compact"/>
      </w:pPr>
      <w:r>
        <w:t xml:space="preserve">Any discrepancies in quantity, quality, or specification upon delivery must be reported within 5 business days. The supplier shall replace defective or non-conforming items at no additional cost to the buyer.</w:t>
      </w:r>
    </w:p>
    <w:p>
      <w:pPr>
        <w:numPr>
          <w:ilvl w:val="0"/>
          <w:numId w:val="1001"/>
        </w:numPr>
        <w:pStyle w:val="Compact"/>
      </w:pPr>
      <w:r>
        <w:t xml:space="preserve">This Purchase Order becomes binding upon written acceptance by both parties. No modification or cancellation shall be valid unless agreed in writing by both Al Noor Hair Studio LLC and the supplier.</w:t>
      </w:r>
    </w:p>
    <w:p>
      <w:pPr>
        <w:numPr>
          <w:ilvl w:val="0"/>
          <w:numId w:val="1001"/>
        </w:numPr>
        <w:pStyle w:val="Compact"/>
      </w:pPr>
      <w:r>
        <w:t xml:space="preserve">All communications regarding this Purchase Order shall be directed to the procurement department of Al Noor Hair Studio LLC in Doha, Qatar, or to the supplier's sales office in the Industrial Area, Doha.</w:t>
      </w:r>
    </w:p>
    <w:p>
      <w:pPr>
        <w:numPr>
          <w:ilvl w:val="0"/>
          <w:numId w:val="1001"/>
        </w:numPr>
        <w:pStyle w:val="Compact"/>
      </w:pPr>
      <w:r>
        <w:t xml:space="preserve">Force majeure events, including but not limited to government-mandated closures in Qatar, shall temporarily suspend delivery obligations without penalty to either party.</w:t>
      </w:r>
    </w:p>
    <w:bookmarkEnd w:id="24"/>
    <w:bookmarkStart w:id="25" w:name="authorized-signatures"/>
    <w:p>
      <w:pPr>
        <w:pStyle w:val="Heading3"/>
      </w:pPr>
      <w:r>
        <w:t xml:space="preserve">Authorized Signatures</w:t>
      </w:r>
    </w:p>
    <w:p>
      <w:pPr>
        <w:pStyle w:val="FirstParagraph"/>
      </w:pPr>
      <w:r>
        <w:rPr>
          <w:bCs/>
          <w:b/>
        </w:rPr>
        <w:t xml:space="preserve">For and on behalf of Al Noor Hair Studio LLC (Buyer)</w:t>
      </w:r>
    </w:p>
    <w:p>
      <w:pPr>
        <w:pStyle w:val="BodyText"/>
      </w:pPr>
      <w:r>
        <w:t xml:space="preserve">Name: Ms. Fatima Al-Thani</w:t>
      </w:r>
    </w:p>
    <w:p>
      <w:pPr>
        <w:pStyle w:val="BodyText"/>
      </w:pPr>
      <w:r>
        <w:t xml:space="preserve">Title: General Manager / Owner</w:t>
      </w:r>
    </w:p>
    <w:p>
      <w:pPr>
        <w:pStyle w:val="BodyText"/>
      </w:pPr>
      <w:r>
        <w:t xml:space="preserve">Date: _______________</w:t>
      </w:r>
    </w:p>
    <w:p>
      <w:pPr>
        <w:pStyle w:val="BodyText"/>
      </w:pPr>
      <w:r>
        <w:t xml:space="preserve">Signature &amp; Company Stamp</w:t>
      </w:r>
    </w:p>
    <w:p>
      <w:pPr>
        <w:pStyle w:val="BodyText"/>
      </w:pPr>
      <w:r>
        <w:rPr>
          <w:bCs/>
          <w:b/>
        </w:rPr>
        <w:t xml:space="preserve">For and on behalf of Gulf Beauty &amp; Grooming Supplies FZE (Supplier)</w:t>
      </w:r>
    </w:p>
    <w:p>
      <w:pPr>
        <w:pStyle w:val="BodyText"/>
      </w:pPr>
      <w:r>
        <w:t xml:space="preserve">Name: Mr. Khalid Al-Mansoori</w:t>
      </w:r>
    </w:p>
    <w:p>
      <w:pPr>
        <w:pStyle w:val="BodyText"/>
      </w:pPr>
      <w:r>
        <w:t xml:space="preserve">Title: Sales Director</w:t>
      </w:r>
    </w:p>
    <w:p>
      <w:pPr>
        <w:pStyle w:val="BodyText"/>
      </w:pPr>
      <w:r>
        <w:t xml:space="preserve">Date: _______________</w:t>
      </w:r>
    </w:p>
    <w:p>
      <w:pPr>
        <w:pStyle w:val="BodyText"/>
      </w:pPr>
      <w:r>
        <w:t xml:space="preserve">Signature &amp; Company Stamp</w:t>
      </w:r>
    </w:p>
    <w:bookmarkEnd w:id="25"/>
    <w:p>
      <w:pPr>
        <w:pStyle w:val="BodyText"/>
      </w:pPr>
      <w:r>
        <w:t xml:space="preserve">This Purchase Order (No. ANH-2025-00847) is issued for the procurement of Hairdresser supplies and equipment for use in Doha, Qatar. This document is valid only when signed and stamped by both parties. Al Noor Hair Studio LLC reserves the right to verify all goods upon receipt at its Doha, Qatar premises. For queries, contact procurement@alnoorhair.qa or +974-4455-6677.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Qatar Doha</dc:title>
  <dc:creator/>
  <dc:language>en</dc:language>
  <cp:keywords/>
  <dcterms:created xsi:type="dcterms:W3CDTF">2026-10-10T05:10:57Z</dcterms:created>
  <dcterms:modified xsi:type="dcterms:W3CDTF">2026-10-10T05:10:57Z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