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Services</w:t>
      </w:r>
      <w:r>
        <w:t xml:space="preserve"> </w:t>
      </w:r>
      <w:r>
        <w:t xml:space="preserve">and</w:t>
      </w:r>
      <w:r>
        <w:t xml:space="preserve"> </w:t>
      </w:r>
      <w:r>
        <w:t xml:space="preserve">Supplies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PO-SPB-2025-04871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Operation:</w:t>
      </w:r>
      <w:r>
        <w:t xml:space="preserve"> </w:t>
      </w:r>
      <w:r>
        <w:t xml:space="preserve">Russia, Saint Petersburg</w:t>
      </w:r>
    </w:p>
    <w:p>
      <w:pPr>
        <w:pStyle w:val="BodyText"/>
      </w:pPr>
      <w:r>
        <w:rPr>
          <w:bCs/>
          <w:b/>
        </w:rPr>
        <w:t xml:space="preserve">Industry Sector:</w:t>
      </w:r>
      <w:r>
        <w:t xml:space="preserve"> </w:t>
      </w:r>
      <w:r>
        <w:t xml:space="preserve">Hairdresser / Professional Beauty Services</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Salon "Zolotoy Grep" LLC</w:t>
            </w:r>
            <w:r>
              <w:br/>
            </w:r>
            <w:r>
              <w:t xml:space="preserve">42 Nevsky Prospekt, Building 3, Floor 2</w:t>
            </w:r>
            <w:r>
              <w:br/>
            </w:r>
            <w:r>
              <w:t xml:space="preserve">Saint Petersburg, 191025, Russia</w:t>
            </w:r>
            <w:r>
              <w:br/>
            </w:r>
            <w:r>
              <w:t xml:space="preserve">INN: 7810456789</w:t>
            </w:r>
            <w:r>
              <w:br/>
            </w:r>
            <w:r>
              <w:t xml:space="preserve">KPP: 781001001</w:t>
            </w:r>
            <w:r>
              <w:br/>
            </w:r>
            <w:r>
              <w:t xml:space="preserve">Contact: Anna Petrova, General Manager</w:t>
            </w:r>
            <w:r>
              <w:br/>
            </w:r>
            <w:r>
              <w:t xml:space="preserve">Phone: +7 (812) 555-0142</w:t>
            </w:r>
            <w:r>
              <w:br/>
            </w:r>
            <w:r>
              <w:t xml:space="preserve">Email: procurement@zolotoy-grep.ru</w:t>
            </w:r>
          </w:p>
        </w:tc>
        <w:tc>
          <w:tcPr/>
          <w:p>
            <w:pPr>
              <w:pStyle w:val="Compact"/>
              <w:jc w:val="left"/>
            </w:pPr>
            <w:r>
              <w:rPr>
                <w:bCs/>
                <w:b/>
              </w:rPr>
              <w:t xml:space="preserve">Professional Hair Care Distribution Co.</w:t>
            </w:r>
            <w:r>
              <w:br/>
            </w:r>
            <w:r>
              <w:t xml:space="preserve">18 Liteyny Avenue, Warehouse Complex B</w:t>
            </w:r>
            <w:r>
              <w:br/>
            </w:r>
            <w:r>
              <w:t xml:space="preserve">Saint Petersburg, 190000, Russia</w:t>
            </w:r>
            <w:r>
              <w:br/>
            </w:r>
            <w:r>
              <w:t xml:space="preserve">INN: 7805123456</w:t>
            </w:r>
            <w:r>
              <w:br/>
            </w:r>
            <w:r>
              <w:t xml:space="preserve">KPP: 780501001</w:t>
            </w:r>
            <w:r>
              <w:br/>
            </w:r>
            <w:r>
              <w:t xml:space="preserve">Contact: Dmitry Volkov, Sales Director</w:t>
            </w:r>
            <w:r>
              <w:br/>
            </w:r>
            <w:r>
              <w:t xml:space="preserve">Phone: +7 (812) 555-0387</w:t>
            </w:r>
            <w:r>
              <w:br/>
            </w:r>
            <w:r>
              <w:t xml:space="preserve">Email: orders@prohaircare-dist.ru</w:t>
            </w:r>
          </w:p>
        </w:tc>
      </w:tr>
    </w:tbl>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the above-named Buyer to procure professional hairdressing supplies, equipment, and consumables required for the continued operation of a licensed Hairdresser salon located in the city of Saint Petersburg, Russia. The Buyer operates a full-service Hairdresser establishment providing cutting, styling, coloring, chemical treatments, and scalp care services to the local community of Saint Petersburg. This Purchase Order covers the quarterly restocking of all essential materials and the acquisition of specialized equipment to maintain the highest standards of professional Hairdresser practice in accordance with Russian Federal Sanitary and Epidemiological Regulations (SanPiN 2.1.3684-21) and the licensing requirements of the Saint Petersburg City Administration.</w:t>
      </w:r>
    </w:p>
    <w:p>
      <w:pPr>
        <w:pStyle w:val="BodyText"/>
      </w:pPr>
      <w:r>
        <w:t xml:space="preserve">All goods specified in this Purchase Order must comply with the technical regulations of the Eurasian Economic Union (EAEU) and must bear the mandatory EAC conformity marking. The Seller warrants that all products are new, unused, and manufactured within the last twelve (12) months prior to the date of delivery in Saint Petersburg.</w:t>
      </w:r>
    </w:p>
    <w:bookmarkEnd w:id="22"/>
    <w:bookmarkStart w:id="23" w:name="itemized-list-of-goods-and-services"/>
    <w:p>
      <w:pPr>
        <w:pStyle w:val="Heading2"/>
      </w:pPr>
      <w:r>
        <w:t xml:space="preserve">3. Itemized List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Professional Hairdresser scissors set (titanium-coated, 5.5" and 6.5"), brand: Kizaki</w:t>
            </w:r>
          </w:p>
        </w:tc>
        <w:tc>
          <w:tcPr/>
          <w:p>
            <w:pPr>
              <w:pStyle w:val="Compact"/>
              <w:jc w:val="left"/>
            </w:pPr>
            <w:r>
              <w:t xml:space="preserve">12</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Ammonia-free permanent hair color, full range (24 shades), 100 ml tubes</w:t>
            </w:r>
          </w:p>
        </w:tc>
        <w:tc>
          <w:tcPr/>
          <w:p>
            <w:pPr>
              <w:pStyle w:val="Compact"/>
              <w:jc w:val="left"/>
            </w:pPr>
            <w:r>
              <w:t xml:space="preserve">48</w:t>
            </w:r>
          </w:p>
        </w:tc>
        <w:tc>
          <w:tcPr/>
          <w:p>
            <w:pPr>
              <w:pStyle w:val="Compact"/>
              <w:jc w:val="left"/>
            </w:pPr>
            <w:r>
              <w:t xml:space="preserve">tubes</w:t>
            </w:r>
          </w:p>
        </w:tc>
        <w:tc>
          <w:tcPr/>
          <w:p>
            <w:pPr>
              <w:pStyle w:val="Compact"/>
              <w:jc w:val="left"/>
            </w:pPr>
            <w:r>
              <w:t xml:space="preserve">1,250.00</w:t>
            </w:r>
          </w:p>
        </w:tc>
        <w:tc>
          <w:tcPr/>
          <w:p>
            <w:pPr>
              <w:pStyle w:val="Compact"/>
              <w:jc w:val="left"/>
            </w:pPr>
            <w:r>
              <w:t xml:space="preserve">60,000.00</w:t>
            </w:r>
          </w:p>
        </w:tc>
      </w:tr>
      <w:tr>
        <w:tc>
          <w:tcPr/>
          <w:p>
            <w:pPr>
              <w:pStyle w:val="Compact"/>
              <w:jc w:val="left"/>
            </w:pPr>
            <w:r>
              <w:t xml:space="preserve">03</w:t>
            </w:r>
          </w:p>
        </w:tc>
        <w:tc>
          <w:tcPr/>
          <w:p>
            <w:pPr>
              <w:pStyle w:val="Compact"/>
              <w:jc w:val="left"/>
            </w:pPr>
            <w:r>
              <w:t xml:space="preserve">Professional Hairdresser blow dryer, 2400W, ionic technology, brand: BaByliss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14,800.00</w:t>
            </w:r>
          </w:p>
        </w:tc>
        <w:tc>
          <w:tcPr/>
          <w:p>
            <w:pPr>
              <w:pStyle w:val="Compact"/>
              <w:jc w:val="left"/>
            </w:pPr>
            <w:r>
              <w:t xml:space="preserve">88,800.00</w:t>
            </w:r>
          </w:p>
        </w:tc>
      </w:tr>
      <w:tr>
        <w:tc>
          <w:tcPr/>
          <w:p>
            <w:pPr>
              <w:pStyle w:val="Compact"/>
              <w:jc w:val="left"/>
            </w:pPr>
            <w:r>
              <w:t xml:space="preserve">04</w:t>
            </w:r>
          </w:p>
        </w:tc>
        <w:tc>
          <w:tcPr/>
          <w:p>
            <w:pPr>
              <w:pStyle w:val="Compact"/>
              <w:jc w:val="left"/>
            </w:pPr>
            <w:r>
              <w:t xml:space="preserve">Ceramic flat iron for Hairdresser use, adjustable 120–230°C, brand: GHD</w:t>
            </w:r>
          </w:p>
        </w:tc>
        <w:tc>
          <w:tcPr/>
          <w:p>
            <w:pPr>
              <w:pStyle w:val="Compact"/>
              <w:jc w:val="left"/>
            </w:pPr>
            <w:r>
              <w:t xml:space="preserve">8</w:t>
            </w:r>
          </w:p>
        </w:tc>
        <w:tc>
          <w:tcPr/>
          <w:p>
            <w:pPr>
              <w:pStyle w:val="Compact"/>
              <w:jc w:val="left"/>
            </w:pPr>
            <w:r>
              <w:t xml:space="preserve">units</w:t>
            </w:r>
          </w:p>
        </w:tc>
        <w:tc>
          <w:tcPr/>
          <w:p>
            <w:pPr>
              <w:pStyle w:val="Compact"/>
              <w:jc w:val="left"/>
            </w:pPr>
            <w:r>
              <w:t xml:space="preserve">12,300.00</w:t>
            </w:r>
          </w:p>
        </w:tc>
        <w:tc>
          <w:tcPr/>
          <w:p>
            <w:pPr>
              <w:pStyle w:val="Compact"/>
              <w:jc w:val="left"/>
            </w:pPr>
            <w:r>
              <w:t xml:space="preserve">98,400.00</w:t>
            </w:r>
          </w:p>
        </w:tc>
      </w:tr>
      <w:tr>
        <w:tc>
          <w:tcPr/>
          <w:p>
            <w:pPr>
              <w:pStyle w:val="Compact"/>
              <w:jc w:val="left"/>
            </w:pPr>
            <w:r>
              <w:t xml:space="preserve">05</w:t>
            </w:r>
          </w:p>
        </w:tc>
        <w:tc>
          <w:tcPr/>
          <w:p>
            <w:pPr>
              <w:pStyle w:val="Compact"/>
              <w:jc w:val="left"/>
            </w:pPr>
            <w:r>
              <w:t xml:space="preserve">Single-use nitrile gloves, size M, box of 100 (for Hairdresser chemical treatments)</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420.00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Professional shampoo and conditioner line, 1000 ml bottles (sulfate-free)</w:t>
            </w:r>
          </w:p>
        </w:tc>
        <w:tc>
          <w:tcPr/>
          <w:p>
            <w:pPr>
              <w:pStyle w:val="Compact"/>
              <w:jc w:val="left"/>
            </w:pPr>
            <w:r>
              <w:t xml:space="preserve">36</w:t>
            </w:r>
          </w:p>
        </w:tc>
        <w:tc>
          <w:tcPr/>
          <w:p>
            <w:pPr>
              <w:pStyle w:val="Compact"/>
              <w:jc w:val="left"/>
            </w:pPr>
            <w:r>
              <w:t xml:space="preserve">bottles</w:t>
            </w:r>
          </w:p>
        </w:tc>
        <w:tc>
          <w:tcPr/>
          <w:p>
            <w:pPr>
              <w:pStyle w:val="Compact"/>
              <w:jc w:val="left"/>
            </w:pPr>
            <w:r>
              <w:t xml:space="preserve">2,100.00</w:t>
            </w:r>
          </w:p>
        </w:tc>
        <w:tc>
          <w:tcPr/>
          <w:p>
            <w:pPr>
              <w:pStyle w:val="Compact"/>
              <w:jc w:val="left"/>
            </w:pPr>
            <w:r>
              <w:t xml:space="preserve">75,600.00</w:t>
            </w:r>
          </w:p>
        </w:tc>
      </w:tr>
      <w:tr>
        <w:tc>
          <w:tcPr/>
          <w:p>
            <w:pPr>
              <w:pStyle w:val="Compact"/>
              <w:jc w:val="left"/>
            </w:pPr>
            <w:r>
              <w:t xml:space="preserve">07</w:t>
            </w:r>
          </w:p>
        </w:tc>
        <w:tc>
          <w:tcPr/>
          <w:p>
            <w:pPr>
              <w:pStyle w:val="Compact"/>
              <w:jc w:val="left"/>
            </w:pPr>
            <w:r>
              <w:t xml:space="preserve">Hairdresser workstation chair, hydraulic, leather upholstery, ergonomic</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08</w:t>
            </w:r>
          </w:p>
        </w:tc>
        <w:tc>
          <w:tcPr/>
          <w:p>
            <w:pPr>
              <w:pStyle w:val="Compact"/>
              <w:jc w:val="left"/>
            </w:pPr>
            <w:r>
              <w:t xml:space="preserve">UV sterilization cabinet for Hairdresser tools, 40W, 24-hour cycle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9,750.00</w:t>
            </w:r>
          </w:p>
        </w:tc>
        <w:tc>
          <w:tcPr/>
          <w:p>
            <w:pPr>
              <w:pStyle w:val="Compact"/>
              <w:jc w:val="left"/>
            </w:pPr>
            <w:r>
              <w:t xml:space="preserve">29,250.00</w:t>
            </w:r>
          </w:p>
        </w:tc>
      </w:tr>
      <w:tr>
        <w:tc>
          <w:tcPr/>
          <w:p>
            <w:pPr>
              <w:pStyle w:val="Compact"/>
              <w:jc w:val="left"/>
            </w:pPr>
            <w:r>
              <w:t xml:space="preserve">09</w:t>
            </w:r>
          </w:p>
        </w:tc>
        <w:tc>
          <w:tcPr/>
          <w:p>
            <w:pPr>
              <w:pStyle w:val="Compact"/>
              <w:jc w:val="left"/>
            </w:pPr>
            <w:r>
              <w:t xml:space="preserve">Disposable Hairdresser capes and neck strips, pack of 50</w:t>
            </w:r>
          </w:p>
        </w:tc>
        <w:tc>
          <w:tcPr/>
          <w:p>
            <w:pPr>
              <w:pStyle w:val="Compact"/>
              <w:jc w:val="left"/>
            </w:pPr>
            <w:r>
              <w:t xml:space="preserve">24</w:t>
            </w:r>
          </w:p>
        </w:tc>
        <w:tc>
          <w:tcPr/>
          <w:p>
            <w:pPr>
              <w:pStyle w:val="Compact"/>
              <w:jc w:val="left"/>
            </w:pPr>
            <w:r>
              <w:t xml:space="preserve">packs</w:t>
            </w:r>
          </w:p>
        </w:tc>
        <w:tc>
          <w:tcPr/>
          <w:p>
            <w:pPr>
              <w:pStyle w:val="Compact"/>
              <w:jc w:val="left"/>
            </w:pPr>
            <w:r>
              <w:t xml:space="preserve">680.00</w:t>
            </w:r>
          </w:p>
        </w:tc>
        <w:tc>
          <w:tcPr/>
          <w:p>
            <w:pPr>
              <w:pStyle w:val="Compact"/>
              <w:jc w:val="left"/>
            </w:pPr>
            <w:r>
              <w:t xml:space="preserve">16,320.00</w:t>
            </w:r>
          </w:p>
        </w:tc>
      </w:tr>
      <w:tr>
        <w:tc>
          <w:tcPr/>
          <w:p>
            <w:pPr>
              <w:pStyle w:val="Compact"/>
              <w:jc w:val="left"/>
            </w:pPr>
            <w:r>
              <w:t xml:space="preserve">10</w:t>
            </w:r>
          </w:p>
        </w:tc>
        <w:tc>
          <w:tcPr/>
          <w:p>
            <w:pPr>
              <w:pStyle w:val="Compact"/>
              <w:jc w:val="left"/>
            </w:pPr>
            <w:r>
              <w:t xml:space="preserve">Professional perm solution and neutralizer kit, 1L each</w:t>
            </w:r>
          </w:p>
        </w:tc>
        <w:tc>
          <w:tcPr/>
          <w:p>
            <w:pPr>
              <w:pStyle w:val="Compact"/>
              <w:jc w:val="left"/>
            </w:pPr>
            <w:r>
              <w:t xml:space="preserve">20</w:t>
            </w:r>
          </w:p>
        </w:tc>
        <w:tc>
          <w:tcPr/>
          <w:p>
            <w:pPr>
              <w:pStyle w:val="Compact"/>
              <w:jc w:val="left"/>
            </w:pPr>
            <w:r>
              <w:t xml:space="preserve">kits</w:t>
            </w:r>
          </w:p>
        </w:tc>
        <w:tc>
          <w:tcPr/>
          <w:p>
            <w:pPr>
              <w:pStyle w:val="Compact"/>
              <w:jc w:val="left"/>
            </w:pPr>
            <w:r>
              <w:t xml:space="preserve">3,400.00</w:t>
            </w:r>
          </w:p>
        </w:tc>
        <w:tc>
          <w:tcPr/>
          <w:p>
            <w:pPr>
              <w:pStyle w:val="Compact"/>
              <w:jc w:val="left"/>
            </w:pPr>
            <w:r>
              <w:t xml:space="preserve">68,000.00</w:t>
            </w:r>
          </w:p>
        </w:tc>
      </w:tr>
      <w:tr>
        <w:tc>
          <w:tcPr>
            <w:gridSpan w:val="5"/>
          </w:tcPr>
          <w:p>
            <w:pPr>
              <w:pStyle w:val="Compact"/>
              <w:jc w:val="right"/>
            </w:pPr>
            <w:r>
              <w:t xml:space="preserve">SUBTOTAL</w:t>
            </w:r>
          </w:p>
        </w:tc>
        <w:tc>
          <w:tcPr/>
          <w:p>
            <w:pPr>
              <w:pStyle w:val="Compact"/>
              <w:jc w:val="left"/>
            </w:pPr>
            <w:r>
              <w:t xml:space="preserve">791,570.00</w:t>
            </w:r>
          </w:p>
        </w:tc>
      </w:tr>
      <w:tr>
        <w:tc>
          <w:tcPr>
            <w:gridSpan w:val="5"/>
          </w:tcPr>
          <w:p>
            <w:pPr>
              <w:pStyle w:val="Compact"/>
              <w:jc w:val="right"/>
            </w:pPr>
            <w:r>
              <w:t xml:space="preserve">VAT (20%)</w:t>
            </w:r>
          </w:p>
        </w:tc>
        <w:tc>
          <w:tcPr/>
          <w:p>
            <w:pPr>
              <w:pStyle w:val="Compact"/>
              <w:jc w:val="left"/>
            </w:pPr>
            <w:r>
              <w:t xml:space="preserve">158,314.00</w:t>
            </w:r>
          </w:p>
        </w:tc>
      </w:tr>
      <w:tr>
        <w:tc>
          <w:tcPr>
            <w:gridSpan w:val="5"/>
          </w:tcPr>
          <w:p>
            <w:pPr>
              <w:pStyle w:val="Compact"/>
              <w:jc w:val="right"/>
            </w:pPr>
            <w:r>
              <w:t xml:space="preserve">DELIVERY TO SAINT PETERSBURG</w:t>
            </w:r>
          </w:p>
        </w:tc>
        <w:tc>
          <w:tcPr/>
          <w:p>
            <w:pPr>
              <w:pStyle w:val="Compact"/>
              <w:jc w:val="left"/>
            </w:pPr>
            <w:r>
              <w:t xml:space="preserve">12,500.00</w:t>
            </w:r>
          </w:p>
        </w:tc>
      </w:tr>
      <w:tr>
        <w:tc>
          <w:tcPr>
            <w:gridSpan w:val="5"/>
          </w:tcPr>
          <w:p>
            <w:pPr>
              <w:pStyle w:val="Compact"/>
              <w:jc w:val="right"/>
            </w:pPr>
            <w:r>
              <w:t xml:space="preserve">GRAND TOTAL (RUB)</w:t>
            </w:r>
          </w:p>
        </w:tc>
        <w:tc>
          <w:tcPr/>
          <w:p>
            <w:pPr>
              <w:pStyle w:val="Compact"/>
              <w:jc w:val="left"/>
            </w:pPr>
            <w:r>
              <w:t xml:space="preserve">962,384.00</w:t>
            </w:r>
          </w:p>
        </w:tc>
      </w:tr>
    </w:tbl>
    <w:bookmarkEnd w:id="23"/>
    <w:bookmarkStart w:id="24" w:name="delivery-terms-and-conditions"/>
    <w:p>
      <w:pPr>
        <w:pStyle w:val="Heading2"/>
      </w:pPr>
      <w:r>
        <w:t xml:space="preserve">4. Delivery Terms and Conditions</w:t>
      </w:r>
    </w:p>
    <w:p>
      <w:pPr>
        <w:pStyle w:val="FirstParagraph"/>
      </w:pPr>
      <w:r>
        <w:t xml:space="preserve">All goods listed in this Purchase Order shall be delivered to the Buyer's Hairdresser salon premises at 42 Nevsky Prospekt, Building 3, Floor 2, Saint Petersburg, 191025, Russia. The Seller is responsible for all transportation, insurance, and handling costs up to the point of delivery in Saint Petersburg. Delivery shall be completed no later than 21 business days from the date of this Purchase Order. The Seller shall provide a written delivery notice at least 48 hours prior to the scheduled arrival of goods at the Saint Petersburg address. The Buyer's designated receiving officer, Maria Ivanova (Operations Manager), shall inspect all items upon arrival and sign the delivery receipt. Any discrepancies, damage, or shortages must be noted on the delivery document at the time of receipt.</w:t>
      </w:r>
    </w:p>
    <w:bookmarkEnd w:id="24"/>
    <w:bookmarkStart w:id="25" w:name="payment-terms"/>
    <w:p>
      <w:pPr>
        <w:pStyle w:val="Heading2"/>
      </w:pPr>
      <w:r>
        <w:t xml:space="preserve">5. Payment Terms</w:t>
      </w:r>
    </w:p>
    <w:p>
      <w:pPr>
        <w:pStyle w:val="FirstParagraph"/>
      </w:pPr>
      <w:r>
        <w:t xml:space="preserve">Payment for this Purchase Order shall be made in Russian Rubles (RUB) via bank transfer to the Seller's designated account. The Buyer shall remit a 40% advance payment (384,953.60 RUB) within five (5) business days of the mutual signing of this Purchase Order. The remaining 60% balance (577,430.40 RUB) shall be paid within ten (10) business days following the successful inspection and acceptance of all delivered goods at the Saint Petersburg premises. Bank details for the Seller are as follows: Account No. 4070281000000012345, Sberbank PJSC, BIC/SWIFT: SABRRU33, Branch: Saint Petersburg Main Office. All payments are subject to the applicable Russian tax legislation, and the Seller shall issue a proper fiscal receipt (cheque-kassa) and a Universal Transfer Document (UPD) in accordance with Federal Law No. 54-FZ.</w:t>
      </w:r>
    </w:p>
    <w:bookmarkEnd w:id="25"/>
    <w:bookmarkStart w:id="26" w:name="quality-assurance-and-warranty"/>
    <w:p>
      <w:pPr>
        <w:pStyle w:val="Heading2"/>
      </w:pPr>
      <w:r>
        <w:t xml:space="preserve">6. Quality Assurance and Warranty</w:t>
      </w:r>
    </w:p>
    <w:p>
      <w:pPr>
        <w:pStyle w:val="FirstParagraph"/>
      </w:pPr>
      <w:r>
        <w:t xml:space="preserve">The Seller guarantees that all professional Hairdresser equipment and supplies delivered under this Purchase Order are free from manufacturing defects and conform to the specifications stated herein. A minimum warranty period of twelve (12) months applies to all electrical Hairdresser equipment (blow dryers, flat irons, sterilization cabinets) and six (6) months applies to all consumable products. In the event of a defect or non-conformity, the Buyer in Saint Petersburg shall notify the Seller in writing within thirty (30) days of discovery, and the Seller shall replace or repair the affected items at no additional cost within fifteen (15) business days.</w:t>
      </w:r>
    </w:p>
    <w:bookmarkEnd w:id="26"/>
    <w:bookmarkStart w:id="27"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Civil Code of the Russian Federation and applicable commercial legislation of the Russian Federation. Any disputes arising from or in connection with this Purchase Order shall first be subject to mandatory pre-trial negotiation for a period of thirty (30) days. Should the dispute remain unresolved, it shall be submitted to the Arbitration Court of the City of Saint Petersburg for adjudication. Both parties acknowledge that this Purchase Order constitutes a binding commercial agreement between the Buyer (a registered Hairdresser business entity) and the Seller, and that all terms herein are enforceable under Russian law.</w:t>
      </w:r>
    </w:p>
    <w:bookmarkEnd w:id="27"/>
    <w:bookmarkStart w:id="28" w:name="additional-notes"/>
    <w:p>
      <w:pPr>
        <w:pStyle w:val="Heading2"/>
      </w:pPr>
      <w:r>
        <w:t xml:space="preserve">8. Additional Notes</w:t>
      </w:r>
    </w:p>
    <w:p>
      <w:pPr>
        <w:pStyle w:val="FirstParagraph"/>
      </w:pPr>
      <w:r>
        <w:rPr>
          <w:bCs/>
          <w:b/>
        </w:rPr>
        <w:t xml:space="preserve">Note:</w:t>
      </w:r>
      <w:r>
        <w:t xml:space="preserve"> </w:t>
      </w:r>
      <w:r>
        <w:t xml:space="preserve">This Purchase Order is specific to the Hairdresser industry operations in Saint Petersburg, Russia. All products must be suitable for professional use in a licensed beauty salon. The Buyer reserves the right to reject any items that do not meet the stated specifications or that lack the required EAC certification. This document is valid for a single transaction and does not constitute a framework agreement for future Hairdresser supply purchases in Saint Petersburg.</w:t>
      </w:r>
    </w:p>
    <w:bookmarkEnd w:id="28"/>
    <w:bookmarkStart w:id="29" w:name="for-the-buyer-hairdresser-salon"/>
    <w:p>
      <w:pPr>
        <w:pStyle w:val="Heading3"/>
      </w:pPr>
      <w:r>
        <w:t xml:space="preserve">For the Buyer (Hairdresser Salon)</w:t>
      </w:r>
    </w:p>
    <w:p>
      <w:pPr>
        <w:pStyle w:val="FirstParagraph"/>
      </w:pPr>
      <w:r>
        <w:t xml:space="preserve">Salon "Zolotoy Grep" LLC</w:t>
      </w:r>
    </w:p>
    <w:p>
      <w:pPr>
        <w:pStyle w:val="BodyText"/>
      </w:pPr>
      <w:r>
        <w:t xml:space="preserve">Saint Petersburg, Russia</w:t>
      </w:r>
    </w:p>
    <w:p>
      <w:pPr>
        <w:pStyle w:val="BodyText"/>
      </w:pPr>
      <w:r>
        <w:rPr>
          <w:bCs/>
          <w:b/>
        </w:rPr>
        <w:t xml:space="preserve">Anna Petrova</w:t>
      </w:r>
      <w:r>
        <w:br/>
      </w:r>
      <w:r>
        <w:t xml:space="preserve">General Manager</w:t>
      </w:r>
      <w:r>
        <w:br/>
      </w:r>
      <w:r>
        <w:t xml:space="preserve">Signature: _________________________</w:t>
      </w:r>
      <w:r>
        <w:br/>
      </w:r>
      <w:r>
        <w:t xml:space="preserve">Date: _________________________</w:t>
      </w:r>
      <w:r>
        <w:br/>
      </w:r>
      <w:r>
        <w:t xml:space="preserve">Company Seal:</w:t>
      </w:r>
    </w:p>
    <w:bookmarkEnd w:id="29"/>
    <w:bookmarkStart w:id="30" w:name="for-the-seller-supplier"/>
    <w:p>
      <w:pPr>
        <w:pStyle w:val="Heading3"/>
      </w:pPr>
      <w:r>
        <w:t xml:space="preserve">For the Seller (Supplier)</w:t>
      </w:r>
    </w:p>
    <w:p>
      <w:pPr>
        <w:pStyle w:val="FirstParagraph"/>
      </w:pPr>
      <w:r>
        <w:t xml:space="preserve">Professional Hair Care Distribution Co.</w:t>
      </w:r>
    </w:p>
    <w:p>
      <w:pPr>
        <w:pStyle w:val="BodyText"/>
      </w:pPr>
      <w:r>
        <w:t xml:space="preserve">Saint Petersburg, Russia</w:t>
      </w:r>
    </w:p>
    <w:p>
      <w:pPr>
        <w:pStyle w:val="BodyText"/>
      </w:pPr>
      <w:r>
        <w:rPr>
          <w:bCs/>
          <w:b/>
        </w:rPr>
        <w:t xml:space="preserve">Dmitry Volkov</w:t>
      </w:r>
      <w:r>
        <w:br/>
      </w:r>
      <w:r>
        <w:t xml:space="preserve">Sales Director</w:t>
      </w:r>
      <w:r>
        <w:br/>
      </w:r>
      <w:r>
        <w:t xml:space="preserve">Signature: _________________________</w:t>
      </w:r>
      <w:r>
        <w:br/>
      </w:r>
      <w:r>
        <w:t xml:space="preserve">Date: _________________________</w:t>
      </w:r>
      <w:r>
        <w:br/>
      </w:r>
      <w:r>
        <w:t xml:space="preserve">Company Seal:</w:t>
      </w:r>
    </w:p>
    <w:bookmarkEnd w:id="30"/>
    <w:p>
      <w:pPr>
        <w:pStyle w:val="BodyText"/>
      </w:pPr>
      <w:r>
        <w:t xml:space="preserve">Purchase Order PO-SPB-2025-04871 | Hairdresser Industry | Saint Petersburg, Russia | Page 1 of 1</w:t>
      </w:r>
    </w:p>
    <w:p>
      <w:pPr>
        <w:pStyle w:val="BodyText"/>
      </w:pPr>
      <w:r>
        <w:t xml:space="preserve">This document is generated electronically and is valid without a physical signature when accompanied by a qualified electronic signature in accordance with Federal Law No. 63-FZ.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Services and Supplies - Saint Petersburg, Russia</dc:title>
  <dc:creator/>
  <dc:language>en</dc:language>
  <cp:keywords/>
  <dcterms:created xsi:type="dcterms:W3CDTF">2026-10-10T03:21:27Z</dcterms:created>
  <dcterms:modified xsi:type="dcterms:W3CDTF">2026-10-10T03:21:27Z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