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Hairdresser Professional Supplies &amp; Equipment Procurement</w:t>
      </w:r>
    </w:p>
    <w:p>
      <w:pPr>
        <w:pStyle w:val="BodyText"/>
      </w:pPr>
      <w:r>
        <w:t xml:space="preserve">PO No: IST-HDR-2025-04782</w:t>
      </w:r>
    </w:p>
    <w:bookmarkEnd w:id="20"/>
    <w:bookmarkStart w:id="21" w:name="buyer-purchasing-entity"/>
    <w:p>
      <w:pPr>
        <w:pStyle w:val="Heading3"/>
      </w:pPr>
      <w:r>
        <w:t xml:space="preserve">Buyer / Purchasing Entity</w:t>
      </w:r>
    </w:p>
    <w:p>
      <w:pPr>
        <w:pStyle w:val="FirstParagraph"/>
      </w:pPr>
      <w:r>
        <w:rPr>
          <w:bCs/>
          <w:b/>
        </w:rPr>
        <w:t xml:space="preserve">Golden Scissors Hairdresser Studio</w:t>
      </w:r>
    </w:p>
    <w:p>
      <w:pPr>
        <w:pStyle w:val="BodyText"/>
      </w:pPr>
      <w:r>
        <w:t xml:space="preserve">Address: İstiklal Caddesi No. 245, Beyoğlu</w:t>
      </w:r>
    </w:p>
    <w:p>
      <w:pPr>
        <w:pStyle w:val="BodyText"/>
      </w:pPr>
      <w:r>
        <w:t xml:space="preserve">Turkey Istanbul, 34433</w:t>
      </w:r>
    </w:p>
    <w:p>
      <w:pPr>
        <w:pStyle w:val="BodyText"/>
      </w:pPr>
      <w:r>
        <w:t xml:space="preserve">Tax ID (VKN): 1234567890</w:t>
      </w:r>
    </w:p>
    <w:p>
      <w:pPr>
        <w:pStyle w:val="BodyText"/>
      </w:pPr>
      <w:r>
        <w:t xml:space="preserve">Contact: Ayşe Yılmaz, Studio Manager</w:t>
      </w:r>
    </w:p>
    <w:p>
      <w:pPr>
        <w:pStyle w:val="BodyText"/>
      </w:pPr>
      <w:r>
        <w:t xml:space="preserve">Phone: +90 212 555 0147</w:t>
      </w:r>
    </w:p>
    <w:p>
      <w:pPr>
        <w:pStyle w:val="BodyText"/>
      </w:pPr>
      <w:r>
        <w:t xml:space="preserve">Email: purchasing@goldenscissors.ist</w:t>
      </w:r>
    </w:p>
    <w:bookmarkEnd w:id="21"/>
    <w:bookmarkStart w:id="22" w:name="supplier-vendor"/>
    <w:p>
      <w:pPr>
        <w:pStyle w:val="Heading3"/>
      </w:pPr>
      <w:r>
        <w:t xml:space="preserve">Supplier / Vendor</w:t>
      </w:r>
    </w:p>
    <w:p>
      <w:pPr>
        <w:pStyle w:val="FirstParagraph"/>
      </w:pPr>
      <w:r>
        <w:rPr>
          <w:bCs/>
          <w:b/>
        </w:rPr>
        <w:t xml:space="preserve">ProGroom Turkey Ltd. (ProGroom Türkiye A.Ş.)</w:t>
      </w:r>
    </w:p>
    <w:p>
      <w:pPr>
        <w:pStyle w:val="BodyText"/>
      </w:pPr>
      <w:r>
        <w:t xml:space="preserve">Address: Maslak Business Center, B Blok, No. 12</w:t>
      </w:r>
    </w:p>
    <w:p>
      <w:pPr>
        <w:pStyle w:val="BodyText"/>
      </w:pPr>
      <w:r>
        <w:t xml:space="preserve">Sarıyer, Turkey Istanbul, 34485</w:t>
      </w:r>
    </w:p>
    <w:p>
      <w:pPr>
        <w:pStyle w:val="BodyText"/>
      </w:pPr>
      <w:r>
        <w:t xml:space="preserve">Tax ID (VKN): 9876543210</w:t>
      </w:r>
    </w:p>
    <w:p>
      <w:pPr>
        <w:pStyle w:val="BodyText"/>
      </w:pPr>
      <w:r>
        <w:t xml:space="preserve">Contact: Mehmet Kaya, Sales Director</w:t>
      </w:r>
    </w:p>
    <w:p>
      <w:pPr>
        <w:pStyle w:val="BodyText"/>
      </w:pPr>
      <w:r>
        <w:t xml:space="preserve">Phone: +90 212 344 8890</w:t>
      </w:r>
    </w:p>
    <w:p>
      <w:pPr>
        <w:pStyle w:val="BodyText"/>
      </w:pPr>
      <w:r>
        <w:t xml:space="preserve">Email: sales@progroomturkey.com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Golden Scissors Hairdresser Studio, Beyoğlu, Turkey Istanbul</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Turkish Lira (TRY)</w:t>
      </w:r>
    </w:p>
    <w:bookmarkEnd w:id="23"/>
    <w:bookmarkStart w:id="24" w:name="reference-information"/>
    <w:p>
      <w:pPr>
        <w:pStyle w:val="Heading3"/>
      </w:pPr>
      <w:r>
        <w:t xml:space="preserve">Reference Information</w:t>
      </w:r>
    </w:p>
    <w:p>
      <w:pPr>
        <w:pStyle w:val="FirstParagraph"/>
      </w:pPr>
      <w:r>
        <w:rPr>
          <w:bCs/>
          <w:b/>
        </w:rPr>
        <w:t xml:space="preserve">PO Reference:</w:t>
      </w:r>
      <w:r>
        <w:t xml:space="preserve"> </w:t>
      </w:r>
      <w:r>
        <w:t xml:space="preserve">IST-HDR-2025-04782</w:t>
      </w:r>
    </w:p>
    <w:p>
      <w:pPr>
        <w:pStyle w:val="BodyText"/>
      </w:pPr>
      <w:r>
        <w:rPr>
          <w:bCs/>
          <w:b/>
        </w:rPr>
        <w:t xml:space="preserve">Project:</w:t>
      </w:r>
      <w:r>
        <w:t xml:space="preserve"> </w:t>
      </w:r>
      <w:r>
        <w:t xml:space="preserve">New Hairdresser Branch Opening – Kadıköy, Turkey Istanbul</w:t>
      </w:r>
    </w:p>
    <w:p>
      <w:pPr>
        <w:pStyle w:val="BodyText"/>
      </w:pPr>
      <w:r>
        <w:rPr>
          <w:bCs/>
          <w:b/>
        </w:rPr>
        <w:t xml:space="preserve">Quotation Ref:</w:t>
      </w:r>
      <w:r>
        <w:t xml:space="preserve"> </w:t>
      </w:r>
      <w:r>
        <w:t xml:space="preserve">PG-TQ-2025-1193</w:t>
      </w:r>
    </w:p>
    <w:p>
      <w:pPr>
        <w:pStyle w:val="BodyText"/>
      </w:pPr>
      <w:r>
        <w:rPr>
          <w:bCs/>
          <w:b/>
        </w:rPr>
        <w:t xml:space="preserve">Valid Until:</w:t>
      </w:r>
      <w:r>
        <w:t xml:space="preserve"> </w:t>
      </w:r>
      <w:r>
        <w:t xml:space="preserve">30 June 2025</w:t>
      </w:r>
    </w:p>
    <w:bookmarkEnd w:id="24"/>
    <w:bookmarkStart w:id="25" w:name="X2e66b4b42ec086e1e137240e442c55ae91e43ac"/>
    <w:p>
      <w:pPr>
        <w:pStyle w:val="Heading3"/>
      </w:pPr>
      <w:r>
        <w:t xml:space="preserve">Line Items – Hairdresser Equipment &amp; Consumables for Turkey Istanbul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Professional Hairdresser Station – 6-Seat Styling Workstation with LED Mirror, Turkey Istanbul Standard</w:t>
            </w:r>
          </w:p>
        </w:tc>
        <w:tc>
          <w:tcPr/>
          <w:p>
            <w:pPr>
              <w:pStyle w:val="Compact"/>
              <w:jc w:val="left"/>
            </w:pPr>
            <w:r>
              <w:t xml:space="preserve">6</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Industrial Hairdryer – 2400W Ionic, for Hairdresser Use in Turkey Istanbul Salon</w:t>
            </w:r>
          </w:p>
        </w:tc>
        <w:tc>
          <w:tcPr/>
          <w:p>
            <w:pPr>
              <w:pStyle w:val="Compact"/>
              <w:jc w:val="left"/>
            </w:pPr>
            <w:r>
              <w:t xml:space="preserve">12</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Professional Hairdresser Scissors Set – 6.5" &amp; 7" Japanese Steel, for Turkey Istanbul Market</w:t>
            </w:r>
          </w:p>
        </w:tc>
        <w:tc>
          <w:tcPr/>
          <w:p>
            <w:pPr>
              <w:pStyle w:val="Compact"/>
              <w:jc w:val="left"/>
            </w:pPr>
            <w:r>
              <w:t xml:space="preserve">20</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29,000.00</w:t>
            </w:r>
          </w:p>
        </w:tc>
      </w:tr>
      <w:tr>
        <w:tc>
          <w:tcPr/>
          <w:p>
            <w:pPr>
              <w:pStyle w:val="Compact"/>
              <w:jc w:val="left"/>
            </w:pPr>
            <w:r>
              <w:t xml:space="preserve">04</w:t>
            </w:r>
          </w:p>
        </w:tc>
        <w:tc>
          <w:tcPr/>
          <w:p>
            <w:pPr>
              <w:pStyle w:val="Compact"/>
              <w:jc w:val="left"/>
            </w:pPr>
            <w:r>
              <w:t xml:space="preserve">Hairdresser Shampoo &amp; Conditioning Station – 4-Seat Backwash Unit with Ceramic Basin</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Professional Hairdresser Flat Iron &amp; Curling Iron Combo – Titanium Plate, 220V Turkey Standard</w:t>
            </w:r>
          </w:p>
        </w:tc>
        <w:tc>
          <w:tcPr/>
          <w:p>
            <w:pPr>
              <w:pStyle w:val="Compact"/>
              <w:jc w:val="left"/>
            </w:pPr>
            <w:r>
              <w:t xml:space="preserve">10</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Hairdresser Color Mixing Bowls &amp; Applicator Brushes – 500ml, for Turkey Istanbul Salon Use</w:t>
            </w:r>
          </w:p>
        </w:tc>
        <w:tc>
          <w:tcPr/>
          <w:p>
            <w:pPr>
              <w:pStyle w:val="Compact"/>
              <w:jc w:val="left"/>
            </w:pPr>
            <w:r>
              <w:t xml:space="preserve">50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Professional Hairdresser Cape &amp; Towel Set – Premium Cotton, Branded for Turkey Istanbul Studio</w:t>
            </w:r>
          </w:p>
        </w:tc>
        <w:tc>
          <w:tcPr/>
          <w:p>
            <w:pPr>
              <w:pStyle w:val="Compact"/>
              <w:jc w:val="left"/>
            </w:pPr>
            <w:r>
              <w:t xml:space="preserve">30</w:t>
            </w:r>
          </w:p>
        </w:tc>
        <w:tc>
          <w:tcPr/>
          <w:p>
            <w:pPr>
              <w:pStyle w:val="Compact"/>
              <w:jc w:val="left"/>
            </w:pPr>
            <w:r>
              <w:t xml:space="preserve">Set</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Hairdresser Waiting Area Furniture – 4-Seater Leather Bench &amp; Magazine Rack, Turkey Istanbul Design</w:t>
            </w:r>
          </w:p>
        </w:tc>
        <w:tc>
          <w:tcPr/>
          <w:p>
            <w:pPr>
              <w:pStyle w:val="Compact"/>
              <w:jc w:val="left"/>
            </w:pPr>
            <w:r>
              <w:t xml:space="preserve">2</w:t>
            </w:r>
          </w:p>
        </w:tc>
        <w:tc>
          <w:tcPr/>
          <w:p>
            <w:pPr>
              <w:pStyle w:val="Compact"/>
              <w:jc w:val="left"/>
            </w:pPr>
            <w:r>
              <w:t xml:space="preserve">Set</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09</w:t>
            </w:r>
          </w:p>
        </w:tc>
        <w:tc>
          <w:tcPr/>
          <w:p>
            <w:pPr>
              <w:pStyle w:val="Compact"/>
              <w:jc w:val="left"/>
            </w:pPr>
            <w:r>
              <w:t xml:space="preserve">Professional Hairdresser Hair Color &amp; Chemical Supply – 6-Month Stock for Turkey Istanbul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Hairdresser POS System &amp; Scheduling Software License – 1 Year, Turkey Istanbul Branch</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15,500.00</w:t>
            </w:r>
          </w:p>
        </w:tc>
        <w:tc>
          <w:tcPr/>
          <w:p>
            <w:pPr>
              <w:pStyle w:val="Compact"/>
              <w:jc w:val="left"/>
            </w:pPr>
            <w:r>
              <w:t xml:space="preserve">15,500.00</w:t>
            </w:r>
          </w:p>
        </w:tc>
      </w:tr>
      <w:tr>
        <w:tc>
          <w:tcPr>
            <w:gridSpan w:val="5"/>
          </w:tcPr>
          <w:p>
            <w:pPr>
              <w:pStyle w:val="Compact"/>
              <w:jc w:val="right"/>
            </w:pPr>
            <w:r>
              <w:t xml:space="preserve">SUBTOTAL</w:t>
            </w:r>
          </w:p>
        </w:tc>
        <w:tc>
          <w:tcPr/>
          <w:p>
            <w:pPr>
              <w:pStyle w:val="Compact"/>
              <w:jc w:val="left"/>
            </w:pPr>
            <w:r>
              <w:t xml:space="preserve">377,350.00</w:t>
            </w:r>
          </w:p>
        </w:tc>
      </w:tr>
      <w:tr>
        <w:tc>
          <w:tcPr>
            <w:gridSpan w:val="5"/>
          </w:tcPr>
          <w:p>
            <w:pPr>
              <w:pStyle w:val="Compact"/>
              <w:jc w:val="right"/>
            </w:pPr>
            <w:r>
              <w:t xml:space="preserve">VAT (KDV) – 20%</w:t>
            </w:r>
          </w:p>
        </w:tc>
        <w:tc>
          <w:tcPr/>
          <w:p>
            <w:pPr>
              <w:pStyle w:val="Compact"/>
              <w:jc w:val="left"/>
            </w:pPr>
            <w:r>
              <w:t xml:space="preserve">75,470.00</w:t>
            </w:r>
          </w:p>
        </w:tc>
      </w:tr>
      <w:tr>
        <w:tc>
          <w:tcPr>
            <w:gridSpan w:val="5"/>
          </w:tcPr>
          <w:p>
            <w:pPr>
              <w:pStyle w:val="Compact"/>
              <w:jc w:val="right"/>
            </w:pPr>
            <w:r>
              <w:t xml:space="preserve">DELIVERY &amp; INSTALLATION (Turkey Istanbul Metro Area)</w:t>
            </w:r>
          </w:p>
        </w:tc>
        <w:tc>
          <w:tcPr/>
          <w:p>
            <w:pPr>
              <w:pStyle w:val="Compact"/>
              <w:jc w:val="left"/>
            </w:pPr>
            <w:r>
              <w:t xml:space="preserve">12,500.00</w:t>
            </w:r>
          </w:p>
        </w:tc>
      </w:tr>
      <w:tr>
        <w:tc>
          <w:tcPr>
            <w:gridSpan w:val="5"/>
          </w:tcPr>
          <w:p>
            <w:pPr>
              <w:pStyle w:val="Compact"/>
              <w:jc w:val="right"/>
            </w:pPr>
            <w:r>
              <w:t xml:space="preserve">GRAND TOTAL (TRY)</w:t>
            </w:r>
          </w:p>
        </w:tc>
        <w:tc>
          <w:tcPr/>
          <w:p>
            <w:pPr>
              <w:pStyle w:val="Compact"/>
              <w:jc w:val="left"/>
            </w:pPr>
            <w:r>
              <w:t xml:space="preserve">465,320.00</w:t>
            </w:r>
          </w:p>
        </w:tc>
      </w:tr>
    </w:tbl>
    <w:bookmarkEnd w:id="25"/>
    <w:bookmarkStart w:id="26" w:name="X9f666e22f14d370c185b1988c98b76a7bd3b0f1"/>
    <w:p>
      <w:pPr>
        <w:pStyle w:val="Heading3"/>
      </w:pPr>
      <w:r>
        <w:t xml:space="preserve">Terms &amp; Conditions – Purchase Order for Hairdresser Operations in Turkey Istanbul</w:t>
      </w:r>
    </w:p>
    <w:p>
      <w:pPr>
        <w:numPr>
          <w:ilvl w:val="0"/>
          <w:numId w:val="1001"/>
        </w:numPr>
        <w:pStyle w:val="Compact"/>
      </w:pPr>
      <w:r>
        <w:t xml:space="preserve">This Purchase Order is issued by Golden Scissors Hairdresser Studio, a registered hairdresser business operating in Turkey Istanbul, for the procurement of professional hairdressing equipment, tools, and consumables necessary for the opening of a new hairdresser branch in the Kadıköy district of Turkey Istanbul.</w:t>
      </w:r>
    </w:p>
    <w:p>
      <w:pPr>
        <w:numPr>
          <w:ilvl w:val="0"/>
          <w:numId w:val="1001"/>
        </w:numPr>
        <w:pStyle w:val="Compact"/>
      </w:pPr>
      <w:r>
        <w:t xml:space="preserve">All items listed in this Purchase Order must meet the professional standards expected of a hairdresser establishment in Turkey Istanbul. Equipment must comply with Turkish Electrical Standards (TSE) and carry valid CE marking where applicable.</w:t>
      </w:r>
    </w:p>
    <w:p>
      <w:pPr>
        <w:numPr>
          <w:ilvl w:val="0"/>
          <w:numId w:val="1001"/>
        </w:numPr>
        <w:pStyle w:val="Compact"/>
      </w:pPr>
      <w:r>
        <w:t xml:space="preserve">Delivery of all goods shall be made to the specified hairdresser studio address in Beyoğlu, Turkey Istanbul, no later than the required delivery date stated above. Late delivery beyond 5 business days entitles the buyer to a 2% penalty per day on the total Purchase Order value.</w:t>
      </w:r>
    </w:p>
    <w:p>
      <w:pPr>
        <w:numPr>
          <w:ilvl w:val="0"/>
          <w:numId w:val="1001"/>
        </w:numPr>
        <w:pStyle w:val="Compact"/>
      </w:pPr>
      <w:r>
        <w:t xml:space="preserve">The supplier, ProGroom Turkey Ltd., shall provide a 24-month warranty on all electrical hairdresser equipment and a 12-month warranty on all non-electrical items. Warranty claims shall be processed within Turkey Istanbul service centers.</w:t>
      </w:r>
    </w:p>
    <w:p>
      <w:pPr>
        <w:numPr>
          <w:ilvl w:val="0"/>
          <w:numId w:val="1001"/>
        </w:numPr>
        <w:pStyle w:val="Compact"/>
      </w:pPr>
      <w:r>
        <w:t xml:space="preserve">Payment shall be made via bank transfer to the supplier's designated account in Turkey Istanbul within 30 calendar days of the invoice date. The invoice must reference this Purchase Order number (IST-HDR-2025-04782) and include the supplier's VKN (Tax ID) as registered in Turkey Istanbul.</w:t>
      </w:r>
    </w:p>
    <w:p>
      <w:pPr>
        <w:numPr>
          <w:ilvl w:val="0"/>
          <w:numId w:val="1001"/>
        </w:numPr>
        <w:pStyle w:val="Compact"/>
      </w:pPr>
      <w:r>
        <w:t xml:space="preserve">All goods are subject to inspection upon delivery at the hairdresser studio location in Turkey Istanbul. Any damaged, defective, or non-conforming items must be reported within 72 hours of delivery. The supplier shall replace or refund non-conforming items at no additional cost to the hairdresser buyer.</w:t>
      </w:r>
    </w:p>
    <w:p>
      <w:pPr>
        <w:numPr>
          <w:ilvl w:val="0"/>
          <w:numId w:val="1001"/>
        </w:numPr>
        <w:pStyle w:val="Compact"/>
      </w:pPr>
      <w:r>
        <w:t xml:space="preserve">This Purchase Order is governed by the laws of the Republic of Turkey. Any disputes arising from this Purchase Order related to hairdresser supply operations in Turkey Istanbul shall be resolved in the competent courts of Istanbul, Turkey.</w:t>
      </w:r>
    </w:p>
    <w:p>
      <w:pPr>
        <w:numPr>
          <w:ilvl w:val="0"/>
          <w:numId w:val="1001"/>
        </w:numPr>
        <w:pStyle w:val="Compact"/>
      </w:pPr>
      <w:r>
        <w:t xml:space="preserve">The supplier acknowledges that this Purchase Order is for a professional hairdresser business in Turkey Istanbul and that all branding, packaging, and product labeling must be appropriate for a commercial hairdresser environment serving the Turkey Istanbul clientele.</w:t>
      </w:r>
    </w:p>
    <w:p>
      <w:pPr>
        <w:numPr>
          <w:ilvl w:val="0"/>
          <w:numId w:val="1001"/>
        </w:numPr>
        <w:pStyle w:val="Compact"/>
      </w:pPr>
      <w:r>
        <w:t xml:space="preserve">Installation and setup of all hairdresser stations, backwash units, and electrical equipment shall be performed by the supplier's certified technicians at the Turkey Istanbul location at no additional charge beyond the delivery fee specified in this Purchase Order.</w:t>
      </w:r>
    </w:p>
    <w:p>
      <w:pPr>
        <w:numPr>
          <w:ilvl w:val="0"/>
          <w:numId w:val="1001"/>
        </w:numPr>
        <w:pStyle w:val="Compact"/>
      </w:pPr>
      <w:r>
        <w:t xml:space="preserve">This Purchase Order becomes effective upon written acceptance by both parties. No modifications to this Purchase Order shall be valid unless made in writing and signed by authorized representatives of both the hairdresser buyer and the supplier.</w:t>
      </w:r>
    </w:p>
    <w:bookmarkEnd w:id="26"/>
    <w:p>
      <w:pPr>
        <w:pStyle w:val="FirstParagraph"/>
      </w:pPr>
      <w:r>
        <w:rPr>
          <w:bCs/>
          <w:b/>
        </w:rPr>
        <w:t xml:space="preserve">Authorized Signature – Buyer</w:t>
      </w:r>
    </w:p>
    <w:p>
      <w:pPr>
        <w:pStyle w:val="BodyText"/>
      </w:pPr>
      <w:r>
        <w:t xml:space="preserve">Ayşe Yılmaz, Studio Manager</w:t>
      </w:r>
    </w:p>
    <w:p>
      <w:pPr>
        <w:pStyle w:val="BodyText"/>
      </w:pPr>
      <w:r>
        <w:t xml:space="preserve">Golden Scissors Hairdresser Studio, Turkey Istanbul</w:t>
      </w:r>
    </w:p>
    <w:p>
      <w:pPr>
        <w:pStyle w:val="BodyText"/>
      </w:pPr>
      <w:r>
        <w:t xml:space="preserve">Date: _______________</w:t>
      </w:r>
    </w:p>
    <w:p>
      <w:pPr>
        <w:pStyle w:val="BodyText"/>
      </w:pPr>
      <w:r>
        <w:rPr>
          <w:bCs/>
          <w:b/>
        </w:rPr>
        <w:t xml:space="preserve">Authorized Signature – Supplier</w:t>
      </w:r>
    </w:p>
    <w:p>
      <w:pPr>
        <w:pStyle w:val="BodyText"/>
      </w:pPr>
      <w:r>
        <w:t xml:space="preserve">Mehmet Kaya, Sales Director</w:t>
      </w:r>
    </w:p>
    <w:p>
      <w:pPr>
        <w:pStyle w:val="BodyText"/>
      </w:pPr>
      <w:r>
        <w:t xml:space="preserve">ProGroom Turkey Ltd., Turkey Istanbul</w:t>
      </w:r>
    </w:p>
    <w:p>
      <w:pPr>
        <w:pStyle w:val="BodyText"/>
      </w:pPr>
      <w:r>
        <w:t xml:space="preserve">Date: _______________</w:t>
      </w:r>
    </w:p>
    <w:p>
      <w:pPr>
        <w:pStyle w:val="BodyText"/>
      </w:pPr>
      <w:r>
        <w:t xml:space="preserve">This Purchase Order document is generated for the hairdresser industry in Turkey Istanbul. All transactions are subject to Turkish commercial law and VAT regulations. Document Reference: IST-HDR-2025-04782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Turkey Istanbul</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