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purchase-order"/>
    <w:p>
      <w:pPr>
        <w:pStyle w:val="Heading1"/>
      </w:pPr>
      <w:r>
        <w:t xml:space="preserve">PURCHASE ORDER</w:t>
      </w:r>
    </w:p>
    <w:p>
      <w:pPr>
        <w:pStyle w:val="FirstParagraph"/>
      </w:pPr>
      <w:r>
        <w:t xml:space="preserve">Hairdresser Professional Supplies &amp; Equipment Procurement</w:t>
      </w:r>
    </w:p>
    <w:p>
      <w:pPr>
        <w:pStyle w:val="BodyText"/>
      </w:pPr>
      <w:r>
        <w:t xml:space="preserve">United Arab Emirates — Abu Dhabi</w:t>
      </w:r>
    </w:p>
    <w:p>
      <w:pPr>
        <w:pStyle w:val="BodyText"/>
      </w:pPr>
      <w:r>
        <w:rPr>
          <w:bCs/>
          <w:b/>
        </w:rPr>
        <w:t xml:space="preserve">BUYER (RECEIVING PARTY):</w:t>
      </w:r>
    </w:p>
    <w:p>
      <w:pPr>
        <w:pStyle w:val="BodyText"/>
      </w:pPr>
      <w:r>
        <w:t xml:space="preserve">Al Noor Hairdresser &amp; Beauty Lounge LLC</w:t>
      </w:r>
    </w:p>
    <w:p>
      <w:pPr>
        <w:pStyle w:val="BodyText"/>
      </w:pPr>
      <w:r>
        <w:t xml:space="preserve">Trade License No.: AD-784521</w:t>
      </w:r>
    </w:p>
    <w:p>
      <w:pPr>
        <w:pStyle w:val="BodyText"/>
      </w:pPr>
      <w:r>
        <w:t xml:space="preserve">Address: Al Maryah Island, Building 12, Unit 304</w:t>
      </w:r>
    </w:p>
    <w:p>
      <w:pPr>
        <w:pStyle w:val="BodyText"/>
      </w:pPr>
      <w:r>
        <w:t xml:space="preserve">Abu Dhabi, United Arab Emirates</w:t>
      </w:r>
    </w:p>
    <w:p>
      <w:pPr>
        <w:pStyle w:val="BodyText"/>
      </w:pPr>
      <w:r>
        <w:t xml:space="preserve">Tel: +971 2 445 6789</w:t>
      </w:r>
    </w:p>
    <w:p>
      <w:pPr>
        <w:pStyle w:val="BodyText"/>
      </w:pPr>
      <w:r>
        <w:t xml:space="preserve">Email: procurement@alnoorhair.ae</w:t>
      </w:r>
    </w:p>
    <w:p>
      <w:pPr>
        <w:pStyle w:val="BodyText"/>
      </w:pPr>
      <w:r>
        <w:t xml:space="preserve">VAT Registration No.: 100234567800003</w:t>
      </w:r>
    </w:p>
    <w:p>
      <w:pPr>
        <w:pStyle w:val="BodyText"/>
      </w:pPr>
      <w:r>
        <w:rPr>
          <w:bCs/>
          <w:b/>
        </w:rPr>
        <w:t xml:space="preserve">PO NUMBER:</w:t>
      </w:r>
      <w:r>
        <w:t xml:space="preserve"> </w:t>
      </w:r>
      <w:r>
        <w:t xml:space="preserve">PO-ADH-2025-00472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CURRENCY:</w:t>
      </w:r>
      <w:r>
        <w:t xml:space="preserve"> </w:t>
      </w:r>
      <w:r>
        <w:t xml:space="preserve">AED (UAE Dirham)</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Abu Dhabi</w:t>
      </w:r>
    </w:p>
    <w:p>
      <w:pPr>
        <w:pStyle w:val="BodyText"/>
      </w:pPr>
      <w:r>
        <w:rPr>
          <w:bCs/>
          <w:b/>
        </w:rPr>
        <w:t xml:space="preserve">SUPPLIER (SELLING PARTY):</w:t>
      </w:r>
    </w:p>
    <w:p>
      <w:pPr>
        <w:pStyle w:val="BodyText"/>
      </w:pPr>
      <w:r>
        <w:t xml:space="preserve">Gulf Professional Salon Equipment FZE</w:t>
      </w:r>
    </w:p>
    <w:p>
      <w:pPr>
        <w:pStyle w:val="BodyText"/>
      </w:pPr>
      <w:r>
        <w:t xml:space="preserve">Free Zone License No.: JAFZA-2019-4482</w:t>
      </w:r>
    </w:p>
    <w:p>
      <w:pPr>
        <w:pStyle w:val="BodyText"/>
      </w:pPr>
      <w:r>
        <w:t xml:space="preserve">Address: Jebel Ali Free Zone, Warehouse Block C, Unit 17</w:t>
      </w:r>
    </w:p>
    <w:p>
      <w:pPr>
        <w:pStyle w:val="BodyText"/>
      </w:pPr>
      <w:r>
        <w:t xml:space="preserve">Dubai, United Arab Emirates</w:t>
      </w:r>
    </w:p>
    <w:p>
      <w:pPr>
        <w:pStyle w:val="BodyText"/>
      </w:pPr>
      <w:r>
        <w:t xml:space="preserve">Tel: +971 4 887 3321</w:t>
      </w:r>
    </w:p>
    <w:p>
      <w:pPr>
        <w:pStyle w:val="BodyText"/>
      </w:pPr>
      <w:r>
        <w:t xml:space="preserve">Email: sales@gulfprosalon.ae</w:t>
      </w:r>
    </w:p>
    <w:p>
      <w:pPr>
        <w:pStyle w:val="BodyText"/>
      </w:pPr>
      <w:r>
        <w:t xml:space="preserve">VAT Registration No.: 100987654300003</w:t>
      </w:r>
    </w:p>
    <w:bookmarkStart w:id="20" w:name="purpose-and-scope-of-this-purchase-order"/>
    <w:p>
      <w:pPr>
        <w:pStyle w:val="Heading2"/>
      </w:pPr>
      <w:r>
        <w:t xml:space="preserve">1. PURPOSE AND SCOPE OF THIS PURCHASE ORDER</w:t>
      </w:r>
    </w:p>
    <w:p>
      <w:pPr>
        <w:pStyle w:val="FirstParagraph"/>
      </w:pPr>
      <w:r>
        <w:t xml:space="preserve">This Purchase Order (PO-ADH-2025-00472) is issued by Al Noor Hairdresser &amp; Beauty Lounge LLC, a licensed hairdresser and beauty services establishment operating in Abu Dhabi, United Arab Emirates, to procure professional hairdressing equipment, styling tools, chemical products, and salon furnishings required for the expansion of its services to include men's barbering, women's hair styling, and premium color treatments. This Purchase Order constitutes a binding commercial agreement between the Buyer and the Supplier for the delivery of the goods and services itemized below, in full compliance with the commercial regulations of the United Arab Emirates and the specific trade licensing requirements of the Abu Dhabi Department of Economic Development (DED).</w:t>
      </w:r>
    </w:p>
    <w:bookmarkEnd w:id="20"/>
    <w:bookmarkStart w:id="21" w:name="line-items-and-quoted-prices"/>
    <w:p>
      <w:pPr>
        <w:pStyle w:val="Heading2"/>
      </w:pPr>
      <w:r>
        <w:t xml:space="preserve">2. LINE ITEMS AND QUOTED PRICES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Professional Hairdryer, Ionic, 2200W (Wella Pro Series)</w:t>
            </w:r>
          </w:p>
        </w:tc>
        <w:tc>
          <w:tcPr/>
          <w:p>
            <w:pPr>
              <w:pStyle w:val="Compact"/>
              <w:jc w:val="left"/>
            </w:pPr>
            <w:r>
              <w:t xml:space="preserve">6</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Ceramic Flat Iron, 230°C, Titanium Plate (GHD Platinum)</w:t>
            </w:r>
          </w:p>
        </w:tc>
        <w:tc>
          <w:tcPr/>
          <w:p>
            <w:pPr>
              <w:pStyle w:val="Compact"/>
              <w:jc w:val="left"/>
            </w:pPr>
            <w:r>
              <w:t xml:space="preserve">4</w:t>
            </w:r>
          </w:p>
        </w:tc>
        <w:tc>
          <w:tcPr/>
          <w:p>
            <w:pPr>
              <w:pStyle w:val="Compact"/>
              <w:jc w:val="left"/>
            </w:pPr>
            <w:r>
              <w:t xml:space="preserve">pcs</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Professional Barber Chair, Hydraulic, Leather (Abu Dhabi spec)</w:t>
            </w:r>
          </w:p>
        </w:tc>
        <w:tc>
          <w:tcPr/>
          <w:p>
            <w:pPr>
              <w:pStyle w:val="Compact"/>
              <w:jc w:val="left"/>
            </w:pPr>
            <w:r>
              <w:t xml:space="preserve">3</w:t>
            </w:r>
          </w:p>
        </w:tc>
        <w:tc>
          <w:tcPr/>
          <w:p>
            <w:pPr>
              <w:pStyle w:val="Compact"/>
              <w:jc w:val="left"/>
            </w:pPr>
            <w:r>
              <w:t xml:space="preserve">pcs</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04</w:t>
            </w:r>
          </w:p>
        </w:tc>
        <w:tc>
          <w:tcPr/>
          <w:p>
            <w:pPr>
              <w:pStyle w:val="Compact"/>
              <w:jc w:val="left"/>
            </w:pPr>
            <w:r>
              <w:t xml:space="preserve">Styling Station with Mirror, LED Lighting, 2-Seater</w:t>
            </w:r>
          </w:p>
        </w:tc>
        <w:tc>
          <w:tcPr/>
          <w:p>
            <w:pPr>
              <w:pStyle w:val="Compact"/>
              <w:jc w:val="left"/>
            </w:pPr>
            <w:r>
              <w:t xml:space="preserve">4</w:t>
            </w:r>
          </w:p>
        </w:tc>
        <w:tc>
          <w:tcPr/>
          <w:p>
            <w:pPr>
              <w:pStyle w:val="Compact"/>
              <w:jc w:val="left"/>
            </w:pPr>
            <w:r>
              <w:t xml:space="preserve">sets</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05</w:t>
            </w:r>
          </w:p>
        </w:tc>
        <w:tc>
          <w:tcPr/>
          <w:p>
            <w:pPr>
              <w:pStyle w:val="Compact"/>
              <w:jc w:val="left"/>
            </w:pPr>
            <w:r>
              <w:t xml:space="preserve">Ammonia-Free Hair Color Kit, 12 Shades (L'Oréal Professionnel)</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06</w:t>
            </w:r>
          </w:p>
        </w:tc>
        <w:tc>
          <w:tcPr/>
          <w:p>
            <w:pPr>
              <w:pStyle w:val="Compact"/>
              <w:jc w:val="left"/>
            </w:pPr>
            <w:r>
              <w:t xml:space="preserve">Professional Scissors Set, Japanese Steel, 6.5" &amp; 7"</w:t>
            </w:r>
          </w:p>
        </w:tc>
        <w:tc>
          <w:tcPr/>
          <w:p>
            <w:pPr>
              <w:pStyle w:val="Compact"/>
              <w:jc w:val="left"/>
            </w:pPr>
            <w:r>
              <w:t xml:space="preserve">8</w:t>
            </w:r>
          </w:p>
        </w:tc>
        <w:tc>
          <w:tcPr/>
          <w:p>
            <w:pPr>
              <w:pStyle w:val="Compact"/>
              <w:jc w:val="left"/>
            </w:pPr>
            <w:r>
              <w:t xml:space="preserve">sets</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07</w:t>
            </w:r>
          </w:p>
        </w:tc>
        <w:tc>
          <w:tcPr/>
          <w:p>
            <w:pPr>
              <w:pStyle w:val="Compact"/>
              <w:jc w:val="left"/>
            </w:pPr>
            <w:r>
              <w:t xml:space="preserve">Shampoo &amp; Conditioner Bulk Refill, 5L (Kérastase)</w:t>
            </w:r>
          </w:p>
        </w:tc>
        <w:tc>
          <w:tcPr/>
          <w:p>
            <w:pPr>
              <w:pStyle w:val="Compact"/>
              <w:jc w:val="left"/>
            </w:pPr>
            <w:r>
              <w:t xml:space="preserve">10</w:t>
            </w:r>
          </w:p>
        </w:tc>
        <w:tc>
          <w:tcPr/>
          <w:p>
            <w:pPr>
              <w:pStyle w:val="Compact"/>
              <w:jc w:val="left"/>
            </w:pPr>
            <w:r>
              <w:t xml:space="preserve">bottles</w:t>
            </w:r>
          </w:p>
        </w:tc>
        <w:tc>
          <w:tcPr/>
          <w:p>
            <w:pPr>
              <w:pStyle w:val="Compact"/>
              <w:jc w:val="left"/>
            </w:pPr>
            <w:r>
              <w:t xml:space="preserve">620.00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Steam Hair Treatment Machine, 12L Capacity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7,400.00</w:t>
            </w:r>
          </w:p>
        </w:tc>
        <w:tc>
          <w:tcPr/>
          <w:p>
            <w:pPr>
              <w:pStyle w:val="Compact"/>
              <w:jc w:val="left"/>
            </w:pPr>
            <w:r>
              <w:t xml:space="preserve">14,800.00</w:t>
            </w:r>
          </w:p>
        </w:tc>
      </w:tr>
      <w:tr>
        <w:tc>
          <w:tcPr/>
          <w:p>
            <w:pPr>
              <w:pStyle w:val="Compact"/>
              <w:jc w:val="left"/>
            </w:pPr>
            <w:r>
              <w:t xml:space="preserve">09</w:t>
            </w:r>
          </w:p>
        </w:tc>
        <w:tc>
          <w:tcPr/>
          <w:p>
            <w:pPr>
              <w:pStyle w:val="Compact"/>
              <w:jc w:val="left"/>
            </w:pPr>
            <w:r>
              <w:t xml:space="preserve">Disposable Hairdresser Capes, Waterproof, 100-pack</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10</w:t>
            </w:r>
          </w:p>
        </w:tc>
        <w:tc>
          <w:tcPr/>
          <w:p>
            <w:pPr>
              <w:pStyle w:val="Compact"/>
              <w:jc w:val="left"/>
            </w:pPr>
            <w:r>
              <w:t xml:space="preserve">Salon Reception Desk, Marble Top, 2.4m (Custom Abu Dhabi design)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128,590.00</w:t>
            </w:r>
          </w:p>
        </w:tc>
      </w:tr>
      <w:tr>
        <w:tc>
          <w:tcPr/>
          <w:p>
            <w:pPr>
              <w:pStyle w:val="Compact"/>
              <w:jc w:val="left"/>
            </w:pPr>
            <w:r>
              <w:t xml:space="preserve">VAT @ 5% (United Arab Emirates Standard Rate)</w:t>
            </w:r>
          </w:p>
        </w:tc>
        <w:tc>
          <w:tcPr/>
          <w:p>
            <w:pPr>
              <w:pStyle w:val="Compact"/>
              <w:jc w:val="right"/>
            </w:pPr>
            <w:r>
              <w:t xml:space="preserve">6,429.50</w:t>
            </w:r>
          </w:p>
        </w:tc>
      </w:tr>
      <w:tr>
        <w:tc>
          <w:tcPr/>
          <w:p>
            <w:pPr>
              <w:pStyle w:val="Compact"/>
              <w:jc w:val="left"/>
            </w:pPr>
            <w:r>
              <w:t xml:space="preserve">Delivery &amp; Installation within Abu Dhabi (DDP)</w:t>
            </w:r>
          </w:p>
        </w:tc>
        <w:tc>
          <w:tcPr/>
          <w:p>
            <w:pPr>
              <w:pStyle w:val="Compact"/>
              <w:jc w:val="right"/>
            </w:pPr>
            <w:r>
              <w:t xml:space="preserve">3,200.00</w:t>
            </w:r>
          </w:p>
        </w:tc>
      </w:tr>
      <w:tr>
        <w:tc>
          <w:tcPr/>
          <w:p>
            <w:pPr>
              <w:pStyle w:val="Compact"/>
              <w:jc w:val="left"/>
            </w:pPr>
            <w:r>
              <w:rPr>
                <w:bCs/>
                <w:b/>
              </w:rPr>
              <w:t xml:space="preserve">GRAND TOTAL (AED)</w:t>
            </w:r>
          </w:p>
        </w:tc>
        <w:tc>
          <w:tcPr/>
          <w:p>
            <w:pPr>
              <w:pStyle w:val="Compact"/>
              <w:jc w:val="right"/>
            </w:pPr>
            <w:r>
              <w:rPr>
                <w:bCs/>
                <w:b/>
              </w:rPr>
              <w:t xml:space="preserve">138,219.50</w:t>
            </w:r>
          </w:p>
        </w:tc>
      </w:tr>
    </w:tbl>
    <w:bookmarkEnd w:id="21"/>
    <w:bookmarkStart w:id="22" w:name="delivery-and-logistics"/>
    <w:p>
      <w:pPr>
        <w:pStyle w:val="Heading2"/>
      </w:pPr>
      <w:r>
        <w:t xml:space="preserve">3. DELIVERY AND LOGISTICS</w:t>
      </w:r>
    </w:p>
    <w:p>
      <w:pPr>
        <w:pStyle w:val="FirstParagraph"/>
      </w:pPr>
      <w:r>
        <w:t xml:space="preserve">All goods referenced in this Purchase Order shall be delivered to the Buyer's premises located at Al Maryah Island, Building 12, Unit 304, Abu Dhabi, United Arab Emirates, no later than 28 June 2025. The Supplier shall bear all transportation costs, customs clearance (if applicable for imported goods entering the UAE), and insurance up to the point of delivery at the Buyer's designated location in Abu Dhabi. Delivery shall be made between the hours of 08:00 and 16:00 UAE Standard Time (GST, UTC+4), Monday through Friday, in accordance with the working calendar of the United Arab Emirates. The Supplier must provide a minimum of 48 hours' written notice prior to the scheduled delivery date to allow the hairdresser establishment to prepare the receiving area and coordinate with its in-house staff.</w:t>
      </w:r>
    </w:p>
    <w:bookmarkEnd w:id="22"/>
    <w:bookmarkStart w:id="23" w:name="payment-terms-and-invoicing"/>
    <w:p>
      <w:pPr>
        <w:pStyle w:val="Heading2"/>
      </w:pPr>
      <w:r>
        <w:t xml:space="preserve">4. PAYMENT TERMS AND INVOICING</w:t>
      </w:r>
    </w:p>
    <w:p>
      <w:pPr>
        <w:pStyle w:val="FirstParagraph"/>
      </w:pPr>
      <w:r>
        <w:t xml:space="preserve">Payment for the total amount of AED 138,219.50 shall be made via bank transfer to the Supplier's designated corporate bank account within thirty (30) calendar days from the date of receipt of a valid tax invoice issued in accordance with the Federal Tax Authority (FTA) regulations of the United Arab Emirates. The invoice must clearly state the VAT registration number of both parties, the Purchase Order number (PO-ADH-2025-00472), and itemized descriptions of all goods supplied. Late payments shall attract a penalty of 1.5% per month as stipulated under UAE commercial law. The Buyer reserves the right to withhold payment for any items found to be defective, damaged in transit, or not conforming to the specifications outlined in this Purchase Order.</w:t>
      </w:r>
    </w:p>
    <w:bookmarkEnd w:id="23"/>
    <w:bookmarkStart w:id="24" w:name="quality-assurance-and-compliance"/>
    <w:p>
      <w:pPr>
        <w:pStyle w:val="Heading2"/>
      </w:pPr>
      <w:r>
        <w:t xml:space="preserve">5. QUALITY ASSURANCE AND COMPLIANCE</w:t>
      </w:r>
    </w:p>
    <w:p>
      <w:pPr>
        <w:pStyle w:val="FirstParagraph"/>
      </w:pPr>
      <w:r>
        <w:t xml:space="preserve">All hairdressing equipment and chemical products delivered under this Purchase Order must comply with the standards set by the Abu Dhabi Municipality and the UAE Standards and Metrology Authority (ESMA). Chemical products, including hair colorants, shampoos, and conditioning agents, must carry valid UAE conformity certificates and Arabic labeling as mandated by the UAE Consumer Protection Law. The Supplier warrants that all electrical equipment (hairdryers, flat irons, steam machines) is rated for 220V/50Hz, the standard electrical supply in the United Arab Emirates, and carries the relevant CE or equivalent safety certification. The Buyer's hairdresser team shall conduct a quality inspection upon delivery, and any discrepancies must be reported in writing within five (5) business days.</w:t>
      </w:r>
    </w:p>
    <w:bookmarkEnd w:id="24"/>
    <w:bookmarkStart w:id="25" w:name="warranties-and-after-sales-support"/>
    <w:p>
      <w:pPr>
        <w:pStyle w:val="Heading2"/>
      </w:pPr>
      <w:r>
        <w:t xml:space="preserve">6. WARRANTIES AND AFTER-SALES SUPPORT</w:t>
      </w:r>
    </w:p>
    <w:p>
      <w:pPr>
        <w:pStyle w:val="FirstParagraph"/>
      </w:pPr>
      <w:r>
        <w:t xml:space="preserve">The Supplier provides a minimum warranty of twenty-four (24) months on all electrical and mechanical equipment (items 01, 02, 03, 04, 08, and 10) and twelve (12) months on all consumable and chemical products (items 05, 06, 07, and 09). Warranty claims shall be processed by the Supplier's authorized service center in Abu Dhabi or Dubai, United Arab Emirates, with a response time not exceeding seventy-two (72) hours. The Supplier shall provide complimentary installation and calibration of all major equipment at the Buyer's Abu Dhabi premises as part of this Purchase Order.</w:t>
      </w:r>
    </w:p>
    <w:bookmarkEnd w:id="25"/>
    <w:bookmarkStart w:id="26" w:name="general-terms-and-conditions"/>
    <w:p>
      <w:pPr>
        <w:pStyle w:val="Heading2"/>
      </w:pPr>
      <w:r>
        <w:t xml:space="preserve">7. GENERAL TERMS AND CONDITIONS</w:t>
      </w:r>
    </w:p>
    <w:p>
      <w:pPr>
        <w:pStyle w:val="FirstParagraph"/>
      </w:pPr>
      <w:r>
        <w:t xml:space="preserve">This Purchase Order is governed by and shall be interpreted in accordance with the laws of the United Arab Emirates, specifically the UAE Civil Code (Federal Law No. 5 of 1985) and the UAE Commercial Transactions Law. Any disputes arising from this Purchase Order shall be subject to the exclusive jurisdiction of the courts of Abu Dhabi, United Arab Emirates, or, at the Buyer's election, to arbitration under the rules of the Dubai International Arbitration Centre (DIAC). This Purchase Order becomes effective upon written acceptance by both parties. No modification, amendment, or cancellation of this Purchase Order shall be valid unless executed in writing and signed by authorized representatives of both the Buyer and the Supplier. This document constitutes the entire agreement between the parties with respect to the subject matter herein and supersedes all prior negotiations, representations, or agreements relating to the procurement of hairdresser supplies for the Abu Dhabi establishment.</w:t>
      </w:r>
    </w:p>
    <w:bookmarkEnd w:id="26"/>
    <w:bookmarkStart w:id="27" w:name="authorized-signatories"/>
    <w:p>
      <w:pPr>
        <w:pStyle w:val="Heading2"/>
      </w:pPr>
      <w:r>
        <w:t xml:space="preserve">8. AUTHORIZED SIGNATORIES</w:t>
      </w:r>
    </w:p>
    <w:p>
      <w:pPr>
        <w:pStyle w:val="FirstParagraph"/>
      </w:pPr>
      <w:r>
        <w:rPr>
          <w:bCs/>
          <w:b/>
        </w:rPr>
        <w:t xml:space="preserve">FOR THE BUYER:</w:t>
      </w:r>
    </w:p>
    <w:p>
      <w:pPr>
        <w:pStyle w:val="BodyText"/>
      </w:pPr>
      <w:r>
        <w:t xml:space="preserve">Al Noor Hairdresser &amp; Beauty Lounge LLC</w:t>
      </w:r>
    </w:p>
    <w:p>
      <w:pPr>
        <w:pStyle w:val="BodyText"/>
      </w:pPr>
      <w:r>
        <w:t xml:space="preserve">Name: Khalid Al Mansoori</w:t>
      </w:r>
    </w:p>
    <w:p>
      <w:pPr>
        <w:pStyle w:val="BodyText"/>
      </w:pPr>
      <w:r>
        <w:t xml:space="preserve">Title: General Manager / Authorized Signatory</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w:t>
      </w:r>
    </w:p>
    <w:p>
      <w:pPr>
        <w:pStyle w:val="BodyText"/>
      </w:pPr>
      <w:r>
        <w:t xml:space="preserve">Gulf Professional Salon Equipment FZE</w:t>
      </w:r>
    </w:p>
    <w:p>
      <w:pPr>
        <w:pStyle w:val="BodyText"/>
      </w:pPr>
      <w:r>
        <w:t xml:space="preserve">Name: Fatima Al Rashidi</w:t>
      </w:r>
    </w:p>
    <w:p>
      <w:pPr>
        <w:pStyle w:val="BodyText"/>
      </w:pPr>
      <w:r>
        <w:t xml:space="preserve">Title: Sales Director / Authorized Signatory</w:t>
      </w:r>
    </w:p>
    <w:p>
      <w:pPr>
        <w:pStyle w:val="BodyText"/>
      </w:pPr>
      <w:r>
        <w:t xml:space="preserve">Signature: ___________________________</w:t>
      </w:r>
    </w:p>
    <w:p>
      <w:pPr>
        <w:pStyle w:val="BodyText"/>
      </w:pPr>
      <w:r>
        <w:t xml:space="preserve">Date: 14 June 2025</w:t>
      </w:r>
    </w:p>
    <w:p>
      <w:pPr>
        <w:pStyle w:val="BodyText"/>
      </w:pPr>
      <w:r>
        <w:t xml:space="preserve">This Purchase Order (PO-ADH-2025-00472) is issued for the exclusive use of Al Noor Hairdresser &amp; Beauty Lounge LLC, Abu Dhabi, United Arab Emirates. All transactions are subject to the UAE Federal Tax Authority VAT regulations at the standard rate of 5%. This document is valid for a period of sixty (60) days from the date of issue. For any queries regarding this Purchase Order, please contact the Buyer's procurement department at procurement@alnoorhair.ae or by telephone at +971 2 445 6789 during standard business hours in Abu Dhabi, United Arab Emirates (Sunday to Thursday, 08:00–16:00 GST).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Abu Dhabi, United Arab Emirates</dc:title>
  <dc:creator/>
  <dc:language>en</dc:language>
  <cp:keywords/>
  <dcterms:created xsi:type="dcterms:W3CDTF">2026-10-10T05:54:30Z</dcterms:created>
  <dcterms:modified xsi:type="dcterms:W3CDTF">2026-10-10T05:54:30Z</dcterms:modified>
</cp:coreProperties>
</file>

<file path=docProps/custom.xml><?xml version="1.0" encoding="utf-8"?>
<Properties xmlns="http://schemas.openxmlformats.org/officeDocument/2006/custom-properties" xmlns:vt="http://schemas.openxmlformats.org/officeDocument/2006/docPropsVTypes"/>
</file>